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lang w:val="en-GB"/>
        </w:rPr>
        <w:id w:val="1653409876"/>
        <w:docPartObj>
          <w:docPartGallery w:val="Cover Pages"/>
          <w:docPartUnique/>
        </w:docPartObj>
      </w:sdtPr>
      <w:sdtEndPr/>
      <w:sdtContent>
        <w:p w:rsidR="00671B00" w:rsidRPr="00D90C73" w:rsidRDefault="00671B00" w:rsidP="00794204">
          <w:pPr>
            <w:pStyle w:val="NoSpacing"/>
            <w:jc w:val="both"/>
            <w:rPr>
              <w:color w:val="FF0000"/>
            </w:rPr>
          </w:pPr>
          <w:r w:rsidRPr="00D90C73">
            <w:rPr>
              <w:noProof/>
              <w:color w:val="FF0000"/>
              <w:lang w:val="en-GB" w:eastAsia="en-GB"/>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43625" w:rsidRPr="00537217" w:rsidRDefault="003F492F">
                                  <w:pPr>
                                    <w:pStyle w:val="NoSpacing"/>
                                    <w:jc w:val="right"/>
                                    <w:rPr>
                                      <w:color w:val="FFFFFF" w:themeColor="background1"/>
                                      <w:sz w:val="28"/>
                                      <w:szCs w:val="28"/>
                                      <w:lang w:val="en-GB"/>
                                    </w:rPr>
                                  </w:pPr>
                                  <w:r>
                                    <w:rPr>
                                      <w:color w:val="FFFFFF" w:themeColor="background1"/>
                                      <w:sz w:val="28"/>
                                      <w:szCs w:val="28"/>
                                      <w:lang w:val="en-GB"/>
                                    </w:rPr>
                                    <w:t>17</w:t>
                                  </w:r>
                                  <w:r w:rsidR="00043625">
                                    <w:rPr>
                                      <w:color w:val="FFFFFF" w:themeColor="background1"/>
                                      <w:sz w:val="28"/>
                                      <w:szCs w:val="28"/>
                                      <w:lang w:val="en-GB"/>
                                    </w:rPr>
                                    <w:t>/</w:t>
                                  </w:r>
                                  <w:r>
                                    <w:rPr>
                                      <w:color w:val="FFFFFF" w:themeColor="background1"/>
                                      <w:sz w:val="28"/>
                                      <w:szCs w:val="28"/>
                                      <w:lang w:val="en-GB"/>
                                    </w:rPr>
                                    <w:t>05</w:t>
                                  </w:r>
                                  <w:r w:rsidR="00043625">
                                    <w:rPr>
                                      <w:color w:val="FFFFFF" w:themeColor="background1"/>
                                      <w:sz w:val="28"/>
                                      <w:szCs w:val="28"/>
                                      <w:lang w:val="en-GB"/>
                                    </w:rPr>
                                    <w:t>/202</w:t>
                                  </w:r>
                                  <w:r>
                                    <w:rPr>
                                      <w:color w:val="FFFFFF" w:themeColor="background1"/>
                                      <w:sz w:val="28"/>
                                      <w:szCs w:val="28"/>
                                      <w:lang w:val="en-GB"/>
                                    </w:rPr>
                                    <w:t>1</w:t>
                                  </w: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id="Group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LTk9UlYkAACA&#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" fillcolor="#2c3c43 [3215]" stroked="f" strokeweight="1.5pt">
                      <v:stroke endcap="round"/>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" adj="18883" fillcolor="#90c226 [3204]" stroked="f" strokeweight="1.5pt">
                      <v:stroke endcap="round"/>
                      <v:textbox inset=",0,14.4pt,0">
                        <w:txbxContent>
                          <w:p w:rsidR="00043625" w:rsidRPr="00537217" w:rsidRDefault="003F492F">
                            <w:pPr>
                              <w:pStyle w:val="NoSpacing"/>
                              <w:jc w:val="right"/>
                              <w:rPr>
                                <w:color w:val="FFFFFF" w:themeColor="background1"/>
                                <w:sz w:val="28"/>
                                <w:szCs w:val="28"/>
                                <w:lang w:val="en-GB"/>
                              </w:rPr>
                            </w:pPr>
                            <w:r>
                              <w:rPr>
                                <w:color w:val="FFFFFF" w:themeColor="background1"/>
                                <w:sz w:val="28"/>
                                <w:szCs w:val="28"/>
                                <w:lang w:val="en-GB"/>
                              </w:rPr>
                              <w:t>17</w:t>
                            </w:r>
                            <w:r w:rsidR="00043625">
                              <w:rPr>
                                <w:color w:val="FFFFFF" w:themeColor="background1"/>
                                <w:sz w:val="28"/>
                                <w:szCs w:val="28"/>
                                <w:lang w:val="en-GB"/>
                              </w:rPr>
                              <w:t>/</w:t>
                            </w:r>
                            <w:r>
                              <w:rPr>
                                <w:color w:val="FFFFFF" w:themeColor="background1"/>
                                <w:sz w:val="28"/>
                                <w:szCs w:val="28"/>
                                <w:lang w:val="en-GB"/>
                              </w:rPr>
                              <w:t>05</w:t>
                            </w:r>
                            <w:r w:rsidR="00043625">
                              <w:rPr>
                                <w:color w:val="FFFFFF" w:themeColor="background1"/>
                                <w:sz w:val="28"/>
                                <w:szCs w:val="28"/>
                                <w:lang w:val="en-GB"/>
                              </w:rPr>
                              <w:t>/202</w:t>
                            </w:r>
                            <w:r>
                              <w:rPr>
                                <w:color w:val="FFFFFF" w:themeColor="background1"/>
                                <w:sz w:val="28"/>
                                <w:szCs w:val="28"/>
                                <w:lang w:val="en-GB"/>
                              </w:rPr>
                              <w:t>1</w:t>
                            </w:r>
                          </w:p>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2c3c43 [3215]" strokecolor="#2c3c43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2c3c43 [3215]" strokecolor="#2c3c43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2c3c43 [3215]" strokecolor="#2c3c43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2c3c43 [3215]" strokecolor="#2c3c43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2c3c43 [3215]" strokecolor="#2c3c43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2c3c43 [3215]" strokecolor="#2c3c43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2c3c43 [3215]" strokecolor="#2c3c43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2c3c43 [3215]" strokecolor="#2c3c43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2c3c43 [3215]" strokecolor="#2c3c43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2c3c43 [3215]" strokecolor="#2c3c43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2c3c43 [3215]" strokecolor="#2c3c43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2c3c43 [3215]" strokecolor="#2c3c43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2c3c43 [3215]" strokecolor="#2c3c43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2c3c43 [3215]" strokecolor="#2c3c43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2c3c43 [3215]" strokecolor="#2c3c43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2c3c43 [3215]" strokecolor="#2c3c43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2c3c43 [3215]" strokecolor="#2c3c43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2c3c43 [3215]" strokecolor="#2c3c43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2c3c43 [3215]" strokecolor="#2c3c43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2c3c43 [3215]" strokecolor="#2c3c43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2c3c43 [3215]" strokecolor="#2c3c43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2c3c43 [3215]" strokecolor="#2c3c43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2c3c43 [3215]" strokecolor="#2c3c43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rsidR="00671B00" w:rsidRDefault="000848EB" w:rsidP="00794204">
          <w:pPr>
            <w:jc w:val="both"/>
          </w:pPr>
          <w:r>
            <w:rPr>
              <w:noProof/>
              <w:lang w:eastAsia="en-GB"/>
            </w:rPr>
            <w:drawing>
              <wp:anchor distT="0" distB="0" distL="114300" distR="114300" simplePos="0" relativeHeight="251663360" behindDoc="0" locked="0" layoutInCell="1" allowOverlap="1" wp14:anchorId="6DACA7AF" wp14:editId="13A9E5AE">
                <wp:simplePos x="0" y="0"/>
                <wp:positionH relativeFrom="column">
                  <wp:posOffset>3627120</wp:posOffset>
                </wp:positionH>
                <wp:positionV relativeFrom="paragraph">
                  <wp:posOffset>8110491</wp:posOffset>
                </wp:positionV>
                <wp:extent cx="2270760" cy="759741"/>
                <wp:effectExtent l="0" t="0" r="0" b="2540"/>
                <wp:wrapNone/>
                <wp:docPr id="11" name="Picture 20" descr="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ogo-colou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80573" cy="76302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1312" behindDoc="0" locked="0" layoutInCell="1" allowOverlap="1">
                    <wp:simplePos x="0" y="0"/>
                    <mc:AlternateContent>
                      <mc:Choice Requires="wp14">
                        <wp:positionH relativeFrom="page">
                          <wp14:pctPosHOffset>42000</wp14:pctPosHOffset>
                        </wp:positionH>
                      </mc:Choice>
                      <mc:Fallback>
                        <wp:positionH relativeFrom="page">
                          <wp:posOffset>3175000</wp:posOffset>
                        </wp:positionH>
                      </mc:Fallback>
                    </mc:AlternateContent>
                    <mc:AlternateContent>
                      <mc:Choice Requires="wp14">
                        <wp:positionV relativeFrom="page">
                          <wp14:pctPosVOffset>88000</wp14:pctPosVOffset>
                        </wp:positionV>
                      </mc:Choice>
                      <mc:Fallback>
                        <wp:positionV relativeFrom="page">
                          <wp:posOffset>9408795</wp:posOffset>
                        </wp:positionV>
                      </mc:Fallback>
                    </mc:AlternateContent>
                    <wp:extent cx="91440" cy="365760"/>
                    <wp:effectExtent l="0" t="0" r="3810" b="10160"/>
                    <wp:wrapNone/>
                    <wp:docPr id="32" name="Text Box 32"/>
                    <wp:cNvGraphicFramePr/>
                    <a:graphic xmlns:a="http://schemas.openxmlformats.org/drawingml/2006/main">
                      <a:graphicData uri="http://schemas.microsoft.com/office/word/2010/wordprocessingShape">
                        <wps:wsp>
                          <wps:cNvSpPr txBox="1"/>
                          <wps:spPr>
                            <a:xfrm>
                              <a:off x="0" y="0"/>
                              <a:ext cx="9144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3625" w:rsidRPr="00E60129" w:rsidRDefault="00043625" w:rsidP="000848EB">
                                <w:pPr>
                                  <w:pStyle w:val="NoSpacing"/>
                                  <w:rPr>
                                    <w:color w:val="90C226" w:themeColor="accent1"/>
                                    <w:sz w:val="32"/>
                                    <w:szCs w:val="32"/>
                                  </w:rPr>
                                </w:pPr>
                              </w:p>
                              <w:p w:rsidR="00043625" w:rsidRDefault="00100D3E">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043625">
                                      <w:rPr>
                                        <w:caps/>
                                        <w:color w:val="595959" w:themeColor="text1" w:themeTint="A6"/>
                                        <w:sz w:val="20"/>
                                        <w:szCs w:val="20"/>
                                      </w:rPr>
                                      <w:t xml:space="preserve">     </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2" o:spid="_x0000_s1055" type="#_x0000_t202" style="position:absolute;left:0;text-align:left;margin-left:0;margin-top:0;width:7.2pt;height:28.8pt;z-index:251661312;visibility:visible;mso-wrap-style:square;mso-width-percent:0;mso-height-percent:0;mso-left-percent:420;mso-top-percent:880;mso-wrap-distance-left:9pt;mso-wrap-distance-top:0;mso-wrap-distance-right:9pt;mso-wrap-distance-bottom:0;mso-position-horizontal-relative:page;mso-position-vertical-relative:page;mso-width-percent:0;mso-height-percent:0;mso-left-percent:420;mso-top-percent:88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" filled="f" stroked="f" strokeweight=".5pt">
                    <v:textbox style="mso-fit-shape-to-text:t" inset="0,0,0,0">
                      <w:txbxContent>
                        <w:p w:rsidR="00043625" w:rsidRPr="00E60129" w:rsidRDefault="00043625" w:rsidP="000848EB">
                          <w:pPr>
                            <w:pStyle w:val="NoSpacing"/>
                            <w:rPr>
                              <w:color w:val="90C226" w:themeColor="accent1"/>
                              <w:sz w:val="32"/>
                              <w:szCs w:val="32"/>
                            </w:rPr>
                          </w:pPr>
                        </w:p>
                        <w:p w:rsidR="00043625" w:rsidRDefault="00580ABE">
                          <w:pPr>
                            <w:pStyle w:val="NoSpacing"/>
                            <w:rPr>
                              <w:color w:val="595959" w:themeColor="text1" w:themeTint="A6"/>
                              <w:sz w:val="20"/>
                              <w:szCs w:val="20"/>
                            </w:rPr>
                          </w:pPr>
                          <w:sdt>
                            <w:sdtPr>
                              <w:rPr>
                                <w:caps/>
                                <w:color w:val="595959" w:themeColor="text1" w:themeTint="A6"/>
                                <w:sz w:val="20"/>
                                <w:szCs w:val="20"/>
                              </w:rPr>
                              <w:alias w:val="Company"/>
                              <w:tag w:val=""/>
                              <w:id w:val="1558814826"/>
                              <w:showingPlcHdr/>
                              <w:dataBinding w:prefixMappings="xmlns:ns0='http://schemas.openxmlformats.org/officeDocument/2006/extended-properties' " w:xpath="/ns0:Properties[1]/ns0:Company[1]" w:storeItemID="{6668398D-A668-4E3E-A5EB-62B293D839F1}"/>
                              <w:text/>
                            </w:sdtPr>
                            <w:sdtEndPr/>
                            <w:sdtContent>
                              <w:r w:rsidR="00043625">
                                <w:rPr>
                                  <w:caps/>
                                  <w:color w:val="595959" w:themeColor="text1" w:themeTint="A6"/>
                                  <w:sz w:val="20"/>
                                  <w:szCs w:val="20"/>
                                </w:rPr>
                                <w:t xml:space="preserve">     </w:t>
                              </w:r>
                            </w:sdtContent>
                          </w:sdt>
                        </w:p>
                      </w:txbxContent>
                    </v:textbox>
                    <w10:wrap anchorx="page" anchory="page"/>
                  </v:shape>
                </w:pict>
              </mc:Fallback>
            </mc:AlternateContent>
          </w:r>
          <w:r w:rsidR="00C912C7">
            <w:rPr>
              <w:noProof/>
              <w:lang w:eastAsia="en-GB"/>
            </w:rPr>
            <mc:AlternateContent>
              <mc:Choice Requires="wps">
                <w:drawing>
                  <wp:anchor distT="0" distB="0" distL="114300" distR="114300" simplePos="0" relativeHeight="251660288" behindDoc="0" locked="0" layoutInCell="1" allowOverlap="1">
                    <wp:simplePos x="0" y="0"/>
                    <wp:positionH relativeFrom="page">
                      <wp:posOffset>3177540</wp:posOffset>
                    </wp:positionH>
                    <wp:positionV relativeFrom="page">
                      <wp:posOffset>1874520</wp:posOffset>
                    </wp:positionV>
                    <wp:extent cx="3230880" cy="1417320"/>
                    <wp:effectExtent l="0" t="0" r="7620" b="11430"/>
                    <wp:wrapNone/>
                    <wp:docPr id="1" name="Text Box 1"/>
                    <wp:cNvGraphicFramePr/>
                    <a:graphic xmlns:a="http://schemas.openxmlformats.org/drawingml/2006/main">
                      <a:graphicData uri="http://schemas.microsoft.com/office/word/2010/wordprocessingShape">
                        <wps:wsp>
                          <wps:cNvSpPr txBox="1"/>
                          <wps:spPr>
                            <a:xfrm>
                              <a:off x="0" y="0"/>
                              <a:ext cx="3230880" cy="1417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43625" w:rsidRPr="00E60129" w:rsidRDefault="00043625" w:rsidP="00EA30B1">
                                <w:pPr>
                                  <w:spacing w:before="120" w:line="276" w:lineRule="auto"/>
                                  <w:rPr>
                                    <w:rFonts w:ascii="Arial Black" w:hAnsi="Arial Black" w:cs="Arial"/>
                                    <w:color w:val="404040" w:themeColor="text1" w:themeTint="BF"/>
                                    <w:sz w:val="40"/>
                                    <w:szCs w:val="40"/>
                                  </w:rPr>
                                </w:pPr>
                                <w:r>
                                  <w:rPr>
                                    <w:rFonts w:ascii="Arial Black" w:hAnsi="Arial Black" w:cs="Arial"/>
                                    <w:color w:val="404040" w:themeColor="text1" w:themeTint="BF"/>
                                    <w:sz w:val="40"/>
                                    <w:szCs w:val="40"/>
                                  </w:rPr>
                                  <w:t xml:space="preserve">Minutes - Meeting of the Agents Liaison Group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 o:spid="_x0000_s1056" type="#_x0000_t202" style="position:absolute;left:0;text-align:left;margin-left:250.2pt;margin-top:147.6pt;width:254.4pt;height:111.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" filled="f" stroked="f" strokeweight=".5pt">
                    <v:textbox inset="0,0,0,0">
                      <w:txbxContent>
                        <w:p w:rsidR="00043625" w:rsidRPr="00E60129" w:rsidRDefault="00043625" w:rsidP="00EA30B1">
                          <w:pPr>
                            <w:spacing w:before="120" w:line="276" w:lineRule="auto"/>
                            <w:rPr>
                              <w:rFonts w:ascii="Arial Black" w:hAnsi="Arial Black" w:cs="Arial"/>
                              <w:color w:val="404040" w:themeColor="text1" w:themeTint="BF"/>
                              <w:sz w:val="40"/>
                              <w:szCs w:val="40"/>
                            </w:rPr>
                          </w:pPr>
                          <w:r>
                            <w:rPr>
                              <w:rFonts w:ascii="Arial Black" w:hAnsi="Arial Black" w:cs="Arial"/>
                              <w:color w:val="404040" w:themeColor="text1" w:themeTint="BF"/>
                              <w:sz w:val="40"/>
                              <w:szCs w:val="40"/>
                            </w:rPr>
                            <w:t xml:space="preserve">Minutes - Meeting of the Agents Liaison Group </w:t>
                          </w:r>
                        </w:p>
                      </w:txbxContent>
                    </v:textbox>
                    <w10:wrap anchorx="page" anchory="page"/>
                  </v:shape>
                </w:pict>
              </mc:Fallback>
            </mc:AlternateContent>
          </w:r>
          <w:r w:rsidR="00671B00">
            <w:br w:type="page"/>
          </w:r>
        </w:p>
      </w:sdtContent>
    </w:sdt>
    <w:p w:rsidR="00671B00" w:rsidRDefault="00671B00" w:rsidP="00794204">
      <w:pPr>
        <w:jc w:val="both"/>
      </w:pPr>
    </w:p>
    <w:sdt>
      <w:sdtPr>
        <w:rPr>
          <w:rFonts w:asciiTheme="minorHAnsi" w:eastAsiaTheme="minorHAnsi" w:hAnsiTheme="minorHAnsi" w:cstheme="minorBidi"/>
          <w:color w:val="auto"/>
          <w:sz w:val="22"/>
          <w:szCs w:val="22"/>
          <w:lang w:val="en-GB"/>
        </w:rPr>
        <w:id w:val="-438682135"/>
        <w:docPartObj>
          <w:docPartGallery w:val="Table of Contents"/>
          <w:docPartUnique/>
        </w:docPartObj>
      </w:sdtPr>
      <w:sdtEndPr>
        <w:rPr>
          <w:b/>
          <w:bCs/>
          <w:noProof/>
        </w:rPr>
      </w:sdtEndPr>
      <w:sdtContent>
        <w:p w:rsidR="00671B00" w:rsidRPr="009609AE" w:rsidRDefault="00671B00" w:rsidP="00794204">
          <w:pPr>
            <w:pStyle w:val="TOCHeading"/>
            <w:jc w:val="both"/>
            <w:rPr>
              <w:sz w:val="24"/>
              <w:szCs w:val="24"/>
            </w:rPr>
          </w:pPr>
          <w:r w:rsidRPr="009609AE">
            <w:rPr>
              <w:sz w:val="24"/>
              <w:szCs w:val="24"/>
            </w:rPr>
            <w:t>Table of Contents</w:t>
          </w:r>
        </w:p>
        <w:p w:rsidR="00671B00" w:rsidRPr="00671B00" w:rsidRDefault="00671B00" w:rsidP="00794204">
          <w:pPr>
            <w:jc w:val="both"/>
            <w:rPr>
              <w:lang w:val="en-US"/>
            </w:rPr>
          </w:pPr>
        </w:p>
        <w:p w:rsidR="00100826" w:rsidRDefault="00671B00">
          <w:pPr>
            <w:pStyle w:val="TOC2"/>
            <w:tabs>
              <w:tab w:val="right" w:leader="dot" w:pos="9016"/>
            </w:tabs>
            <w:rPr>
              <w:rFonts w:eastAsiaTheme="minorEastAsia"/>
              <w:noProof/>
              <w:lang w:eastAsia="en-GB"/>
            </w:rPr>
          </w:pPr>
          <w:r>
            <w:fldChar w:fldCharType="begin"/>
          </w:r>
          <w:r>
            <w:instrText xml:space="preserve"> TOC \o "1-3" \h \z \u </w:instrText>
          </w:r>
          <w:r>
            <w:fldChar w:fldCharType="separate"/>
          </w:r>
          <w:hyperlink w:anchor="_Toc74044997" w:history="1">
            <w:r w:rsidR="00100826" w:rsidRPr="009C3C76">
              <w:rPr>
                <w:rStyle w:val="Hyperlink"/>
                <w:noProof/>
              </w:rPr>
              <w:t>Introduction</w:t>
            </w:r>
            <w:r w:rsidR="00100826">
              <w:rPr>
                <w:noProof/>
                <w:webHidden/>
              </w:rPr>
              <w:tab/>
            </w:r>
            <w:r w:rsidR="00100826">
              <w:rPr>
                <w:noProof/>
                <w:webHidden/>
              </w:rPr>
              <w:fldChar w:fldCharType="begin"/>
            </w:r>
            <w:r w:rsidR="00100826">
              <w:rPr>
                <w:noProof/>
                <w:webHidden/>
              </w:rPr>
              <w:instrText xml:space="preserve"> PAGEREF _Toc74044997 \h </w:instrText>
            </w:r>
            <w:r w:rsidR="00100826">
              <w:rPr>
                <w:noProof/>
                <w:webHidden/>
              </w:rPr>
            </w:r>
            <w:r w:rsidR="00100826">
              <w:rPr>
                <w:noProof/>
                <w:webHidden/>
              </w:rPr>
              <w:fldChar w:fldCharType="separate"/>
            </w:r>
            <w:r w:rsidR="00100826">
              <w:rPr>
                <w:noProof/>
                <w:webHidden/>
              </w:rPr>
              <w:t>1</w:t>
            </w:r>
            <w:r w:rsidR="00100826">
              <w:rPr>
                <w:noProof/>
                <w:webHidden/>
              </w:rPr>
              <w:fldChar w:fldCharType="end"/>
            </w:r>
          </w:hyperlink>
        </w:p>
        <w:p w:rsidR="00100826" w:rsidRDefault="00100D3E">
          <w:pPr>
            <w:pStyle w:val="TOC3"/>
            <w:tabs>
              <w:tab w:val="right" w:leader="dot" w:pos="9016"/>
            </w:tabs>
            <w:rPr>
              <w:rFonts w:eastAsiaTheme="minorEastAsia"/>
              <w:noProof/>
              <w:lang w:eastAsia="en-GB"/>
            </w:rPr>
          </w:pPr>
          <w:hyperlink w:anchor="_Toc74044998" w:history="1">
            <w:r w:rsidR="00100826" w:rsidRPr="009C3C76">
              <w:rPr>
                <w:rStyle w:val="Hyperlink"/>
                <w:noProof/>
              </w:rPr>
              <w:t>Participants</w:t>
            </w:r>
            <w:r w:rsidR="00100826">
              <w:rPr>
                <w:noProof/>
                <w:webHidden/>
              </w:rPr>
              <w:tab/>
            </w:r>
            <w:r w:rsidR="00100826">
              <w:rPr>
                <w:noProof/>
                <w:webHidden/>
              </w:rPr>
              <w:fldChar w:fldCharType="begin"/>
            </w:r>
            <w:r w:rsidR="00100826">
              <w:rPr>
                <w:noProof/>
                <w:webHidden/>
              </w:rPr>
              <w:instrText xml:space="preserve"> PAGEREF _Toc74044998 \h </w:instrText>
            </w:r>
            <w:r w:rsidR="00100826">
              <w:rPr>
                <w:noProof/>
                <w:webHidden/>
              </w:rPr>
            </w:r>
            <w:r w:rsidR="00100826">
              <w:rPr>
                <w:noProof/>
                <w:webHidden/>
              </w:rPr>
              <w:fldChar w:fldCharType="separate"/>
            </w:r>
            <w:r w:rsidR="00100826">
              <w:rPr>
                <w:noProof/>
                <w:webHidden/>
              </w:rPr>
              <w:t>1</w:t>
            </w:r>
            <w:r w:rsidR="00100826">
              <w:rPr>
                <w:noProof/>
                <w:webHidden/>
              </w:rPr>
              <w:fldChar w:fldCharType="end"/>
            </w:r>
          </w:hyperlink>
        </w:p>
        <w:p w:rsidR="00100826" w:rsidRDefault="00100D3E">
          <w:pPr>
            <w:pStyle w:val="TOC2"/>
            <w:tabs>
              <w:tab w:val="left" w:pos="660"/>
              <w:tab w:val="right" w:leader="dot" w:pos="9016"/>
            </w:tabs>
            <w:rPr>
              <w:rFonts w:eastAsiaTheme="minorEastAsia"/>
              <w:noProof/>
              <w:lang w:eastAsia="en-GB"/>
            </w:rPr>
          </w:pPr>
          <w:hyperlink w:anchor="_Toc74044999" w:history="1">
            <w:r w:rsidR="00100826" w:rsidRPr="009C3C76">
              <w:rPr>
                <w:rStyle w:val="Hyperlink"/>
                <w:noProof/>
              </w:rPr>
              <w:t>1.</w:t>
            </w:r>
            <w:r w:rsidR="00100826">
              <w:rPr>
                <w:rFonts w:eastAsiaTheme="minorEastAsia"/>
                <w:noProof/>
                <w:lang w:eastAsia="en-GB"/>
              </w:rPr>
              <w:tab/>
            </w:r>
            <w:r w:rsidR="00100826" w:rsidRPr="009C3C76">
              <w:rPr>
                <w:rStyle w:val="Hyperlink"/>
                <w:noProof/>
              </w:rPr>
              <w:t>The role of a managing agent</w:t>
            </w:r>
            <w:r w:rsidR="00100826">
              <w:rPr>
                <w:noProof/>
                <w:webHidden/>
              </w:rPr>
              <w:tab/>
            </w:r>
            <w:r w:rsidR="00100826">
              <w:rPr>
                <w:noProof/>
                <w:webHidden/>
              </w:rPr>
              <w:fldChar w:fldCharType="begin"/>
            </w:r>
            <w:r w:rsidR="00100826">
              <w:rPr>
                <w:noProof/>
                <w:webHidden/>
              </w:rPr>
              <w:instrText xml:space="preserve"> PAGEREF _Toc74044999 \h </w:instrText>
            </w:r>
            <w:r w:rsidR="00100826">
              <w:rPr>
                <w:noProof/>
                <w:webHidden/>
              </w:rPr>
            </w:r>
            <w:r w:rsidR="00100826">
              <w:rPr>
                <w:noProof/>
                <w:webHidden/>
              </w:rPr>
              <w:fldChar w:fldCharType="separate"/>
            </w:r>
            <w:r w:rsidR="00100826">
              <w:rPr>
                <w:noProof/>
                <w:webHidden/>
              </w:rPr>
              <w:t>3</w:t>
            </w:r>
            <w:r w:rsidR="00100826">
              <w:rPr>
                <w:noProof/>
                <w:webHidden/>
              </w:rPr>
              <w:fldChar w:fldCharType="end"/>
            </w:r>
          </w:hyperlink>
        </w:p>
        <w:p w:rsidR="00100826" w:rsidRDefault="00100D3E">
          <w:pPr>
            <w:pStyle w:val="TOC2"/>
            <w:tabs>
              <w:tab w:val="left" w:pos="660"/>
              <w:tab w:val="right" w:leader="dot" w:pos="9016"/>
            </w:tabs>
            <w:rPr>
              <w:rFonts w:eastAsiaTheme="minorEastAsia"/>
              <w:noProof/>
              <w:lang w:eastAsia="en-GB"/>
            </w:rPr>
          </w:pPr>
          <w:hyperlink w:anchor="_Toc74045000" w:history="1">
            <w:r w:rsidR="00100826" w:rsidRPr="009C3C76">
              <w:rPr>
                <w:rStyle w:val="Hyperlink"/>
                <w:noProof/>
              </w:rPr>
              <w:t>2.</w:t>
            </w:r>
            <w:r w:rsidR="00100826">
              <w:rPr>
                <w:rFonts w:eastAsiaTheme="minorEastAsia"/>
                <w:noProof/>
                <w:lang w:eastAsia="en-GB"/>
              </w:rPr>
              <w:tab/>
            </w:r>
            <w:r w:rsidR="00100826" w:rsidRPr="009C3C76">
              <w:rPr>
                <w:rStyle w:val="Hyperlink"/>
                <w:noProof/>
              </w:rPr>
              <w:t>Nottingham Market Update</w:t>
            </w:r>
            <w:r w:rsidR="00100826">
              <w:rPr>
                <w:noProof/>
                <w:webHidden/>
              </w:rPr>
              <w:tab/>
            </w:r>
            <w:r w:rsidR="00100826">
              <w:rPr>
                <w:noProof/>
                <w:webHidden/>
              </w:rPr>
              <w:fldChar w:fldCharType="begin"/>
            </w:r>
            <w:r w:rsidR="00100826">
              <w:rPr>
                <w:noProof/>
                <w:webHidden/>
              </w:rPr>
              <w:instrText xml:space="preserve"> PAGEREF _Toc74045000 \h </w:instrText>
            </w:r>
            <w:r w:rsidR="00100826">
              <w:rPr>
                <w:noProof/>
                <w:webHidden/>
              </w:rPr>
            </w:r>
            <w:r w:rsidR="00100826">
              <w:rPr>
                <w:noProof/>
                <w:webHidden/>
              </w:rPr>
              <w:fldChar w:fldCharType="separate"/>
            </w:r>
            <w:r w:rsidR="00100826">
              <w:rPr>
                <w:noProof/>
                <w:webHidden/>
              </w:rPr>
              <w:t>4</w:t>
            </w:r>
            <w:r w:rsidR="00100826">
              <w:rPr>
                <w:noProof/>
                <w:webHidden/>
              </w:rPr>
              <w:fldChar w:fldCharType="end"/>
            </w:r>
          </w:hyperlink>
        </w:p>
        <w:p w:rsidR="00100826" w:rsidRDefault="00100D3E">
          <w:pPr>
            <w:pStyle w:val="TOC2"/>
            <w:tabs>
              <w:tab w:val="left" w:pos="660"/>
              <w:tab w:val="right" w:leader="dot" w:pos="9016"/>
            </w:tabs>
            <w:rPr>
              <w:rFonts w:eastAsiaTheme="minorEastAsia"/>
              <w:noProof/>
              <w:lang w:eastAsia="en-GB"/>
            </w:rPr>
          </w:pPr>
          <w:hyperlink w:anchor="_Toc74045001" w:history="1">
            <w:r w:rsidR="00100826" w:rsidRPr="009C3C76">
              <w:rPr>
                <w:rStyle w:val="Hyperlink"/>
                <w:noProof/>
              </w:rPr>
              <w:t>3.</w:t>
            </w:r>
            <w:r w:rsidR="00100826">
              <w:rPr>
                <w:rFonts w:eastAsiaTheme="minorEastAsia"/>
                <w:noProof/>
                <w:lang w:eastAsia="en-GB"/>
              </w:rPr>
              <w:tab/>
            </w:r>
            <w:r w:rsidR="00100826" w:rsidRPr="009C3C76">
              <w:rPr>
                <w:rStyle w:val="Hyperlink"/>
                <w:noProof/>
              </w:rPr>
              <w:t>Planning for the future Owen Cosslett</w:t>
            </w:r>
            <w:r w:rsidR="00100826">
              <w:rPr>
                <w:noProof/>
                <w:webHidden/>
              </w:rPr>
              <w:tab/>
            </w:r>
            <w:r w:rsidR="00100826">
              <w:rPr>
                <w:noProof/>
                <w:webHidden/>
              </w:rPr>
              <w:fldChar w:fldCharType="begin"/>
            </w:r>
            <w:r w:rsidR="00100826">
              <w:rPr>
                <w:noProof/>
                <w:webHidden/>
              </w:rPr>
              <w:instrText xml:space="preserve"> PAGEREF _Toc74045001 \h </w:instrText>
            </w:r>
            <w:r w:rsidR="00100826">
              <w:rPr>
                <w:noProof/>
                <w:webHidden/>
              </w:rPr>
            </w:r>
            <w:r w:rsidR="00100826">
              <w:rPr>
                <w:noProof/>
                <w:webHidden/>
              </w:rPr>
              <w:fldChar w:fldCharType="separate"/>
            </w:r>
            <w:r w:rsidR="00100826">
              <w:rPr>
                <w:noProof/>
                <w:webHidden/>
              </w:rPr>
              <w:t>5</w:t>
            </w:r>
            <w:r w:rsidR="00100826">
              <w:rPr>
                <w:noProof/>
                <w:webHidden/>
              </w:rPr>
              <w:fldChar w:fldCharType="end"/>
            </w:r>
          </w:hyperlink>
        </w:p>
        <w:p w:rsidR="00100826" w:rsidRDefault="00100D3E">
          <w:pPr>
            <w:pStyle w:val="TOC2"/>
            <w:tabs>
              <w:tab w:val="left" w:pos="660"/>
              <w:tab w:val="right" w:leader="dot" w:pos="9016"/>
            </w:tabs>
            <w:rPr>
              <w:rFonts w:eastAsiaTheme="minorEastAsia"/>
              <w:noProof/>
              <w:lang w:eastAsia="en-GB"/>
            </w:rPr>
          </w:pPr>
          <w:hyperlink w:anchor="_Toc74045002" w:history="1">
            <w:r w:rsidR="00100826" w:rsidRPr="009C3C76">
              <w:rPr>
                <w:rStyle w:val="Hyperlink"/>
                <w:rFonts w:ascii="Calibri" w:hAnsi="Calibri"/>
                <w:noProof/>
              </w:rPr>
              <w:t>4.</w:t>
            </w:r>
            <w:r w:rsidR="00100826">
              <w:rPr>
                <w:rFonts w:eastAsiaTheme="minorEastAsia"/>
                <w:noProof/>
                <w:lang w:eastAsia="en-GB"/>
              </w:rPr>
              <w:tab/>
            </w:r>
            <w:r w:rsidR="00100826" w:rsidRPr="009C3C76">
              <w:rPr>
                <w:rStyle w:val="Hyperlink"/>
                <w:noProof/>
              </w:rPr>
              <w:t>Relationships with Managing Agents</w:t>
            </w:r>
            <w:r w:rsidR="00100826">
              <w:rPr>
                <w:noProof/>
                <w:webHidden/>
              </w:rPr>
              <w:tab/>
            </w:r>
            <w:r w:rsidR="00100826">
              <w:rPr>
                <w:noProof/>
                <w:webHidden/>
              </w:rPr>
              <w:fldChar w:fldCharType="begin"/>
            </w:r>
            <w:r w:rsidR="00100826">
              <w:rPr>
                <w:noProof/>
                <w:webHidden/>
              </w:rPr>
              <w:instrText xml:space="preserve"> PAGEREF _Toc74045002 \h </w:instrText>
            </w:r>
            <w:r w:rsidR="00100826">
              <w:rPr>
                <w:noProof/>
                <w:webHidden/>
              </w:rPr>
            </w:r>
            <w:r w:rsidR="00100826">
              <w:rPr>
                <w:noProof/>
                <w:webHidden/>
              </w:rPr>
              <w:fldChar w:fldCharType="separate"/>
            </w:r>
            <w:r w:rsidR="00100826">
              <w:rPr>
                <w:noProof/>
                <w:webHidden/>
              </w:rPr>
              <w:t>5</w:t>
            </w:r>
            <w:r w:rsidR="00100826">
              <w:rPr>
                <w:noProof/>
                <w:webHidden/>
              </w:rPr>
              <w:fldChar w:fldCharType="end"/>
            </w:r>
          </w:hyperlink>
        </w:p>
        <w:p w:rsidR="00100826" w:rsidRDefault="00100D3E">
          <w:pPr>
            <w:pStyle w:val="TOC2"/>
            <w:tabs>
              <w:tab w:val="left" w:pos="660"/>
              <w:tab w:val="right" w:leader="dot" w:pos="9016"/>
            </w:tabs>
            <w:rPr>
              <w:rFonts w:eastAsiaTheme="minorEastAsia"/>
              <w:noProof/>
              <w:lang w:eastAsia="en-GB"/>
            </w:rPr>
          </w:pPr>
          <w:hyperlink w:anchor="_Toc74045003" w:history="1">
            <w:r w:rsidR="00100826" w:rsidRPr="009C3C76">
              <w:rPr>
                <w:rStyle w:val="Hyperlink"/>
                <w:noProof/>
              </w:rPr>
              <w:t>5.</w:t>
            </w:r>
            <w:r w:rsidR="00100826">
              <w:rPr>
                <w:rFonts w:eastAsiaTheme="minorEastAsia"/>
                <w:noProof/>
                <w:lang w:eastAsia="en-GB"/>
              </w:rPr>
              <w:tab/>
            </w:r>
            <w:r w:rsidR="00100826" w:rsidRPr="009C3C76">
              <w:rPr>
                <w:rStyle w:val="Hyperlink"/>
                <w:noProof/>
              </w:rPr>
              <w:t>Pre-action protocols – Tackling tenancy issues proactively with the council to resolve ASB, arrears and other tenancy matters</w:t>
            </w:r>
            <w:r w:rsidR="00100826">
              <w:rPr>
                <w:noProof/>
                <w:webHidden/>
              </w:rPr>
              <w:tab/>
            </w:r>
            <w:r w:rsidR="00100826">
              <w:rPr>
                <w:noProof/>
                <w:webHidden/>
              </w:rPr>
              <w:fldChar w:fldCharType="begin"/>
            </w:r>
            <w:r w:rsidR="00100826">
              <w:rPr>
                <w:noProof/>
                <w:webHidden/>
              </w:rPr>
              <w:instrText xml:space="preserve"> PAGEREF _Toc74045003 \h </w:instrText>
            </w:r>
            <w:r w:rsidR="00100826">
              <w:rPr>
                <w:noProof/>
                <w:webHidden/>
              </w:rPr>
            </w:r>
            <w:r w:rsidR="00100826">
              <w:rPr>
                <w:noProof/>
                <w:webHidden/>
              </w:rPr>
              <w:fldChar w:fldCharType="separate"/>
            </w:r>
            <w:r w:rsidR="00100826">
              <w:rPr>
                <w:noProof/>
                <w:webHidden/>
              </w:rPr>
              <w:t>5</w:t>
            </w:r>
            <w:r w:rsidR="00100826">
              <w:rPr>
                <w:noProof/>
                <w:webHidden/>
              </w:rPr>
              <w:fldChar w:fldCharType="end"/>
            </w:r>
          </w:hyperlink>
        </w:p>
        <w:p w:rsidR="00671B00" w:rsidRDefault="00671B00" w:rsidP="00794204">
          <w:pPr>
            <w:jc w:val="both"/>
          </w:pPr>
          <w:r>
            <w:rPr>
              <w:b/>
              <w:bCs/>
              <w:noProof/>
            </w:rPr>
            <w:fldChar w:fldCharType="end"/>
          </w:r>
        </w:p>
      </w:sdtContent>
    </w:sdt>
    <w:p w:rsidR="00671B00" w:rsidRDefault="00671B00" w:rsidP="00794204">
      <w:pPr>
        <w:jc w:val="both"/>
      </w:pPr>
    </w:p>
    <w:p w:rsidR="00671B00" w:rsidRDefault="00671B00" w:rsidP="00794204">
      <w:pPr>
        <w:jc w:val="both"/>
      </w:pPr>
    </w:p>
    <w:p w:rsidR="005A2F5F" w:rsidRDefault="009A234B" w:rsidP="00E536A9">
      <w:pPr>
        <w:pStyle w:val="Heading2"/>
        <w:jc w:val="both"/>
      </w:pPr>
      <w:bookmarkStart w:id="0" w:name="_Toc74044997"/>
      <w:r w:rsidRPr="009A234B">
        <w:t>Introduction</w:t>
      </w:r>
      <w:bookmarkEnd w:id="0"/>
    </w:p>
    <w:p w:rsidR="00AA7E69" w:rsidRDefault="00AA7E69" w:rsidP="00317328">
      <w:pPr>
        <w:spacing w:after="0"/>
        <w:jc w:val="both"/>
        <w:rPr>
          <w:rFonts w:ascii="Calibri" w:hAnsi="Calibri"/>
        </w:rPr>
      </w:pPr>
    </w:p>
    <w:p w:rsidR="00AB2697" w:rsidRDefault="00FC6A7F" w:rsidP="00317328">
      <w:pPr>
        <w:spacing w:after="0"/>
        <w:jc w:val="both"/>
        <w:rPr>
          <w:rFonts w:ascii="Calibri" w:hAnsi="Calibri"/>
        </w:rPr>
      </w:pPr>
      <w:r w:rsidRPr="00317328">
        <w:rPr>
          <w:rFonts w:ascii="Calibri" w:hAnsi="Calibri"/>
        </w:rPr>
        <w:t xml:space="preserve">The meeting organised in the form of an online conference took place on </w:t>
      </w:r>
      <w:r w:rsidR="008C098C">
        <w:rPr>
          <w:rFonts w:ascii="Calibri" w:hAnsi="Calibri"/>
        </w:rPr>
        <w:t>17</w:t>
      </w:r>
      <w:r w:rsidR="00A202A9" w:rsidRPr="00A202A9">
        <w:rPr>
          <w:rFonts w:ascii="Calibri" w:hAnsi="Calibri"/>
          <w:vertAlign w:val="superscript"/>
        </w:rPr>
        <w:t>th</w:t>
      </w:r>
      <w:r w:rsidR="00A202A9">
        <w:rPr>
          <w:rFonts w:ascii="Calibri" w:hAnsi="Calibri"/>
        </w:rPr>
        <w:t xml:space="preserve"> </w:t>
      </w:r>
      <w:r w:rsidR="008C098C">
        <w:rPr>
          <w:rFonts w:ascii="Calibri" w:hAnsi="Calibri"/>
        </w:rPr>
        <w:t>May</w:t>
      </w:r>
      <w:r w:rsidRPr="00317328">
        <w:rPr>
          <w:rFonts w:ascii="Calibri" w:hAnsi="Calibri"/>
        </w:rPr>
        <w:t xml:space="preserve"> </w:t>
      </w:r>
      <w:r w:rsidR="00AB2697">
        <w:rPr>
          <w:rFonts w:ascii="Calibri" w:hAnsi="Calibri"/>
        </w:rPr>
        <w:t xml:space="preserve">at </w:t>
      </w:r>
      <w:r w:rsidR="008C098C">
        <w:rPr>
          <w:rFonts w:ascii="Calibri" w:hAnsi="Calibri"/>
        </w:rPr>
        <w:t>15:30</w:t>
      </w:r>
    </w:p>
    <w:p w:rsidR="00A92565" w:rsidRDefault="00A92565" w:rsidP="00317328">
      <w:pPr>
        <w:spacing w:after="0"/>
        <w:jc w:val="both"/>
        <w:rPr>
          <w:rFonts w:ascii="Calibri" w:hAnsi="Calibri"/>
        </w:rPr>
      </w:pPr>
    </w:p>
    <w:p w:rsidR="00A202A9" w:rsidRDefault="00A92565" w:rsidP="00317328">
      <w:pPr>
        <w:spacing w:after="0"/>
        <w:jc w:val="both"/>
        <w:rPr>
          <w:rFonts w:ascii="Calibri" w:hAnsi="Calibri"/>
        </w:rPr>
      </w:pPr>
      <w:r w:rsidRPr="00A92565">
        <w:rPr>
          <w:rFonts w:ascii="Calibri" w:hAnsi="Calibri"/>
          <w:b/>
        </w:rPr>
        <w:t>Pete Mitchell</w:t>
      </w:r>
      <w:r>
        <w:rPr>
          <w:rFonts w:ascii="Calibri" w:hAnsi="Calibri"/>
        </w:rPr>
        <w:t xml:space="preserve"> greeted everyone and explained that it has been decided to change the approach</w:t>
      </w:r>
      <w:r w:rsidR="00A202A9">
        <w:rPr>
          <w:rFonts w:ascii="Calibri" w:hAnsi="Calibri"/>
        </w:rPr>
        <w:t>.</w:t>
      </w:r>
      <w:r>
        <w:rPr>
          <w:rFonts w:ascii="Calibri" w:hAnsi="Calibri"/>
        </w:rPr>
        <w:t xml:space="preserve"> During our liaison group meetings the council will be more in the position of a listener and the agents will present the current issues.</w:t>
      </w:r>
    </w:p>
    <w:p w:rsidR="00FC6A7F" w:rsidRDefault="00FC6A7F" w:rsidP="00317328">
      <w:pPr>
        <w:spacing w:after="0"/>
        <w:jc w:val="both"/>
        <w:rPr>
          <w:rFonts w:ascii="Calibri" w:hAnsi="Calibri"/>
        </w:rPr>
      </w:pPr>
    </w:p>
    <w:p w:rsidR="00317328" w:rsidRPr="00317328" w:rsidRDefault="00317328" w:rsidP="00317328">
      <w:pPr>
        <w:spacing w:after="0"/>
        <w:jc w:val="both"/>
        <w:rPr>
          <w:rFonts w:ascii="Calibri" w:hAnsi="Calibri"/>
        </w:rPr>
      </w:pPr>
    </w:p>
    <w:p w:rsidR="005A2F5F" w:rsidRDefault="005A2F5F" w:rsidP="00620F59">
      <w:pPr>
        <w:pStyle w:val="Heading3"/>
        <w:spacing w:before="0" w:line="276" w:lineRule="auto"/>
        <w:jc w:val="both"/>
      </w:pPr>
      <w:bookmarkStart w:id="1" w:name="_Toc74044998"/>
      <w:r>
        <w:t>Participants</w:t>
      </w:r>
      <w:bookmarkEnd w:id="1"/>
    </w:p>
    <w:p w:rsidR="00620DEA" w:rsidRDefault="00620DEA" w:rsidP="00620F59">
      <w:pPr>
        <w:pStyle w:val="NormalWeb"/>
        <w:spacing w:before="0" w:beforeAutospacing="0" w:after="0" w:afterAutospacing="0" w:line="276" w:lineRule="auto"/>
        <w:rPr>
          <w:rFonts w:ascii="Calibri" w:hAnsi="Calibri" w:cs="Calibri"/>
          <w:b/>
          <w:sz w:val="22"/>
          <w:szCs w:val="22"/>
          <w:u w:val="single"/>
        </w:rPr>
        <w:sectPr w:rsidR="00620DEA" w:rsidSect="00FC6A7F">
          <w:headerReference w:type="default" r:id="rId10"/>
          <w:footerReference w:type="default" r:id="rId11"/>
          <w:type w:val="continuous"/>
          <w:pgSz w:w="11906" w:h="16838"/>
          <w:pgMar w:top="1440" w:right="1440" w:bottom="1440" w:left="1440" w:header="708" w:footer="708" w:gutter="0"/>
          <w:pgNumType w:start="0"/>
          <w:cols w:space="708"/>
          <w:titlePg/>
          <w:docGrid w:linePitch="360"/>
        </w:sectPr>
      </w:pPr>
    </w:p>
    <w:p w:rsidR="00E05DF8" w:rsidRDefault="00E05DF8" w:rsidP="00620F59">
      <w:pPr>
        <w:pStyle w:val="NormalWeb"/>
        <w:spacing w:before="0" w:beforeAutospacing="0" w:after="0" w:afterAutospacing="0" w:line="276" w:lineRule="auto"/>
        <w:rPr>
          <w:rFonts w:ascii="Calibri" w:hAnsi="Calibri" w:cs="Calibri"/>
          <w:b/>
          <w:sz w:val="22"/>
          <w:szCs w:val="22"/>
          <w:u w:val="single"/>
        </w:rPr>
      </w:pPr>
    </w:p>
    <w:p w:rsidR="00FC6A7F" w:rsidRDefault="00FC6A7F" w:rsidP="00620F59">
      <w:pPr>
        <w:pStyle w:val="NormalWeb"/>
        <w:spacing w:before="0" w:beforeAutospacing="0" w:after="0" w:afterAutospacing="0" w:line="276" w:lineRule="auto"/>
        <w:rPr>
          <w:rFonts w:ascii="Calibri" w:hAnsi="Calibri" w:cs="Calibri"/>
          <w:b/>
          <w:sz w:val="22"/>
          <w:szCs w:val="22"/>
          <w:u w:val="single"/>
        </w:rPr>
      </w:pPr>
      <w:r w:rsidRPr="00871C6B">
        <w:rPr>
          <w:rFonts w:ascii="Calibri" w:hAnsi="Calibri" w:cs="Calibri"/>
          <w:b/>
          <w:sz w:val="22"/>
          <w:szCs w:val="22"/>
          <w:u w:val="single"/>
        </w:rPr>
        <w:t>Agents and Partners:</w:t>
      </w:r>
    </w:p>
    <w:p w:rsidR="00E05DF8" w:rsidRDefault="00E05DF8" w:rsidP="00620F59">
      <w:pPr>
        <w:pStyle w:val="NormalWeb"/>
        <w:spacing w:before="0" w:beforeAutospacing="0" w:after="0" w:afterAutospacing="0" w:line="276" w:lineRule="auto"/>
        <w:rPr>
          <w:rFonts w:ascii="Calibri" w:hAnsi="Calibri" w:cs="Calibri"/>
          <w:b/>
          <w:sz w:val="22"/>
          <w:szCs w:val="22"/>
          <w:u w:val="single"/>
        </w:rPr>
      </w:pPr>
    </w:p>
    <w:p w:rsidR="00A202A9" w:rsidRPr="009609AE" w:rsidRDefault="00A202A9" w:rsidP="00FC6A7F">
      <w:pPr>
        <w:pStyle w:val="NormalWeb"/>
        <w:spacing w:before="0" w:beforeAutospacing="0" w:after="0" w:afterAutospacing="0"/>
        <w:rPr>
          <w:rFonts w:ascii="Calibri" w:hAnsi="Calibri" w:cs="Calibri"/>
          <w:b/>
          <w:sz w:val="22"/>
          <w:szCs w:val="22"/>
        </w:rPr>
      </w:pPr>
      <w:r w:rsidRPr="009609AE">
        <w:rPr>
          <w:rFonts w:ascii="Calibri" w:hAnsi="Calibri" w:cs="Calibri"/>
          <w:b/>
          <w:sz w:val="22"/>
          <w:szCs w:val="22"/>
        </w:rPr>
        <w:t xml:space="preserve">Adam Kingswood </w:t>
      </w:r>
      <w:r w:rsidRPr="009609AE">
        <w:rPr>
          <w:rFonts w:ascii="Calibri" w:hAnsi="Calibri" w:cs="Calibri"/>
          <w:sz w:val="22"/>
          <w:szCs w:val="22"/>
        </w:rPr>
        <w:t>Kingswood Residential</w:t>
      </w:r>
    </w:p>
    <w:p w:rsidR="00A202A9" w:rsidRPr="009609AE" w:rsidRDefault="00A202A9" w:rsidP="00FC6A7F">
      <w:pPr>
        <w:pStyle w:val="NormalWeb"/>
        <w:spacing w:before="0" w:beforeAutospacing="0" w:after="0" w:afterAutospacing="0"/>
        <w:rPr>
          <w:rFonts w:ascii="Calibri" w:hAnsi="Calibri" w:cs="Calibri"/>
          <w:sz w:val="22"/>
          <w:szCs w:val="22"/>
        </w:rPr>
      </w:pPr>
      <w:r w:rsidRPr="009609AE">
        <w:rPr>
          <w:rFonts w:ascii="Calibri" w:hAnsi="Calibri" w:cs="Calibri"/>
          <w:b/>
          <w:sz w:val="22"/>
          <w:szCs w:val="22"/>
        </w:rPr>
        <w:t xml:space="preserve">Dan Walker </w:t>
      </w:r>
      <w:r w:rsidRPr="009609AE">
        <w:rPr>
          <w:rFonts w:ascii="Calibri" w:hAnsi="Calibri" w:cs="Calibri"/>
          <w:sz w:val="22"/>
          <w:szCs w:val="22"/>
        </w:rPr>
        <w:t>CP</w:t>
      </w:r>
      <w:r w:rsidRPr="009609AE">
        <w:rPr>
          <w:rFonts w:ascii="Calibri" w:hAnsi="Calibri" w:cs="Calibri"/>
          <w:b/>
          <w:sz w:val="22"/>
          <w:szCs w:val="22"/>
        </w:rPr>
        <w:t xml:space="preserve"> </w:t>
      </w:r>
      <w:r w:rsidRPr="009609AE">
        <w:rPr>
          <w:rFonts w:ascii="Calibri" w:hAnsi="Calibri" w:cs="Calibri"/>
          <w:sz w:val="22"/>
          <w:szCs w:val="22"/>
        </w:rPr>
        <w:t>Walker and Son</w:t>
      </w:r>
    </w:p>
    <w:p w:rsidR="00A92565" w:rsidRPr="009609AE" w:rsidRDefault="00A92565" w:rsidP="00FC6A7F">
      <w:pPr>
        <w:pStyle w:val="NormalWeb"/>
        <w:spacing w:before="0" w:beforeAutospacing="0" w:after="0" w:afterAutospacing="0"/>
        <w:rPr>
          <w:rFonts w:ascii="Calibri" w:hAnsi="Calibri" w:cs="Calibri"/>
          <w:sz w:val="22"/>
          <w:szCs w:val="22"/>
        </w:rPr>
      </w:pPr>
      <w:r w:rsidRPr="009609AE">
        <w:rPr>
          <w:rFonts w:ascii="Calibri" w:hAnsi="Calibri" w:cs="Calibri"/>
          <w:b/>
          <w:sz w:val="22"/>
          <w:szCs w:val="22"/>
        </w:rPr>
        <w:t>Sarah Campbell-Dawson</w:t>
      </w:r>
      <w:r w:rsidRPr="009609AE">
        <w:rPr>
          <w:rFonts w:ascii="Calibri" w:hAnsi="Calibri" w:cs="Calibri"/>
          <w:sz w:val="22"/>
          <w:szCs w:val="22"/>
        </w:rPr>
        <w:t>, Leaders</w:t>
      </w:r>
    </w:p>
    <w:p w:rsidR="00753F96" w:rsidRPr="009609AE" w:rsidRDefault="00753F96" w:rsidP="00753F96">
      <w:pPr>
        <w:pStyle w:val="NormalWeb"/>
        <w:spacing w:before="0" w:beforeAutospacing="0" w:after="0" w:afterAutospacing="0"/>
        <w:rPr>
          <w:rFonts w:ascii="Calibri" w:hAnsi="Calibri" w:cs="Calibri"/>
          <w:sz w:val="22"/>
          <w:szCs w:val="22"/>
        </w:rPr>
      </w:pPr>
      <w:r w:rsidRPr="009609AE">
        <w:rPr>
          <w:rFonts w:ascii="Calibri" w:hAnsi="Calibri" w:cs="Calibri"/>
          <w:b/>
          <w:sz w:val="22"/>
          <w:szCs w:val="22"/>
        </w:rPr>
        <w:t>Terry Galloway</w:t>
      </w:r>
      <w:r w:rsidRPr="009609AE">
        <w:rPr>
          <w:rFonts w:ascii="Calibri" w:hAnsi="Calibri" w:cs="Calibri"/>
          <w:sz w:val="22"/>
          <w:szCs w:val="22"/>
        </w:rPr>
        <w:t xml:space="preserve"> Norman Galloway lettings</w:t>
      </w:r>
    </w:p>
    <w:p w:rsidR="00FC6A7F" w:rsidRPr="009609AE" w:rsidRDefault="00FC6A7F" w:rsidP="00FC6A7F">
      <w:pPr>
        <w:pStyle w:val="NormalWeb"/>
        <w:spacing w:before="0" w:beforeAutospacing="0" w:after="0" w:afterAutospacing="0"/>
        <w:rPr>
          <w:rFonts w:ascii="Segoe UI" w:hAnsi="Segoe UI" w:cs="Segoe UI"/>
          <w:sz w:val="21"/>
          <w:szCs w:val="21"/>
        </w:rPr>
      </w:pPr>
      <w:r w:rsidRPr="009609AE">
        <w:rPr>
          <w:rFonts w:ascii="Calibri" w:hAnsi="Calibri" w:cs="Calibri"/>
          <w:b/>
          <w:sz w:val="22"/>
          <w:szCs w:val="22"/>
        </w:rPr>
        <w:t>Owen Cosslett</w:t>
      </w:r>
      <w:r w:rsidR="008B2DCE" w:rsidRPr="009609AE">
        <w:rPr>
          <w:rFonts w:ascii="Calibri" w:hAnsi="Calibri" w:cs="Calibri"/>
          <w:sz w:val="22"/>
          <w:szCs w:val="22"/>
        </w:rPr>
        <w:t>, Oak Student Letts</w:t>
      </w:r>
    </w:p>
    <w:p w:rsidR="00FC6A7F" w:rsidRPr="009609AE" w:rsidRDefault="00FC6A7F" w:rsidP="00FC6A7F">
      <w:pPr>
        <w:pStyle w:val="NormalWeb"/>
        <w:spacing w:before="0" w:beforeAutospacing="0" w:after="0" w:afterAutospacing="0"/>
        <w:rPr>
          <w:rFonts w:ascii="Segoe UI" w:hAnsi="Segoe UI" w:cs="Segoe UI"/>
          <w:sz w:val="21"/>
          <w:szCs w:val="21"/>
        </w:rPr>
      </w:pPr>
      <w:r w:rsidRPr="009609AE">
        <w:rPr>
          <w:rFonts w:ascii="Calibri" w:hAnsi="Calibri" w:cs="Calibri"/>
          <w:b/>
          <w:sz w:val="22"/>
          <w:szCs w:val="22"/>
        </w:rPr>
        <w:t>Mike Dawson</w:t>
      </w:r>
      <w:r w:rsidR="008B2DCE" w:rsidRPr="009609AE">
        <w:rPr>
          <w:rFonts w:ascii="Calibri" w:hAnsi="Calibri" w:cs="Calibri"/>
          <w:sz w:val="22"/>
          <w:szCs w:val="22"/>
        </w:rPr>
        <w:t>, Woo</w:t>
      </w:r>
      <w:r w:rsidR="0060691E" w:rsidRPr="009609AE">
        <w:rPr>
          <w:rFonts w:ascii="Calibri" w:hAnsi="Calibri" w:cs="Calibri"/>
          <w:sz w:val="22"/>
          <w:szCs w:val="22"/>
        </w:rPr>
        <w:t xml:space="preserve"> Properties</w:t>
      </w:r>
      <w:r w:rsidR="008B2DCE" w:rsidRPr="009609AE">
        <w:rPr>
          <w:rFonts w:ascii="Calibri" w:hAnsi="Calibri" w:cs="Calibri"/>
          <w:sz w:val="22"/>
          <w:szCs w:val="22"/>
        </w:rPr>
        <w:t xml:space="preserve"> Ltd</w:t>
      </w:r>
    </w:p>
    <w:p w:rsidR="00FC6A7F" w:rsidRPr="009609AE" w:rsidRDefault="00FC6A7F" w:rsidP="00FC6A7F">
      <w:pPr>
        <w:pStyle w:val="NormalWeb"/>
        <w:spacing w:before="0" w:beforeAutospacing="0" w:after="0" w:afterAutospacing="0"/>
        <w:rPr>
          <w:rFonts w:ascii="Calibri" w:hAnsi="Calibri" w:cs="Calibri"/>
          <w:sz w:val="22"/>
          <w:szCs w:val="22"/>
        </w:rPr>
      </w:pPr>
      <w:r w:rsidRPr="009609AE">
        <w:rPr>
          <w:rFonts w:ascii="Calibri" w:hAnsi="Calibri" w:cs="Calibri"/>
          <w:b/>
          <w:sz w:val="22"/>
          <w:szCs w:val="22"/>
        </w:rPr>
        <w:t>Luke Pritchet</w:t>
      </w:r>
      <w:r w:rsidR="00620F59" w:rsidRPr="009609AE">
        <w:rPr>
          <w:rFonts w:ascii="Calibri" w:hAnsi="Calibri" w:cs="Calibri"/>
          <w:sz w:val="22"/>
          <w:szCs w:val="22"/>
        </w:rPr>
        <w:t>, FHP Living Ltd</w:t>
      </w:r>
    </w:p>
    <w:p w:rsidR="00E05DF8" w:rsidRDefault="00E05DF8" w:rsidP="00FC6A7F">
      <w:pPr>
        <w:pStyle w:val="NormalWeb"/>
        <w:spacing w:before="0" w:beforeAutospacing="0" w:after="0" w:afterAutospacing="0"/>
        <w:rPr>
          <w:rFonts w:ascii="Segoe UI" w:hAnsi="Segoe UI" w:cs="Segoe UI"/>
          <w:sz w:val="21"/>
          <w:szCs w:val="21"/>
        </w:rPr>
      </w:pPr>
    </w:p>
    <w:p w:rsidR="009609AE" w:rsidRPr="009609AE" w:rsidRDefault="009609AE" w:rsidP="00FC6A7F">
      <w:pPr>
        <w:pStyle w:val="NormalWeb"/>
        <w:spacing w:before="0" w:beforeAutospacing="0" w:after="0" w:afterAutospacing="0"/>
        <w:rPr>
          <w:rFonts w:ascii="Segoe UI" w:hAnsi="Segoe UI" w:cs="Segoe UI"/>
          <w:sz w:val="21"/>
          <w:szCs w:val="21"/>
        </w:rPr>
      </w:pPr>
      <w:r w:rsidRPr="009609AE">
        <w:rPr>
          <w:rFonts w:ascii="Calibri" w:hAnsi="Calibri" w:cs="Calibri"/>
          <w:b/>
          <w:sz w:val="22"/>
          <w:szCs w:val="22"/>
        </w:rPr>
        <w:t>Nicola Brown</w:t>
      </w:r>
      <w:r>
        <w:rPr>
          <w:rFonts w:ascii="Segoe UI" w:hAnsi="Segoe UI" w:cs="Segoe UI"/>
          <w:sz w:val="21"/>
          <w:szCs w:val="21"/>
        </w:rPr>
        <w:t>, Unipol</w:t>
      </w:r>
    </w:p>
    <w:p w:rsidR="00FC6A7F" w:rsidRPr="009609AE" w:rsidRDefault="00A92565" w:rsidP="00FC6A7F">
      <w:pPr>
        <w:pStyle w:val="NormalWeb"/>
        <w:spacing w:before="0" w:beforeAutospacing="0" w:after="0" w:afterAutospacing="0"/>
        <w:rPr>
          <w:rFonts w:ascii="Calibri" w:hAnsi="Calibri" w:cs="Calibri"/>
          <w:sz w:val="22"/>
          <w:szCs w:val="22"/>
        </w:rPr>
      </w:pPr>
      <w:r w:rsidRPr="009609AE">
        <w:rPr>
          <w:rFonts w:ascii="Calibri" w:hAnsi="Calibri" w:cs="Calibri"/>
          <w:b/>
          <w:sz w:val="22"/>
          <w:szCs w:val="22"/>
        </w:rPr>
        <w:t>Linda Cobb</w:t>
      </w:r>
      <w:r w:rsidR="00620F59" w:rsidRPr="009609AE">
        <w:rPr>
          <w:rFonts w:ascii="Calibri" w:hAnsi="Calibri" w:cs="Calibri"/>
          <w:sz w:val="22"/>
          <w:szCs w:val="22"/>
        </w:rPr>
        <w:t xml:space="preserve">, </w:t>
      </w:r>
      <w:r w:rsidR="00AB2697" w:rsidRPr="009609AE">
        <w:rPr>
          <w:rFonts w:ascii="Calibri" w:hAnsi="Calibri" w:cs="Calibri"/>
          <w:sz w:val="22"/>
          <w:szCs w:val="22"/>
        </w:rPr>
        <w:t>DASH</w:t>
      </w:r>
    </w:p>
    <w:p w:rsidR="00FC6A7F" w:rsidRDefault="00FC6A7F" w:rsidP="00FC6A7F">
      <w:pPr>
        <w:pStyle w:val="NormalWeb"/>
        <w:spacing w:before="0" w:beforeAutospacing="0" w:after="0" w:afterAutospacing="0"/>
        <w:rPr>
          <w:rFonts w:ascii="Calibri" w:hAnsi="Calibri" w:cs="Calibri"/>
          <w:sz w:val="22"/>
          <w:szCs w:val="22"/>
        </w:rPr>
      </w:pPr>
      <w:r w:rsidRPr="009609AE">
        <w:rPr>
          <w:rFonts w:ascii="Calibri" w:hAnsi="Calibri" w:cs="Calibri"/>
          <w:b/>
          <w:sz w:val="22"/>
          <w:szCs w:val="22"/>
        </w:rPr>
        <w:t>Giles Inman</w:t>
      </w:r>
      <w:r w:rsidR="00620F59" w:rsidRPr="009609AE">
        <w:rPr>
          <w:rFonts w:ascii="Calibri" w:hAnsi="Calibri" w:cs="Calibri"/>
          <w:sz w:val="22"/>
          <w:szCs w:val="22"/>
        </w:rPr>
        <w:t xml:space="preserve">, </w:t>
      </w:r>
      <w:r w:rsidR="00AB2697" w:rsidRPr="009609AE">
        <w:rPr>
          <w:rFonts w:ascii="Calibri" w:hAnsi="Calibri" w:cs="Calibri"/>
          <w:sz w:val="22"/>
          <w:szCs w:val="22"/>
        </w:rPr>
        <w:t>EMPO</w:t>
      </w:r>
    </w:p>
    <w:p w:rsidR="006B0D68" w:rsidRDefault="006B0D68" w:rsidP="00FC6A7F">
      <w:pPr>
        <w:pStyle w:val="NormalWeb"/>
        <w:spacing w:before="0" w:beforeAutospacing="0" w:after="0" w:afterAutospacing="0"/>
        <w:rPr>
          <w:rFonts w:ascii="Calibri" w:hAnsi="Calibri" w:cs="Calibri"/>
          <w:b/>
          <w:sz w:val="22"/>
          <w:szCs w:val="22"/>
          <w:u w:val="single"/>
        </w:rPr>
      </w:pPr>
    </w:p>
    <w:p w:rsidR="00FC6A7F" w:rsidRDefault="00FC6A7F" w:rsidP="00FC6A7F">
      <w:pPr>
        <w:pStyle w:val="NormalWeb"/>
        <w:spacing w:before="0" w:beforeAutospacing="0" w:after="0" w:afterAutospacing="0"/>
        <w:rPr>
          <w:rFonts w:ascii="Calibri" w:hAnsi="Calibri" w:cs="Calibri"/>
          <w:b/>
          <w:sz w:val="22"/>
          <w:szCs w:val="22"/>
          <w:u w:val="single"/>
        </w:rPr>
      </w:pPr>
      <w:r w:rsidRPr="00871C6B">
        <w:rPr>
          <w:rFonts w:ascii="Calibri" w:hAnsi="Calibri" w:cs="Calibri"/>
          <w:b/>
          <w:sz w:val="22"/>
          <w:szCs w:val="22"/>
          <w:u w:val="single"/>
        </w:rPr>
        <w:t>Council representatives:</w:t>
      </w:r>
    </w:p>
    <w:p w:rsidR="00620F59" w:rsidRPr="00871C6B" w:rsidRDefault="00620F59" w:rsidP="00FC6A7F">
      <w:pPr>
        <w:pStyle w:val="NormalWeb"/>
        <w:spacing w:before="0" w:beforeAutospacing="0" w:after="0" w:afterAutospacing="0"/>
        <w:rPr>
          <w:rFonts w:ascii="Calibri" w:hAnsi="Calibri" w:cs="Calibri"/>
          <w:b/>
          <w:sz w:val="22"/>
          <w:szCs w:val="22"/>
          <w:u w:val="single"/>
        </w:rPr>
      </w:pPr>
    </w:p>
    <w:p w:rsidR="00E536A9" w:rsidRDefault="00E536A9" w:rsidP="00E536A9">
      <w:pPr>
        <w:spacing w:after="0"/>
        <w:jc w:val="both"/>
        <w:rPr>
          <w:rFonts w:ascii="Calibri" w:hAnsi="Calibri"/>
        </w:rPr>
      </w:pPr>
      <w:r w:rsidRPr="00E536A9">
        <w:rPr>
          <w:rFonts w:ascii="Calibri" w:hAnsi="Calibri"/>
          <w:b/>
        </w:rPr>
        <w:t>Pete Mitchell</w:t>
      </w:r>
      <w:r>
        <w:rPr>
          <w:rFonts w:ascii="Calibri" w:hAnsi="Calibri"/>
        </w:rPr>
        <w:t xml:space="preserve"> - </w:t>
      </w:r>
      <w:r w:rsidRPr="00E05DF8">
        <w:rPr>
          <w:rFonts w:ascii="Calibri" w:hAnsi="Calibri" w:cs="Calibri"/>
        </w:rPr>
        <w:t>Head of Safer Housing and ASB</w:t>
      </w:r>
    </w:p>
    <w:p w:rsidR="00E536A9" w:rsidRDefault="00E536A9" w:rsidP="00E536A9">
      <w:pPr>
        <w:spacing w:after="0"/>
        <w:jc w:val="both"/>
        <w:rPr>
          <w:rFonts w:ascii="Calibri" w:hAnsi="Calibri"/>
          <w:b/>
        </w:rPr>
      </w:pPr>
      <w:r>
        <w:rPr>
          <w:rFonts w:ascii="Calibri" w:hAnsi="Calibri"/>
          <w:b/>
        </w:rPr>
        <w:t>Cllr Linda Woodings</w:t>
      </w:r>
    </w:p>
    <w:p w:rsidR="00E536A9" w:rsidRPr="00E536A9" w:rsidRDefault="00E536A9" w:rsidP="00E536A9">
      <w:pPr>
        <w:spacing w:after="0"/>
        <w:jc w:val="both"/>
        <w:rPr>
          <w:rFonts w:ascii="Calibri" w:hAnsi="Calibri"/>
          <w:b/>
        </w:rPr>
      </w:pPr>
      <w:r w:rsidRPr="00E536A9">
        <w:rPr>
          <w:rFonts w:ascii="Calibri" w:hAnsi="Calibri"/>
          <w:b/>
        </w:rPr>
        <w:t>Cllr Angela Kandola</w:t>
      </w:r>
    </w:p>
    <w:p w:rsidR="00E536A9" w:rsidRPr="00A92565" w:rsidRDefault="00E536A9" w:rsidP="00E536A9">
      <w:pPr>
        <w:spacing w:after="0"/>
        <w:jc w:val="both"/>
        <w:rPr>
          <w:rFonts w:ascii="Calibri" w:hAnsi="Calibri"/>
          <w:b/>
        </w:rPr>
      </w:pPr>
      <w:r w:rsidRPr="00A92565">
        <w:rPr>
          <w:rFonts w:ascii="Calibri" w:hAnsi="Calibri"/>
          <w:b/>
        </w:rPr>
        <w:t xml:space="preserve">Ceri Davies – </w:t>
      </w:r>
      <w:r w:rsidRPr="00A92565">
        <w:rPr>
          <w:rFonts w:ascii="Calibri" w:hAnsi="Calibri"/>
        </w:rPr>
        <w:t>Housing Strategy Specialist</w:t>
      </w:r>
    </w:p>
    <w:p w:rsidR="00E536A9" w:rsidRPr="00A92565" w:rsidRDefault="00E536A9" w:rsidP="00E536A9">
      <w:pPr>
        <w:spacing w:after="0"/>
        <w:jc w:val="both"/>
        <w:rPr>
          <w:rFonts w:ascii="Calibri" w:hAnsi="Calibri"/>
          <w:b/>
        </w:rPr>
      </w:pPr>
      <w:r w:rsidRPr="00A92565">
        <w:rPr>
          <w:rFonts w:ascii="Calibri" w:hAnsi="Calibri"/>
          <w:b/>
        </w:rPr>
        <w:t>D</w:t>
      </w:r>
      <w:r>
        <w:rPr>
          <w:rFonts w:ascii="Calibri" w:hAnsi="Calibri"/>
          <w:b/>
        </w:rPr>
        <w:t xml:space="preserve">avid Hobbs, </w:t>
      </w:r>
      <w:r w:rsidRPr="00E05DF8">
        <w:rPr>
          <w:rFonts w:ascii="Calibri" w:hAnsi="Calibri" w:cs="Calibri"/>
        </w:rPr>
        <w:t>Selective Licensing Manager</w:t>
      </w:r>
    </w:p>
    <w:p w:rsidR="00E536A9" w:rsidRDefault="00E536A9" w:rsidP="00E536A9">
      <w:pPr>
        <w:spacing w:after="0"/>
        <w:jc w:val="both"/>
        <w:rPr>
          <w:rFonts w:ascii="Calibri" w:hAnsi="Calibri" w:cs="Calibri"/>
        </w:rPr>
      </w:pPr>
      <w:r w:rsidRPr="00E05DF8">
        <w:rPr>
          <w:rFonts w:ascii="Calibri" w:hAnsi="Calibri" w:cs="Calibri"/>
          <w:b/>
        </w:rPr>
        <w:t>Paul Greevy</w:t>
      </w:r>
      <w:r w:rsidRPr="00E05DF8">
        <w:rPr>
          <w:rFonts w:ascii="Calibri" w:hAnsi="Calibri" w:cs="Calibri"/>
        </w:rPr>
        <w:t xml:space="preserve">, Homelessness Prevention </w:t>
      </w:r>
    </w:p>
    <w:p w:rsidR="00E536A9" w:rsidRPr="00E05DF8" w:rsidRDefault="00E536A9" w:rsidP="00E536A9">
      <w:pPr>
        <w:pStyle w:val="NormalWeb"/>
        <w:spacing w:before="0" w:beforeAutospacing="0" w:after="0" w:afterAutospacing="0"/>
        <w:rPr>
          <w:rFonts w:ascii="Calibri" w:hAnsi="Calibri" w:cs="Calibri"/>
          <w:sz w:val="22"/>
          <w:szCs w:val="22"/>
        </w:rPr>
      </w:pPr>
      <w:r w:rsidRPr="00E05DF8">
        <w:rPr>
          <w:rFonts w:ascii="Calibri" w:hAnsi="Calibri" w:cs="Calibri"/>
          <w:b/>
          <w:sz w:val="22"/>
          <w:szCs w:val="22"/>
        </w:rPr>
        <w:t>Julie Liversidge</w:t>
      </w:r>
      <w:r>
        <w:rPr>
          <w:rFonts w:ascii="Calibri" w:hAnsi="Calibri" w:cs="Calibri"/>
          <w:sz w:val="22"/>
          <w:szCs w:val="22"/>
        </w:rPr>
        <w:t>,</w:t>
      </w:r>
      <w:r w:rsidRPr="00E05DF8">
        <w:rPr>
          <w:rFonts w:ascii="Calibri" w:hAnsi="Calibri" w:cs="Calibri"/>
          <w:sz w:val="22"/>
          <w:szCs w:val="22"/>
        </w:rPr>
        <w:t xml:space="preserve"> Operations Manager</w:t>
      </w:r>
    </w:p>
    <w:p w:rsidR="00E536A9" w:rsidRDefault="00E536A9" w:rsidP="00E536A9">
      <w:pPr>
        <w:spacing w:after="0"/>
        <w:jc w:val="both"/>
        <w:rPr>
          <w:rFonts w:ascii="Calibri" w:hAnsi="Calibri"/>
          <w:b/>
        </w:rPr>
      </w:pPr>
      <w:r>
        <w:rPr>
          <w:rFonts w:ascii="Calibri" w:hAnsi="Calibri"/>
          <w:b/>
        </w:rPr>
        <w:t xml:space="preserve">Duncan Newbutt, </w:t>
      </w:r>
      <w:r w:rsidRPr="00E536A9">
        <w:rPr>
          <w:rFonts w:ascii="Calibri" w:hAnsi="Calibri"/>
        </w:rPr>
        <w:t>Safer Housing Manager</w:t>
      </w:r>
    </w:p>
    <w:p w:rsidR="00E536A9" w:rsidRPr="00E536A9" w:rsidRDefault="00E536A9" w:rsidP="00E536A9">
      <w:pPr>
        <w:spacing w:after="0"/>
        <w:jc w:val="both"/>
        <w:rPr>
          <w:rFonts w:ascii="Calibri" w:hAnsi="Calibri"/>
          <w:b/>
        </w:rPr>
      </w:pPr>
      <w:r w:rsidRPr="00E536A9">
        <w:rPr>
          <w:rFonts w:ascii="Calibri" w:hAnsi="Calibri"/>
          <w:b/>
        </w:rPr>
        <w:t xml:space="preserve">Robert Skwierawski </w:t>
      </w:r>
      <w:r w:rsidRPr="00E05DF8">
        <w:rPr>
          <w:rFonts w:ascii="Calibri" w:hAnsi="Calibri" w:cs="Calibri"/>
        </w:rPr>
        <w:t>(minutes and actions)</w:t>
      </w:r>
    </w:p>
    <w:p w:rsidR="00FC6A7F" w:rsidRDefault="00FC6A7F" w:rsidP="005A2F5F">
      <w:pPr>
        <w:spacing w:after="0"/>
        <w:jc w:val="both"/>
        <w:rPr>
          <w:rFonts w:ascii="Calibri" w:hAnsi="Calibri"/>
        </w:rPr>
      </w:pPr>
    </w:p>
    <w:p w:rsidR="00620DEA" w:rsidRDefault="00620DEA" w:rsidP="005A2F5F">
      <w:pPr>
        <w:spacing w:after="0"/>
        <w:jc w:val="both"/>
        <w:rPr>
          <w:rFonts w:ascii="Calibri" w:hAnsi="Calibri"/>
        </w:rPr>
        <w:sectPr w:rsidR="00620DEA" w:rsidSect="00620DEA">
          <w:type w:val="continuous"/>
          <w:pgSz w:w="11906" w:h="16838"/>
          <w:pgMar w:top="1440" w:right="1440" w:bottom="1440" w:left="1440" w:header="708" w:footer="708" w:gutter="0"/>
          <w:pgNumType w:start="0"/>
          <w:cols w:num="2" w:space="708"/>
          <w:titlePg/>
          <w:docGrid w:linePitch="360"/>
        </w:sectPr>
      </w:pPr>
    </w:p>
    <w:p w:rsidR="003F492F" w:rsidRDefault="003F492F" w:rsidP="00794204">
      <w:pPr>
        <w:spacing w:after="0"/>
        <w:jc w:val="both"/>
        <w:rPr>
          <w:rFonts w:ascii="Calibri" w:hAnsi="Calibri"/>
        </w:rPr>
      </w:pPr>
    </w:p>
    <w:p w:rsidR="00E536A9" w:rsidRPr="00892EDB" w:rsidRDefault="009609AE" w:rsidP="00794204">
      <w:pPr>
        <w:spacing w:after="0"/>
        <w:jc w:val="both"/>
        <w:rPr>
          <w:rFonts w:ascii="Calibri" w:hAnsi="Calibri"/>
        </w:rPr>
      </w:pPr>
      <w:r>
        <w:rPr>
          <w:rFonts w:ascii="Calibri" w:hAnsi="Calibri"/>
        </w:rPr>
        <w:br w:type="column"/>
      </w:r>
    </w:p>
    <w:p w:rsidR="003F492F" w:rsidRDefault="003D5B2D" w:rsidP="003D5B2D">
      <w:pPr>
        <w:pStyle w:val="Heading2"/>
        <w:numPr>
          <w:ilvl w:val="0"/>
          <w:numId w:val="21"/>
        </w:numPr>
      </w:pPr>
      <w:bookmarkStart w:id="2" w:name="_Toc74044999"/>
      <w:r>
        <w:t>The role of a managing agent</w:t>
      </w:r>
      <w:bookmarkEnd w:id="2"/>
    </w:p>
    <w:p w:rsidR="003D5B2D" w:rsidRPr="00892EDB" w:rsidRDefault="003D5B2D" w:rsidP="00794204">
      <w:pPr>
        <w:spacing w:after="0"/>
        <w:jc w:val="both"/>
        <w:rPr>
          <w:rFonts w:ascii="Calibri" w:hAnsi="Calibri"/>
        </w:rPr>
      </w:pPr>
    </w:p>
    <w:p w:rsidR="003D5B2D" w:rsidRDefault="003D5B2D" w:rsidP="003D5B2D">
      <w:pPr>
        <w:spacing w:after="0"/>
        <w:jc w:val="both"/>
        <w:rPr>
          <w:rFonts w:ascii="Calibri" w:hAnsi="Calibri"/>
        </w:rPr>
      </w:pPr>
      <w:r>
        <w:rPr>
          <w:rFonts w:ascii="Calibri" w:hAnsi="Calibri"/>
          <w:b/>
        </w:rPr>
        <w:t xml:space="preserve">Dan Walker </w:t>
      </w:r>
      <w:r w:rsidRPr="003D5B2D">
        <w:rPr>
          <w:rFonts w:ascii="Calibri" w:hAnsi="Calibri"/>
        </w:rPr>
        <w:t>made a presentation where he stated that</w:t>
      </w:r>
      <w:r>
        <w:rPr>
          <w:rFonts w:ascii="Calibri" w:hAnsi="Calibri"/>
        </w:rPr>
        <w:t xml:space="preserve"> the lettings market is totally unregulated.</w:t>
      </w:r>
    </w:p>
    <w:p w:rsidR="00892EDB" w:rsidRDefault="003D5B2D" w:rsidP="00794204">
      <w:pPr>
        <w:spacing w:after="0"/>
        <w:jc w:val="both"/>
        <w:rPr>
          <w:rFonts w:ascii="Calibri" w:hAnsi="Calibri"/>
        </w:rPr>
      </w:pPr>
      <w:r>
        <w:rPr>
          <w:rFonts w:ascii="Calibri" w:hAnsi="Calibri"/>
        </w:rPr>
        <w:t xml:space="preserve">Agents let and manage properties, </w:t>
      </w:r>
      <w:r w:rsidR="00892EDB">
        <w:rPr>
          <w:rFonts w:ascii="Calibri" w:hAnsi="Calibri"/>
        </w:rPr>
        <w:t>act as advisor for landlords, mana</w:t>
      </w:r>
      <w:r>
        <w:rPr>
          <w:rFonts w:ascii="Calibri" w:hAnsi="Calibri"/>
        </w:rPr>
        <w:t>ge</w:t>
      </w:r>
      <w:r w:rsidR="00892EDB">
        <w:rPr>
          <w:rFonts w:ascii="Calibri" w:hAnsi="Calibri"/>
        </w:rPr>
        <w:t xml:space="preserve"> commercial properties</w:t>
      </w:r>
      <w:r>
        <w:rPr>
          <w:rFonts w:ascii="Calibri" w:hAnsi="Calibri"/>
        </w:rPr>
        <w:t xml:space="preserve">, </w:t>
      </w:r>
      <w:r w:rsidR="00892EDB">
        <w:rPr>
          <w:rFonts w:ascii="Calibri" w:hAnsi="Calibri"/>
        </w:rPr>
        <w:t>provide professional support</w:t>
      </w:r>
      <w:r>
        <w:rPr>
          <w:rFonts w:ascii="Calibri" w:hAnsi="Calibri"/>
        </w:rPr>
        <w:t>.</w:t>
      </w:r>
      <w:r w:rsidR="00892EDB">
        <w:rPr>
          <w:rFonts w:ascii="Calibri" w:hAnsi="Calibri"/>
        </w:rPr>
        <w:t xml:space="preserve"> </w:t>
      </w:r>
      <w:r>
        <w:rPr>
          <w:rFonts w:ascii="Calibri" w:hAnsi="Calibri"/>
        </w:rPr>
        <w:t>A l</w:t>
      </w:r>
      <w:r w:rsidR="00892EDB">
        <w:rPr>
          <w:rFonts w:ascii="Calibri" w:hAnsi="Calibri"/>
        </w:rPr>
        <w:t xml:space="preserve">andlord may not be accessible directly, </w:t>
      </w:r>
      <w:r>
        <w:rPr>
          <w:rFonts w:ascii="Calibri" w:hAnsi="Calibri"/>
        </w:rPr>
        <w:t>tenants</w:t>
      </w:r>
      <w:r w:rsidR="00892EDB">
        <w:rPr>
          <w:rFonts w:ascii="Calibri" w:hAnsi="Calibri"/>
        </w:rPr>
        <w:t xml:space="preserve"> </w:t>
      </w:r>
      <w:r>
        <w:rPr>
          <w:rFonts w:ascii="Calibri" w:hAnsi="Calibri"/>
        </w:rPr>
        <w:t>can</w:t>
      </w:r>
      <w:r w:rsidR="00892EDB">
        <w:rPr>
          <w:rFonts w:ascii="Calibri" w:hAnsi="Calibri"/>
        </w:rPr>
        <w:t xml:space="preserve"> always have accessible agent through their office</w:t>
      </w:r>
      <w:r>
        <w:rPr>
          <w:rFonts w:ascii="Calibri" w:hAnsi="Calibri"/>
        </w:rPr>
        <w:t xml:space="preserve"> and a</w:t>
      </w:r>
      <w:r w:rsidR="00892EDB">
        <w:rPr>
          <w:rFonts w:ascii="Calibri" w:hAnsi="Calibri"/>
        </w:rPr>
        <w:t xml:space="preserve"> website</w:t>
      </w:r>
      <w:r>
        <w:rPr>
          <w:rFonts w:ascii="Calibri" w:hAnsi="Calibri"/>
        </w:rPr>
        <w:t>.</w:t>
      </w:r>
    </w:p>
    <w:p w:rsidR="0030427B" w:rsidRDefault="0030427B" w:rsidP="00794204">
      <w:pPr>
        <w:spacing w:after="0"/>
        <w:jc w:val="both"/>
        <w:rPr>
          <w:rFonts w:ascii="Calibri" w:hAnsi="Calibri"/>
        </w:rPr>
      </w:pPr>
    </w:p>
    <w:p w:rsidR="00892EDB" w:rsidRDefault="00892EDB" w:rsidP="00794204">
      <w:pPr>
        <w:spacing w:after="0"/>
        <w:jc w:val="both"/>
        <w:rPr>
          <w:rFonts w:ascii="Calibri" w:hAnsi="Calibri"/>
        </w:rPr>
      </w:pPr>
      <w:r>
        <w:rPr>
          <w:rFonts w:ascii="Calibri" w:hAnsi="Calibri"/>
        </w:rPr>
        <w:t>Landlord</w:t>
      </w:r>
      <w:r w:rsidR="003D5B2D">
        <w:rPr>
          <w:rFonts w:ascii="Calibri" w:hAnsi="Calibri"/>
        </w:rPr>
        <w:t>s</w:t>
      </w:r>
      <w:r>
        <w:rPr>
          <w:rFonts w:ascii="Calibri" w:hAnsi="Calibri"/>
        </w:rPr>
        <w:t xml:space="preserve"> should work with </w:t>
      </w:r>
      <w:r w:rsidR="003D5B2D">
        <w:rPr>
          <w:rFonts w:ascii="Calibri" w:hAnsi="Calibri"/>
        </w:rPr>
        <w:t xml:space="preserve">agents on </w:t>
      </w:r>
      <w:r>
        <w:rPr>
          <w:rFonts w:ascii="Calibri" w:hAnsi="Calibri"/>
        </w:rPr>
        <w:t>a profession</w:t>
      </w:r>
      <w:r w:rsidR="003D5B2D">
        <w:rPr>
          <w:rFonts w:ascii="Calibri" w:hAnsi="Calibri"/>
        </w:rPr>
        <w:t>al management of the properties. I</w:t>
      </w:r>
      <w:r>
        <w:rPr>
          <w:rFonts w:ascii="Calibri" w:hAnsi="Calibri"/>
        </w:rPr>
        <w:t>n case there is hindered communication with a</w:t>
      </w:r>
      <w:r w:rsidR="003D5B2D">
        <w:rPr>
          <w:rFonts w:ascii="Calibri" w:hAnsi="Calibri"/>
        </w:rPr>
        <w:t xml:space="preserve"> </w:t>
      </w:r>
      <w:r>
        <w:rPr>
          <w:rFonts w:ascii="Calibri" w:hAnsi="Calibri"/>
        </w:rPr>
        <w:t>landlord and the issues cannot be addressed correctly</w:t>
      </w:r>
      <w:r w:rsidR="003D5B2D">
        <w:rPr>
          <w:rFonts w:ascii="Calibri" w:hAnsi="Calibri"/>
        </w:rPr>
        <w:t>,</w:t>
      </w:r>
      <w:r>
        <w:rPr>
          <w:rFonts w:ascii="Calibri" w:hAnsi="Calibri"/>
        </w:rPr>
        <w:t xml:space="preserve"> tenants</w:t>
      </w:r>
      <w:r w:rsidR="003D5B2D">
        <w:rPr>
          <w:rFonts w:ascii="Calibri" w:hAnsi="Calibri"/>
        </w:rPr>
        <w:t>’</w:t>
      </w:r>
      <w:r>
        <w:rPr>
          <w:rFonts w:ascii="Calibri" w:hAnsi="Calibri"/>
        </w:rPr>
        <w:t xml:space="preserve"> dissatisfaction will</w:t>
      </w:r>
      <w:r w:rsidR="003D5B2D">
        <w:rPr>
          <w:rFonts w:ascii="Calibri" w:hAnsi="Calibri"/>
        </w:rPr>
        <w:t xml:space="preserve"> affect an agency ranking, not </w:t>
      </w:r>
      <w:r>
        <w:rPr>
          <w:rFonts w:ascii="Calibri" w:hAnsi="Calibri"/>
        </w:rPr>
        <w:t>a</w:t>
      </w:r>
      <w:r w:rsidR="003D5B2D">
        <w:rPr>
          <w:rFonts w:ascii="Calibri" w:hAnsi="Calibri"/>
        </w:rPr>
        <w:t xml:space="preserve"> </w:t>
      </w:r>
      <w:r>
        <w:rPr>
          <w:rFonts w:ascii="Calibri" w:hAnsi="Calibri"/>
        </w:rPr>
        <w:t>landlord</w:t>
      </w:r>
      <w:r w:rsidR="003D5B2D">
        <w:rPr>
          <w:rFonts w:ascii="Calibri" w:hAnsi="Calibri"/>
        </w:rPr>
        <w:t xml:space="preserve">.  Agents have </w:t>
      </w:r>
      <w:r>
        <w:rPr>
          <w:rFonts w:ascii="Calibri" w:hAnsi="Calibri"/>
        </w:rPr>
        <w:t>a</w:t>
      </w:r>
      <w:r w:rsidR="003D5B2D">
        <w:rPr>
          <w:rFonts w:ascii="Calibri" w:hAnsi="Calibri"/>
        </w:rPr>
        <w:t xml:space="preserve"> reputation</w:t>
      </w:r>
      <w:r>
        <w:rPr>
          <w:rFonts w:ascii="Calibri" w:hAnsi="Calibri"/>
        </w:rPr>
        <w:t xml:space="preserve"> to keep</w:t>
      </w:r>
      <w:r w:rsidR="00100D3E">
        <w:rPr>
          <w:rFonts w:ascii="Calibri" w:hAnsi="Calibri"/>
        </w:rPr>
        <w:t>.</w:t>
      </w:r>
      <w:r>
        <w:rPr>
          <w:rFonts w:ascii="Calibri" w:hAnsi="Calibri"/>
        </w:rPr>
        <w:t xml:space="preserve"> </w:t>
      </w:r>
      <w:r w:rsidR="003D5B2D">
        <w:rPr>
          <w:rFonts w:ascii="Calibri" w:hAnsi="Calibri"/>
        </w:rPr>
        <w:t>They</w:t>
      </w:r>
      <w:r w:rsidR="0096409E">
        <w:rPr>
          <w:rFonts w:ascii="Calibri" w:hAnsi="Calibri"/>
        </w:rPr>
        <w:t xml:space="preserve"> verify what </w:t>
      </w:r>
      <w:r w:rsidR="003D5B2D">
        <w:rPr>
          <w:rFonts w:ascii="Calibri" w:hAnsi="Calibri"/>
        </w:rPr>
        <w:t>the</w:t>
      </w:r>
      <w:r w:rsidR="0096409E">
        <w:rPr>
          <w:rFonts w:ascii="Calibri" w:hAnsi="Calibri"/>
        </w:rPr>
        <w:t xml:space="preserve"> clients are, </w:t>
      </w:r>
      <w:r w:rsidR="003D5B2D">
        <w:rPr>
          <w:rFonts w:ascii="Calibri" w:hAnsi="Calibri"/>
        </w:rPr>
        <w:t>they</w:t>
      </w:r>
      <w:r w:rsidR="0096409E">
        <w:rPr>
          <w:rFonts w:ascii="Calibri" w:hAnsi="Calibri"/>
        </w:rPr>
        <w:t xml:space="preserve"> can quickly determine if a property is up to standard</w:t>
      </w:r>
      <w:r w:rsidR="003D5B2D">
        <w:rPr>
          <w:rFonts w:ascii="Calibri" w:hAnsi="Calibri"/>
        </w:rPr>
        <w:t>,</w:t>
      </w:r>
      <w:r w:rsidR="0096409E">
        <w:rPr>
          <w:rFonts w:ascii="Calibri" w:hAnsi="Calibri"/>
        </w:rPr>
        <w:t xml:space="preserve"> </w:t>
      </w:r>
      <w:r w:rsidR="003D5B2D">
        <w:rPr>
          <w:rFonts w:ascii="Calibri" w:hAnsi="Calibri"/>
        </w:rPr>
        <w:t>they</w:t>
      </w:r>
      <w:r w:rsidR="0096409E">
        <w:rPr>
          <w:rFonts w:ascii="Calibri" w:hAnsi="Calibri"/>
        </w:rPr>
        <w:t xml:space="preserve"> help landlords with all aspects of compliance like deposits, gas safety</w:t>
      </w:r>
      <w:r w:rsidR="00100D3E">
        <w:rPr>
          <w:rFonts w:ascii="Calibri" w:hAnsi="Calibri"/>
        </w:rPr>
        <w:t xml:space="preserve"> and fire</w:t>
      </w:r>
      <w:r w:rsidR="0096409E">
        <w:rPr>
          <w:rFonts w:ascii="Calibri" w:hAnsi="Calibri"/>
        </w:rPr>
        <w:t xml:space="preserve"> safety. There are accreditation schemes introduced in Nottingham. Unipol refers to students’ properties</w:t>
      </w:r>
      <w:r w:rsidR="003D5B2D">
        <w:rPr>
          <w:rFonts w:ascii="Calibri" w:hAnsi="Calibri"/>
        </w:rPr>
        <w:t>.</w:t>
      </w:r>
      <w:r w:rsidR="0096409E">
        <w:rPr>
          <w:rFonts w:ascii="Calibri" w:hAnsi="Calibri"/>
        </w:rPr>
        <w:t xml:space="preserve"> DASH is targeted at small scale landlords</w:t>
      </w:r>
      <w:r w:rsidR="003D5B2D">
        <w:rPr>
          <w:rFonts w:ascii="Calibri" w:hAnsi="Calibri"/>
        </w:rPr>
        <w:t>, it is</w:t>
      </w:r>
      <w:r w:rsidR="0096409E">
        <w:rPr>
          <w:rFonts w:ascii="Calibri" w:hAnsi="Calibri"/>
        </w:rPr>
        <w:t xml:space="preserve"> not designed for larger portfolio landlords, or agents. It has been unfortunate no scheme for professional propert</w:t>
      </w:r>
      <w:r w:rsidR="003D5B2D">
        <w:rPr>
          <w:rFonts w:ascii="Calibri" w:hAnsi="Calibri"/>
        </w:rPr>
        <w:t>ies that agents would work with.</w:t>
      </w:r>
    </w:p>
    <w:p w:rsidR="0030427B" w:rsidRDefault="0030427B" w:rsidP="00794204">
      <w:pPr>
        <w:spacing w:after="0"/>
        <w:jc w:val="both"/>
        <w:rPr>
          <w:rFonts w:ascii="Calibri" w:hAnsi="Calibri"/>
        </w:rPr>
      </w:pPr>
    </w:p>
    <w:p w:rsidR="00892EDB" w:rsidRDefault="0096409E" w:rsidP="00794204">
      <w:pPr>
        <w:spacing w:after="0"/>
        <w:jc w:val="both"/>
        <w:rPr>
          <w:rFonts w:ascii="Calibri" w:hAnsi="Calibri"/>
        </w:rPr>
      </w:pPr>
      <w:r>
        <w:rPr>
          <w:rFonts w:ascii="Calibri" w:hAnsi="Calibri"/>
        </w:rPr>
        <w:t>After introduction of lic</w:t>
      </w:r>
      <w:r w:rsidR="0030427B">
        <w:rPr>
          <w:rFonts w:ascii="Calibri" w:hAnsi="Calibri"/>
        </w:rPr>
        <w:t>ensing</w:t>
      </w:r>
      <w:r>
        <w:rPr>
          <w:rFonts w:ascii="Calibri" w:hAnsi="Calibri"/>
        </w:rPr>
        <w:t xml:space="preserve"> scheme the role of agents was not recognised</w:t>
      </w:r>
      <w:r w:rsidR="0030427B">
        <w:rPr>
          <w:rFonts w:ascii="Calibri" w:hAnsi="Calibri"/>
        </w:rPr>
        <w:t>.</w:t>
      </w:r>
      <w:r>
        <w:rPr>
          <w:rFonts w:ascii="Calibri" w:hAnsi="Calibri"/>
        </w:rPr>
        <w:t xml:space="preserve"> </w:t>
      </w:r>
      <w:r w:rsidR="0030427B">
        <w:rPr>
          <w:rFonts w:ascii="Calibri" w:hAnsi="Calibri"/>
        </w:rPr>
        <w:t>Access</w:t>
      </w:r>
      <w:r>
        <w:rPr>
          <w:rFonts w:ascii="Calibri" w:hAnsi="Calibri"/>
        </w:rPr>
        <w:t xml:space="preserve"> to discounts is not </w:t>
      </w:r>
      <w:r w:rsidR="0030427B">
        <w:rPr>
          <w:rFonts w:ascii="Calibri" w:hAnsi="Calibri"/>
        </w:rPr>
        <w:t>easily</w:t>
      </w:r>
      <w:r>
        <w:rPr>
          <w:rFonts w:ascii="Calibri" w:hAnsi="Calibri"/>
        </w:rPr>
        <w:t xml:space="preserve"> available if property is managed by an agent</w:t>
      </w:r>
      <w:r w:rsidR="0030427B">
        <w:rPr>
          <w:rFonts w:ascii="Calibri" w:hAnsi="Calibri"/>
        </w:rPr>
        <w:t>.</w:t>
      </w:r>
      <w:r>
        <w:rPr>
          <w:rFonts w:ascii="Calibri" w:hAnsi="Calibri"/>
        </w:rPr>
        <w:t xml:space="preserve"> If you are a landlord and you pay a professional agent to manage your property, this should be recognised</w:t>
      </w:r>
      <w:r w:rsidR="0030427B">
        <w:rPr>
          <w:rFonts w:ascii="Calibri" w:hAnsi="Calibri"/>
        </w:rPr>
        <w:t>.</w:t>
      </w:r>
    </w:p>
    <w:p w:rsidR="0096409E" w:rsidRDefault="0096409E" w:rsidP="00794204">
      <w:pPr>
        <w:spacing w:after="0"/>
        <w:jc w:val="both"/>
        <w:rPr>
          <w:rFonts w:ascii="Calibri" w:hAnsi="Calibri"/>
        </w:rPr>
      </w:pPr>
      <w:r>
        <w:rPr>
          <w:rFonts w:ascii="Calibri" w:hAnsi="Calibri"/>
        </w:rPr>
        <w:t>Landlord training requires to be accr</w:t>
      </w:r>
      <w:r w:rsidR="0030427B">
        <w:rPr>
          <w:rFonts w:ascii="Calibri" w:hAnsi="Calibri"/>
        </w:rPr>
        <w:t xml:space="preserve">edited, however </w:t>
      </w:r>
      <w:r w:rsidR="00EA3DC7">
        <w:rPr>
          <w:rFonts w:ascii="Calibri" w:hAnsi="Calibri"/>
        </w:rPr>
        <w:t xml:space="preserve">ARLA or RICS schemes – </w:t>
      </w:r>
      <w:r w:rsidR="0030427B">
        <w:rPr>
          <w:rFonts w:ascii="Calibri" w:hAnsi="Calibri"/>
        </w:rPr>
        <w:t>are not</w:t>
      </w:r>
      <w:r w:rsidR="00EA3DC7">
        <w:rPr>
          <w:rFonts w:ascii="Calibri" w:hAnsi="Calibri"/>
        </w:rPr>
        <w:t xml:space="preserve"> recognised</w:t>
      </w:r>
      <w:r w:rsidR="0030427B">
        <w:rPr>
          <w:rFonts w:ascii="Calibri" w:hAnsi="Calibri"/>
        </w:rPr>
        <w:t>.</w:t>
      </w:r>
      <w:r w:rsidR="00EA3DC7">
        <w:rPr>
          <w:rFonts w:ascii="Calibri" w:hAnsi="Calibri"/>
        </w:rPr>
        <w:t xml:space="preserve">  </w:t>
      </w:r>
    </w:p>
    <w:p w:rsidR="0096409E" w:rsidRDefault="0096409E" w:rsidP="00794204">
      <w:pPr>
        <w:spacing w:after="0"/>
        <w:jc w:val="both"/>
        <w:rPr>
          <w:rFonts w:ascii="Calibri" w:hAnsi="Calibri"/>
        </w:rPr>
      </w:pPr>
      <w:r w:rsidRPr="0030427B">
        <w:rPr>
          <w:rFonts w:ascii="Calibri" w:hAnsi="Calibri"/>
          <w:b/>
        </w:rPr>
        <w:t>ARLA</w:t>
      </w:r>
      <w:r>
        <w:rPr>
          <w:rFonts w:ascii="Calibri" w:hAnsi="Calibri"/>
        </w:rPr>
        <w:t xml:space="preserve"> </w:t>
      </w:r>
      <w:r w:rsidR="0030427B">
        <w:rPr>
          <w:rFonts w:ascii="Calibri" w:hAnsi="Calibri"/>
        </w:rPr>
        <w:t xml:space="preserve">- </w:t>
      </w:r>
      <w:r>
        <w:rPr>
          <w:rFonts w:ascii="Arial" w:hAnsi="Arial" w:cs="Arial"/>
          <w:color w:val="202124"/>
          <w:shd w:val="clear" w:color="auto" w:fill="FFFFFF"/>
        </w:rPr>
        <w:t>Association of Residential Lettings Agents</w:t>
      </w:r>
      <w:r w:rsidR="00125C7F">
        <w:rPr>
          <w:rFonts w:ascii="Arial" w:hAnsi="Arial" w:cs="Arial"/>
          <w:color w:val="202124"/>
          <w:shd w:val="clear" w:color="auto" w:fill="FFFFFF"/>
        </w:rPr>
        <w:t xml:space="preserve"> – cover</w:t>
      </w:r>
      <w:r w:rsidR="0030427B">
        <w:rPr>
          <w:rFonts w:ascii="Arial" w:hAnsi="Arial" w:cs="Arial"/>
          <w:color w:val="202124"/>
          <w:shd w:val="clear" w:color="auto" w:fill="FFFFFF"/>
        </w:rPr>
        <w:t>s</w:t>
      </w:r>
      <w:r w:rsidR="00125C7F">
        <w:rPr>
          <w:rFonts w:ascii="Arial" w:hAnsi="Arial" w:cs="Arial"/>
          <w:color w:val="202124"/>
          <w:shd w:val="clear" w:color="auto" w:fill="FFFFFF"/>
        </w:rPr>
        <w:t xml:space="preserve"> residential lettings </w:t>
      </w:r>
    </w:p>
    <w:p w:rsidR="0096409E" w:rsidRDefault="0096409E" w:rsidP="00794204">
      <w:pPr>
        <w:spacing w:after="0"/>
        <w:jc w:val="both"/>
        <w:rPr>
          <w:rFonts w:ascii="Calibri" w:hAnsi="Calibri"/>
        </w:rPr>
      </w:pPr>
      <w:r w:rsidRPr="0030427B">
        <w:rPr>
          <w:rFonts w:ascii="Calibri" w:hAnsi="Calibri"/>
          <w:b/>
        </w:rPr>
        <w:t>RICS</w:t>
      </w:r>
      <w:r>
        <w:rPr>
          <w:rFonts w:ascii="Calibri" w:hAnsi="Calibri"/>
        </w:rPr>
        <w:t xml:space="preserve"> </w:t>
      </w:r>
      <w:r w:rsidR="0030427B">
        <w:rPr>
          <w:rFonts w:ascii="Calibri" w:hAnsi="Calibri"/>
        </w:rPr>
        <w:t xml:space="preserve">- </w:t>
      </w:r>
      <w:r>
        <w:rPr>
          <w:rFonts w:ascii="Arial" w:hAnsi="Arial" w:cs="Arial"/>
          <w:color w:val="202124"/>
          <w:shd w:val="clear" w:color="auto" w:fill="FFFFFF"/>
        </w:rPr>
        <w:t>The Royal Institution of Chartered Surveyors </w:t>
      </w:r>
      <w:r w:rsidR="00125C7F">
        <w:rPr>
          <w:rFonts w:ascii="Arial" w:hAnsi="Arial" w:cs="Arial"/>
          <w:color w:val="202124"/>
          <w:shd w:val="clear" w:color="auto" w:fill="FFFFFF"/>
        </w:rPr>
        <w:t xml:space="preserve">- covers all aspects of property market </w:t>
      </w:r>
    </w:p>
    <w:p w:rsidR="00892EDB" w:rsidRDefault="00892EDB" w:rsidP="00794204">
      <w:pPr>
        <w:spacing w:after="0"/>
        <w:jc w:val="both"/>
        <w:rPr>
          <w:rFonts w:ascii="Calibri" w:hAnsi="Calibri"/>
        </w:rPr>
      </w:pPr>
    </w:p>
    <w:p w:rsidR="00EA3DC7" w:rsidRDefault="00EA3DC7" w:rsidP="00794204">
      <w:pPr>
        <w:spacing w:after="0"/>
        <w:jc w:val="both"/>
        <w:rPr>
          <w:rFonts w:ascii="Calibri" w:hAnsi="Calibri"/>
        </w:rPr>
      </w:pPr>
      <w:r>
        <w:rPr>
          <w:rFonts w:ascii="Calibri" w:hAnsi="Calibri"/>
        </w:rPr>
        <w:t xml:space="preserve">Agents are not satisfied with the council licensing system, they found it overly </w:t>
      </w:r>
      <w:r w:rsidR="0030427B">
        <w:rPr>
          <w:rFonts w:ascii="Calibri" w:hAnsi="Calibri"/>
        </w:rPr>
        <w:t>bureaucratic</w:t>
      </w:r>
      <w:r>
        <w:rPr>
          <w:rFonts w:ascii="Calibri" w:hAnsi="Calibri"/>
        </w:rPr>
        <w:t xml:space="preserve"> and not always fi</w:t>
      </w:r>
      <w:r w:rsidR="0030427B">
        <w:rPr>
          <w:rFonts w:ascii="Calibri" w:hAnsi="Calibri"/>
        </w:rPr>
        <w:t>t</w:t>
      </w:r>
      <w:r>
        <w:rPr>
          <w:rFonts w:ascii="Calibri" w:hAnsi="Calibri"/>
        </w:rPr>
        <w:t xml:space="preserve"> for purpose. It does not offer value for money, esp</w:t>
      </w:r>
      <w:r w:rsidR="0030427B">
        <w:rPr>
          <w:rFonts w:ascii="Calibri" w:hAnsi="Calibri"/>
        </w:rPr>
        <w:t xml:space="preserve">ecially for people who live in </w:t>
      </w:r>
      <w:r>
        <w:rPr>
          <w:rFonts w:ascii="Calibri" w:hAnsi="Calibri"/>
        </w:rPr>
        <w:t>a property wh</w:t>
      </w:r>
      <w:r w:rsidR="0030427B">
        <w:rPr>
          <w:rFonts w:ascii="Calibri" w:hAnsi="Calibri"/>
        </w:rPr>
        <w:t>ere</w:t>
      </w:r>
      <w:r>
        <w:rPr>
          <w:rFonts w:ascii="Calibri" w:hAnsi="Calibri"/>
        </w:rPr>
        <w:t xml:space="preserve"> rent is higher because of licensing</w:t>
      </w:r>
    </w:p>
    <w:p w:rsidR="00892EDB" w:rsidRDefault="00892EDB" w:rsidP="00794204">
      <w:pPr>
        <w:spacing w:after="0"/>
        <w:jc w:val="both"/>
        <w:rPr>
          <w:rFonts w:ascii="Calibri" w:hAnsi="Calibri"/>
        </w:rPr>
      </w:pPr>
    </w:p>
    <w:p w:rsidR="00892EDB" w:rsidRDefault="00EA3DC7" w:rsidP="00794204">
      <w:pPr>
        <w:spacing w:after="0"/>
        <w:jc w:val="both"/>
        <w:rPr>
          <w:rFonts w:ascii="Calibri" w:hAnsi="Calibri"/>
        </w:rPr>
      </w:pPr>
      <w:r w:rsidRPr="0030427B">
        <w:rPr>
          <w:rFonts w:ascii="Calibri" w:hAnsi="Calibri"/>
          <w:b/>
        </w:rPr>
        <w:t>Cllr Woodings</w:t>
      </w:r>
      <w:r>
        <w:rPr>
          <w:rFonts w:ascii="Calibri" w:hAnsi="Calibri"/>
        </w:rPr>
        <w:t xml:space="preserve"> </w:t>
      </w:r>
      <w:r w:rsidR="0030427B">
        <w:rPr>
          <w:rFonts w:ascii="Calibri" w:hAnsi="Calibri"/>
        </w:rPr>
        <w:t>requested further</w:t>
      </w:r>
      <w:r w:rsidR="00125C7F">
        <w:rPr>
          <w:rFonts w:ascii="Calibri" w:hAnsi="Calibri"/>
        </w:rPr>
        <w:t xml:space="preserve"> information regarding ARLA and RICS. </w:t>
      </w:r>
      <w:r w:rsidR="0030427B" w:rsidRPr="00860055">
        <w:rPr>
          <w:rFonts w:ascii="Calibri" w:hAnsi="Calibri"/>
          <w:b/>
        </w:rPr>
        <w:t>Dan</w:t>
      </w:r>
      <w:r w:rsidR="0030427B">
        <w:rPr>
          <w:rFonts w:ascii="Calibri" w:hAnsi="Calibri"/>
        </w:rPr>
        <w:t xml:space="preserve"> </w:t>
      </w:r>
      <w:r w:rsidR="00125C7F">
        <w:rPr>
          <w:rFonts w:ascii="Calibri" w:hAnsi="Calibri"/>
        </w:rPr>
        <w:t>explained that in order to be</w:t>
      </w:r>
      <w:r>
        <w:rPr>
          <w:rFonts w:ascii="Calibri" w:hAnsi="Calibri"/>
        </w:rPr>
        <w:t xml:space="preserve"> </w:t>
      </w:r>
      <w:r w:rsidR="0030427B">
        <w:rPr>
          <w:rFonts w:ascii="Calibri" w:hAnsi="Calibri"/>
        </w:rPr>
        <w:t>a representative of both institutions one needs to be very highly qualified.</w:t>
      </w:r>
      <w:r w:rsidR="00860055">
        <w:rPr>
          <w:rFonts w:ascii="Calibri" w:hAnsi="Calibri"/>
        </w:rPr>
        <w:t xml:space="preserve"> </w:t>
      </w:r>
    </w:p>
    <w:p w:rsidR="00852A79" w:rsidRDefault="00852A79" w:rsidP="00794204">
      <w:pPr>
        <w:spacing w:after="0"/>
        <w:jc w:val="both"/>
        <w:rPr>
          <w:rFonts w:ascii="Calibri" w:hAnsi="Calibri"/>
        </w:rPr>
      </w:pPr>
    </w:p>
    <w:p w:rsidR="00852A79" w:rsidRDefault="00860055" w:rsidP="00794204">
      <w:pPr>
        <w:spacing w:after="0"/>
        <w:jc w:val="both"/>
        <w:rPr>
          <w:rFonts w:ascii="Calibri" w:hAnsi="Calibri"/>
        </w:rPr>
      </w:pPr>
      <w:r>
        <w:rPr>
          <w:rFonts w:ascii="Calibri" w:hAnsi="Calibri"/>
        </w:rPr>
        <w:t>It was noticed that b</w:t>
      </w:r>
      <w:r w:rsidR="00852A79">
        <w:rPr>
          <w:rFonts w:ascii="Calibri" w:hAnsi="Calibri"/>
        </w:rPr>
        <w:t xml:space="preserve">eing a member of </w:t>
      </w:r>
      <w:r>
        <w:rPr>
          <w:rFonts w:ascii="Calibri" w:hAnsi="Calibri"/>
        </w:rPr>
        <w:t xml:space="preserve">ARLA </w:t>
      </w:r>
      <w:r w:rsidR="00852A79">
        <w:rPr>
          <w:rFonts w:ascii="Calibri" w:hAnsi="Calibri"/>
        </w:rPr>
        <w:t xml:space="preserve">or </w:t>
      </w:r>
      <w:r>
        <w:rPr>
          <w:rFonts w:ascii="Calibri" w:hAnsi="Calibri"/>
        </w:rPr>
        <w:t xml:space="preserve">RICSC </w:t>
      </w:r>
      <w:r w:rsidR="00100D3E">
        <w:rPr>
          <w:rFonts w:ascii="Calibri" w:hAnsi="Calibri"/>
        </w:rPr>
        <w:t>proves</w:t>
      </w:r>
      <w:r w:rsidR="00852A79">
        <w:rPr>
          <w:rFonts w:ascii="Calibri" w:hAnsi="Calibri"/>
        </w:rPr>
        <w:t xml:space="preserve"> the high level of your competency but it does not pro</w:t>
      </w:r>
      <w:r w:rsidR="00100D3E">
        <w:rPr>
          <w:rFonts w:ascii="Calibri" w:hAnsi="Calibri"/>
        </w:rPr>
        <w:t>ve</w:t>
      </w:r>
      <w:r w:rsidR="00852A79">
        <w:rPr>
          <w:rFonts w:ascii="Calibri" w:hAnsi="Calibri"/>
        </w:rPr>
        <w:t xml:space="preserve"> </w:t>
      </w:r>
      <w:r>
        <w:rPr>
          <w:rFonts w:ascii="Calibri" w:hAnsi="Calibri"/>
        </w:rPr>
        <w:t xml:space="preserve">that </w:t>
      </w:r>
      <w:r w:rsidR="00852A79">
        <w:rPr>
          <w:rFonts w:ascii="Calibri" w:hAnsi="Calibri"/>
        </w:rPr>
        <w:t xml:space="preserve">all your properties will be up to standard so there has to be some measure to make sure your properties comply. With </w:t>
      </w:r>
      <w:r>
        <w:rPr>
          <w:rFonts w:ascii="Calibri" w:hAnsi="Calibri"/>
        </w:rPr>
        <w:t>and DASH Unipol there are</w:t>
      </w:r>
      <w:r w:rsidR="00852A79">
        <w:rPr>
          <w:rFonts w:ascii="Calibri" w:hAnsi="Calibri"/>
        </w:rPr>
        <w:t xml:space="preserve"> inspect</w:t>
      </w:r>
      <w:r>
        <w:rPr>
          <w:rFonts w:ascii="Calibri" w:hAnsi="Calibri"/>
        </w:rPr>
        <w:t>ions of properties.</w:t>
      </w:r>
    </w:p>
    <w:p w:rsidR="00125C7F" w:rsidRDefault="00125C7F" w:rsidP="00794204">
      <w:pPr>
        <w:spacing w:after="0"/>
        <w:jc w:val="both"/>
        <w:rPr>
          <w:rFonts w:ascii="Calibri" w:hAnsi="Calibri"/>
        </w:rPr>
      </w:pPr>
    </w:p>
    <w:p w:rsidR="00852A79" w:rsidRDefault="00860055" w:rsidP="00794204">
      <w:pPr>
        <w:spacing w:after="0"/>
        <w:jc w:val="both"/>
        <w:rPr>
          <w:rFonts w:ascii="Calibri" w:hAnsi="Calibri"/>
        </w:rPr>
      </w:pPr>
      <w:r>
        <w:rPr>
          <w:rFonts w:ascii="Calibri" w:hAnsi="Calibri"/>
        </w:rPr>
        <w:t xml:space="preserve">There is </w:t>
      </w:r>
      <w:r w:rsidR="00852A79">
        <w:rPr>
          <w:rFonts w:ascii="Calibri" w:hAnsi="Calibri"/>
        </w:rPr>
        <w:t>a</w:t>
      </w:r>
      <w:r>
        <w:rPr>
          <w:rFonts w:ascii="Calibri" w:hAnsi="Calibri"/>
        </w:rPr>
        <w:t xml:space="preserve"> </w:t>
      </w:r>
      <w:r w:rsidR="00852A79">
        <w:rPr>
          <w:rFonts w:ascii="Calibri" w:hAnsi="Calibri"/>
        </w:rPr>
        <w:t>question whether a</w:t>
      </w:r>
      <w:r>
        <w:rPr>
          <w:rFonts w:ascii="Calibri" w:hAnsi="Calibri"/>
        </w:rPr>
        <w:t xml:space="preserve"> </w:t>
      </w:r>
      <w:r w:rsidR="00852A79">
        <w:rPr>
          <w:rFonts w:ascii="Calibri" w:hAnsi="Calibri"/>
        </w:rPr>
        <w:t>landlord should be qualified or is it sufficient that he has a professional agency to manage the property – in this way the high standards are kept and such landlord should also have a discount for the license because the property is in good hands.</w:t>
      </w:r>
    </w:p>
    <w:p w:rsidR="00860055" w:rsidRDefault="00860055" w:rsidP="00794204">
      <w:pPr>
        <w:spacing w:after="0"/>
        <w:jc w:val="both"/>
        <w:rPr>
          <w:rFonts w:ascii="Calibri" w:hAnsi="Calibri"/>
        </w:rPr>
      </w:pPr>
    </w:p>
    <w:p w:rsidR="00892EDB" w:rsidRDefault="00852A79" w:rsidP="00794204">
      <w:pPr>
        <w:spacing w:after="0"/>
        <w:jc w:val="both"/>
        <w:rPr>
          <w:rFonts w:ascii="Calibri" w:hAnsi="Calibri"/>
        </w:rPr>
      </w:pPr>
      <w:r w:rsidRPr="00860055">
        <w:rPr>
          <w:rFonts w:ascii="Calibri" w:hAnsi="Calibri"/>
          <w:b/>
        </w:rPr>
        <w:t xml:space="preserve">Mike Dawson </w:t>
      </w:r>
      <w:r w:rsidR="00860055">
        <w:rPr>
          <w:rFonts w:ascii="Calibri" w:hAnsi="Calibri"/>
        </w:rPr>
        <w:t xml:space="preserve">noticed that </w:t>
      </w:r>
      <w:r>
        <w:rPr>
          <w:rFonts w:ascii="Calibri" w:hAnsi="Calibri"/>
        </w:rPr>
        <w:t>qualifications do not guarantee</w:t>
      </w:r>
      <w:r w:rsidR="00860055">
        <w:rPr>
          <w:rFonts w:ascii="Calibri" w:hAnsi="Calibri"/>
        </w:rPr>
        <w:t xml:space="preserve"> </w:t>
      </w:r>
      <w:r>
        <w:rPr>
          <w:rFonts w:ascii="Calibri" w:hAnsi="Calibri"/>
        </w:rPr>
        <w:t>that the property is up to the standard</w:t>
      </w:r>
      <w:r w:rsidR="00860055">
        <w:rPr>
          <w:rFonts w:ascii="Calibri" w:hAnsi="Calibri"/>
        </w:rPr>
        <w:t>. Mike</w:t>
      </w:r>
      <w:r w:rsidR="00247BAF">
        <w:rPr>
          <w:rFonts w:ascii="Calibri" w:hAnsi="Calibri"/>
        </w:rPr>
        <w:t xml:space="preserve"> </w:t>
      </w:r>
      <w:r w:rsidR="00860055">
        <w:rPr>
          <w:rFonts w:ascii="Calibri" w:hAnsi="Calibri"/>
        </w:rPr>
        <w:t xml:space="preserve">added that they </w:t>
      </w:r>
      <w:r w:rsidR="00247BAF">
        <w:rPr>
          <w:rFonts w:ascii="Calibri" w:hAnsi="Calibri"/>
        </w:rPr>
        <w:t>are more and more involved with landlords discussing th</w:t>
      </w:r>
      <w:r w:rsidR="00860055">
        <w:rPr>
          <w:rFonts w:ascii="Calibri" w:hAnsi="Calibri"/>
        </w:rPr>
        <w:t>ings like regulation compliance. There is a</w:t>
      </w:r>
      <w:r w:rsidR="00247BAF">
        <w:rPr>
          <w:rFonts w:ascii="Calibri" w:hAnsi="Calibri"/>
        </w:rPr>
        <w:t xml:space="preserve"> lot of involvement in educating the landlord</w:t>
      </w:r>
      <w:r w:rsidR="00860055">
        <w:rPr>
          <w:rFonts w:ascii="Calibri" w:hAnsi="Calibri"/>
        </w:rPr>
        <w:t>. O</w:t>
      </w:r>
      <w:r w:rsidR="00247BAF">
        <w:rPr>
          <w:rFonts w:ascii="Calibri" w:hAnsi="Calibri"/>
        </w:rPr>
        <w:t>ther aspect</w:t>
      </w:r>
      <w:r w:rsidR="00860055">
        <w:rPr>
          <w:rFonts w:ascii="Calibri" w:hAnsi="Calibri"/>
        </w:rPr>
        <w:t xml:space="preserve">s of being a letting agent are evictions, ASB. There is a </w:t>
      </w:r>
      <w:r w:rsidR="00247BAF">
        <w:rPr>
          <w:rFonts w:ascii="Calibri" w:hAnsi="Calibri"/>
        </w:rPr>
        <w:t>definite shift for agents – whether you are regulated or not you have to be savvy</w:t>
      </w:r>
      <w:r w:rsidR="00860055">
        <w:rPr>
          <w:rFonts w:ascii="Calibri" w:hAnsi="Calibri"/>
        </w:rPr>
        <w:t>.</w:t>
      </w:r>
      <w:r w:rsidR="00247BAF">
        <w:rPr>
          <w:rFonts w:ascii="Calibri" w:hAnsi="Calibri"/>
        </w:rPr>
        <w:t xml:space="preserve"> Landlord less able of managing things on their own because regulations getting more and more complicated</w:t>
      </w:r>
    </w:p>
    <w:p w:rsidR="00892EDB" w:rsidRDefault="00892EDB" w:rsidP="00794204">
      <w:pPr>
        <w:spacing w:after="0"/>
        <w:jc w:val="both"/>
        <w:rPr>
          <w:rFonts w:ascii="Calibri" w:hAnsi="Calibri"/>
        </w:rPr>
      </w:pPr>
    </w:p>
    <w:p w:rsidR="00892EDB" w:rsidRDefault="00247BAF" w:rsidP="00794204">
      <w:pPr>
        <w:spacing w:after="0"/>
        <w:jc w:val="both"/>
        <w:rPr>
          <w:rFonts w:ascii="Calibri" w:hAnsi="Calibri"/>
        </w:rPr>
      </w:pPr>
      <w:r w:rsidRPr="00860055">
        <w:rPr>
          <w:rFonts w:ascii="Calibri" w:hAnsi="Calibri"/>
          <w:b/>
        </w:rPr>
        <w:lastRenderedPageBreak/>
        <w:t>Sarah Campbell Dawson</w:t>
      </w:r>
      <w:r>
        <w:rPr>
          <w:rFonts w:ascii="Calibri" w:hAnsi="Calibri"/>
        </w:rPr>
        <w:t xml:space="preserve"> noticed that if landlords paid for the agency to manage the property they shouldn’t per</w:t>
      </w:r>
      <w:r w:rsidR="00F63436">
        <w:rPr>
          <w:rFonts w:ascii="Calibri" w:hAnsi="Calibri"/>
        </w:rPr>
        <w:t xml:space="preserve">sonally go on further training. </w:t>
      </w:r>
      <w:r>
        <w:rPr>
          <w:rFonts w:ascii="Calibri" w:hAnsi="Calibri"/>
        </w:rPr>
        <w:t xml:space="preserve">Some of the landlords are of older generation and </w:t>
      </w:r>
      <w:r w:rsidR="00860055">
        <w:rPr>
          <w:rFonts w:ascii="Calibri" w:hAnsi="Calibri"/>
        </w:rPr>
        <w:t xml:space="preserve">not </w:t>
      </w:r>
      <w:r>
        <w:rPr>
          <w:rFonts w:ascii="Calibri" w:hAnsi="Calibri"/>
        </w:rPr>
        <w:t xml:space="preserve">compliant with doing something online, </w:t>
      </w:r>
      <w:r w:rsidR="00860055">
        <w:rPr>
          <w:rFonts w:ascii="Calibri" w:hAnsi="Calibri"/>
        </w:rPr>
        <w:t>there</w:t>
      </w:r>
      <w:r>
        <w:rPr>
          <w:rFonts w:ascii="Calibri" w:hAnsi="Calibri"/>
        </w:rPr>
        <w:t xml:space="preserve"> can be </w:t>
      </w:r>
      <w:r w:rsidR="00860055">
        <w:rPr>
          <w:rFonts w:ascii="Calibri" w:hAnsi="Calibri"/>
        </w:rPr>
        <w:t xml:space="preserve">also </w:t>
      </w:r>
      <w:r>
        <w:rPr>
          <w:rFonts w:ascii="Calibri" w:hAnsi="Calibri"/>
        </w:rPr>
        <w:t xml:space="preserve">a lack of </w:t>
      </w:r>
      <w:r w:rsidR="00860055">
        <w:rPr>
          <w:rFonts w:ascii="Calibri" w:hAnsi="Calibri"/>
        </w:rPr>
        <w:t xml:space="preserve">such abilities even because of </w:t>
      </w:r>
      <w:r>
        <w:rPr>
          <w:rFonts w:ascii="Calibri" w:hAnsi="Calibri"/>
        </w:rPr>
        <w:t xml:space="preserve">mental issues. Agency should be responsible for the property and act in their name Landlord should not do foundation works because they </w:t>
      </w:r>
      <w:r w:rsidR="003A1939">
        <w:rPr>
          <w:rFonts w:ascii="Calibri" w:hAnsi="Calibri"/>
        </w:rPr>
        <w:t>utilise</w:t>
      </w:r>
      <w:r>
        <w:rPr>
          <w:rFonts w:ascii="Calibri" w:hAnsi="Calibri"/>
        </w:rPr>
        <w:t xml:space="preserve"> an agent</w:t>
      </w:r>
      <w:r w:rsidR="00100D3E">
        <w:rPr>
          <w:rFonts w:ascii="Calibri" w:hAnsi="Calibri"/>
        </w:rPr>
        <w:t xml:space="preserve"> e</w:t>
      </w:r>
      <w:r w:rsidR="00DB5E58">
        <w:rPr>
          <w:rFonts w:ascii="Calibri" w:hAnsi="Calibri"/>
        </w:rPr>
        <w:t>ven if they did not do training themselves, they</w:t>
      </w:r>
      <w:r w:rsidR="003A1939">
        <w:rPr>
          <w:rFonts w:ascii="Calibri" w:hAnsi="Calibri"/>
        </w:rPr>
        <w:t xml:space="preserve"> are</w:t>
      </w:r>
      <w:r w:rsidR="00DB5E58">
        <w:rPr>
          <w:rFonts w:ascii="Calibri" w:hAnsi="Calibri"/>
        </w:rPr>
        <w:t xml:space="preserve"> advised by an agency</w:t>
      </w:r>
    </w:p>
    <w:p w:rsidR="003A1939" w:rsidRDefault="003A1939" w:rsidP="00794204">
      <w:pPr>
        <w:spacing w:after="0"/>
        <w:jc w:val="both"/>
        <w:rPr>
          <w:rFonts w:ascii="Calibri" w:hAnsi="Calibri"/>
        </w:rPr>
      </w:pPr>
    </w:p>
    <w:p w:rsidR="003A1939" w:rsidRDefault="003A1939" w:rsidP="003A1939">
      <w:pPr>
        <w:spacing w:after="0"/>
        <w:jc w:val="both"/>
        <w:rPr>
          <w:rFonts w:ascii="Calibri" w:hAnsi="Calibri"/>
        </w:rPr>
      </w:pPr>
      <w:r w:rsidRPr="00580ABE">
        <w:rPr>
          <w:rFonts w:ascii="Calibri" w:hAnsi="Calibri"/>
          <w:b/>
          <w:i/>
          <w:color w:val="0070C0"/>
        </w:rPr>
        <w:t>Action 1:</w:t>
      </w:r>
      <w:r>
        <w:rPr>
          <w:rFonts w:ascii="Calibri" w:hAnsi="Calibri"/>
        </w:rPr>
        <w:t xml:space="preserve"> to check whether ARLA and RICS membership can be recognised as accreditation and can the membership result in a discount or any other bonuses for landlords.</w:t>
      </w:r>
    </w:p>
    <w:p w:rsidR="00F63436" w:rsidRDefault="00F63436" w:rsidP="003A1939">
      <w:pPr>
        <w:spacing w:after="0"/>
        <w:jc w:val="both"/>
        <w:rPr>
          <w:rFonts w:ascii="Calibri" w:hAnsi="Calibri"/>
        </w:rPr>
      </w:pPr>
      <w:r>
        <w:rPr>
          <w:rFonts w:ascii="Calibri" w:hAnsi="Calibri"/>
          <w:b/>
          <w:i/>
          <w:color w:val="0070C0"/>
        </w:rPr>
        <w:t>Completion</w:t>
      </w:r>
      <w:r w:rsidRPr="00F63436">
        <w:rPr>
          <w:rFonts w:ascii="Calibri" w:hAnsi="Calibri"/>
          <w:b/>
          <w:i/>
          <w:color w:val="0070C0"/>
        </w:rPr>
        <w:t>:</w:t>
      </w:r>
      <w:r>
        <w:rPr>
          <w:rFonts w:ascii="Calibri" w:hAnsi="Calibri"/>
        </w:rPr>
        <w:t xml:space="preserve"> It is not possible in the current scheme. </w:t>
      </w:r>
      <w:r w:rsidRPr="00F63436">
        <w:rPr>
          <w:rFonts w:ascii="Calibri" w:hAnsi="Calibri"/>
        </w:rPr>
        <w:t>The idea will be reviewed before implementation of the future scheme</w:t>
      </w:r>
    </w:p>
    <w:p w:rsidR="003A1939" w:rsidRDefault="003A1939" w:rsidP="003A1939">
      <w:pPr>
        <w:spacing w:after="0"/>
        <w:jc w:val="both"/>
        <w:rPr>
          <w:rFonts w:ascii="Calibri" w:hAnsi="Calibri"/>
        </w:rPr>
      </w:pPr>
      <w:r w:rsidRPr="00580ABE">
        <w:rPr>
          <w:rFonts w:ascii="Calibri" w:hAnsi="Calibri"/>
          <w:b/>
          <w:i/>
          <w:color w:val="0070C0"/>
        </w:rPr>
        <w:t>Action 2:</w:t>
      </w:r>
      <w:r w:rsidRPr="00580ABE">
        <w:rPr>
          <w:rFonts w:ascii="Calibri" w:hAnsi="Calibri"/>
          <w:color w:val="0070C0"/>
        </w:rPr>
        <w:t xml:space="preserve"> </w:t>
      </w:r>
      <w:r>
        <w:rPr>
          <w:rFonts w:ascii="Calibri" w:hAnsi="Calibri"/>
        </w:rPr>
        <w:t>to verify the process of landlord obligatory training -</w:t>
      </w:r>
      <w:r w:rsidR="009609AE">
        <w:rPr>
          <w:rFonts w:ascii="Calibri" w:hAnsi="Calibri"/>
        </w:rPr>
        <w:t xml:space="preserve"> </w:t>
      </w:r>
      <w:r>
        <w:rPr>
          <w:rFonts w:ascii="Calibri" w:hAnsi="Calibri"/>
        </w:rPr>
        <w:t xml:space="preserve">can this be taken over by an agency; and to what degree the agency, not a landlord should be made responsible for the licence compliance </w:t>
      </w:r>
    </w:p>
    <w:p w:rsidR="00DB5E58" w:rsidRDefault="00F63436" w:rsidP="00794204">
      <w:pPr>
        <w:spacing w:after="0"/>
        <w:jc w:val="both"/>
        <w:rPr>
          <w:rFonts w:ascii="Calibri" w:hAnsi="Calibri"/>
        </w:rPr>
      </w:pPr>
      <w:r>
        <w:rPr>
          <w:rFonts w:ascii="Calibri" w:hAnsi="Calibri"/>
          <w:b/>
          <w:i/>
          <w:color w:val="0070C0"/>
        </w:rPr>
        <w:t>Completion</w:t>
      </w:r>
      <w:r w:rsidRPr="00F63436">
        <w:rPr>
          <w:rFonts w:ascii="Calibri" w:hAnsi="Calibri"/>
          <w:b/>
          <w:i/>
          <w:color w:val="0070C0"/>
        </w:rPr>
        <w:t>:</w:t>
      </w:r>
      <w:r w:rsidRPr="00F63436">
        <w:rPr>
          <w:rFonts w:ascii="Arial" w:hAnsi="Arial" w:cs="Arial"/>
        </w:rPr>
        <w:t xml:space="preserve"> </w:t>
      </w:r>
      <w:r w:rsidRPr="00F63436">
        <w:rPr>
          <w:rFonts w:ascii="Calibri" w:hAnsi="Calibri"/>
        </w:rPr>
        <w:t>It is necessary for the landlord</w:t>
      </w:r>
      <w:r w:rsidR="00100D3E">
        <w:rPr>
          <w:rFonts w:ascii="Calibri" w:hAnsi="Calibri"/>
        </w:rPr>
        <w:t xml:space="preserve"> as licence holder</w:t>
      </w:r>
      <w:r w:rsidRPr="00F63436">
        <w:rPr>
          <w:rFonts w:ascii="Calibri" w:hAnsi="Calibri"/>
        </w:rPr>
        <w:t xml:space="preserve"> to be accountable for the licence compliance therefore they need to undergo the minimal required training. </w:t>
      </w:r>
      <w:r>
        <w:rPr>
          <w:rFonts w:ascii="Calibri" w:hAnsi="Calibri"/>
        </w:rPr>
        <w:t>A managing agent</w:t>
      </w:r>
      <w:r w:rsidRPr="00F63436">
        <w:rPr>
          <w:rFonts w:ascii="Calibri" w:hAnsi="Calibri"/>
        </w:rPr>
        <w:t xml:space="preserve"> can be changed during the licensing period</w:t>
      </w:r>
      <w:r w:rsidR="00100D3E">
        <w:rPr>
          <w:rFonts w:ascii="Calibri" w:hAnsi="Calibri"/>
        </w:rPr>
        <w:t>, but the licence holder will be the same</w:t>
      </w:r>
      <w:r>
        <w:rPr>
          <w:rFonts w:ascii="Calibri" w:hAnsi="Calibri"/>
        </w:rPr>
        <w:t>.</w:t>
      </w:r>
    </w:p>
    <w:p w:rsidR="00100826" w:rsidRDefault="00100826" w:rsidP="00794204">
      <w:pPr>
        <w:spacing w:after="0"/>
        <w:jc w:val="both"/>
        <w:rPr>
          <w:rFonts w:ascii="Calibri" w:hAnsi="Calibri"/>
        </w:rPr>
      </w:pPr>
    </w:p>
    <w:p w:rsidR="00DB5E58" w:rsidRDefault="00DB5E58" w:rsidP="003A1939">
      <w:pPr>
        <w:pStyle w:val="Heading2"/>
        <w:numPr>
          <w:ilvl w:val="0"/>
          <w:numId w:val="21"/>
        </w:numPr>
      </w:pPr>
      <w:bookmarkStart w:id="3" w:name="_Toc74045000"/>
      <w:r>
        <w:t>Nottingham Market Update</w:t>
      </w:r>
      <w:bookmarkEnd w:id="3"/>
    </w:p>
    <w:p w:rsidR="003A1939" w:rsidRDefault="003A1939" w:rsidP="00794204">
      <w:pPr>
        <w:spacing w:after="0"/>
        <w:jc w:val="both"/>
        <w:rPr>
          <w:rFonts w:ascii="Calibri" w:hAnsi="Calibri"/>
        </w:rPr>
      </w:pPr>
    </w:p>
    <w:p w:rsidR="00DB5E58" w:rsidRDefault="003A1939" w:rsidP="00794204">
      <w:pPr>
        <w:spacing w:after="0"/>
        <w:jc w:val="both"/>
        <w:rPr>
          <w:rFonts w:ascii="Calibri" w:hAnsi="Calibri"/>
        </w:rPr>
      </w:pPr>
      <w:r>
        <w:rPr>
          <w:rFonts w:ascii="Calibri" w:hAnsi="Calibri"/>
        </w:rPr>
        <w:t xml:space="preserve">Presentation made by </w:t>
      </w:r>
      <w:r w:rsidR="00DB5E58" w:rsidRPr="003A1939">
        <w:rPr>
          <w:rFonts w:ascii="Calibri" w:hAnsi="Calibri"/>
          <w:b/>
        </w:rPr>
        <w:t>Adam Kingswood</w:t>
      </w:r>
    </w:p>
    <w:p w:rsidR="00DB5E58" w:rsidRDefault="00DB5E58" w:rsidP="00794204">
      <w:pPr>
        <w:spacing w:after="0"/>
        <w:jc w:val="both"/>
        <w:rPr>
          <w:rFonts w:ascii="Calibri" w:hAnsi="Calibri"/>
        </w:rPr>
      </w:pPr>
    </w:p>
    <w:p w:rsidR="00DB5E58" w:rsidRDefault="00DB5E58" w:rsidP="00794204">
      <w:pPr>
        <w:spacing w:after="0"/>
        <w:jc w:val="both"/>
        <w:rPr>
          <w:rFonts w:ascii="Calibri" w:hAnsi="Calibri"/>
        </w:rPr>
      </w:pPr>
      <w:r>
        <w:rPr>
          <w:rFonts w:ascii="Calibri" w:hAnsi="Calibri"/>
        </w:rPr>
        <w:t xml:space="preserve">There is significantly growing gap between demand and supply. Potential tenants </w:t>
      </w:r>
      <w:r w:rsidR="003A1939">
        <w:rPr>
          <w:rFonts w:ascii="Calibri" w:hAnsi="Calibri"/>
        </w:rPr>
        <w:t xml:space="preserve">are </w:t>
      </w:r>
      <w:r>
        <w:rPr>
          <w:rFonts w:ascii="Calibri" w:hAnsi="Calibri"/>
        </w:rPr>
        <w:t>competing for a property. Rent going up about 7% every year, in some areas of Nottingham rent increased up to 15%</w:t>
      </w:r>
    </w:p>
    <w:p w:rsidR="00DB5E58" w:rsidRDefault="003A1939" w:rsidP="00794204">
      <w:pPr>
        <w:spacing w:after="0"/>
        <w:jc w:val="both"/>
        <w:rPr>
          <w:rFonts w:ascii="Calibri" w:hAnsi="Calibri"/>
        </w:rPr>
      </w:pPr>
      <w:r>
        <w:rPr>
          <w:rFonts w:ascii="Calibri" w:hAnsi="Calibri"/>
        </w:rPr>
        <w:t xml:space="preserve">There </w:t>
      </w:r>
      <w:r w:rsidR="00DB5E58">
        <w:rPr>
          <w:rFonts w:ascii="Calibri" w:hAnsi="Calibri"/>
        </w:rPr>
        <w:t xml:space="preserve">is simply not enough housing. More landlords </w:t>
      </w:r>
      <w:r w:rsidR="00CF0853">
        <w:rPr>
          <w:rFonts w:ascii="Calibri" w:hAnsi="Calibri"/>
        </w:rPr>
        <w:t>leaving the market than coming in</w:t>
      </w:r>
      <w:r>
        <w:rPr>
          <w:rFonts w:ascii="Calibri" w:hAnsi="Calibri"/>
        </w:rPr>
        <w:t>.</w:t>
      </w:r>
      <w:r w:rsidR="00CF0853">
        <w:rPr>
          <w:rFonts w:ascii="Calibri" w:hAnsi="Calibri"/>
        </w:rPr>
        <w:t xml:space="preserve"> </w:t>
      </w:r>
      <w:r>
        <w:rPr>
          <w:rFonts w:ascii="Calibri" w:hAnsi="Calibri"/>
        </w:rPr>
        <w:t>Stricter</w:t>
      </w:r>
      <w:r w:rsidR="00CF0853">
        <w:rPr>
          <w:rFonts w:ascii="Calibri" w:hAnsi="Calibri"/>
        </w:rPr>
        <w:t xml:space="preserve"> regulations regarding EPC, electric safe</w:t>
      </w:r>
      <w:r>
        <w:rPr>
          <w:rFonts w:ascii="Calibri" w:hAnsi="Calibri"/>
        </w:rPr>
        <w:t>ty, increased taxation</w:t>
      </w:r>
      <w:r w:rsidR="00CF0853">
        <w:rPr>
          <w:rFonts w:ascii="Calibri" w:hAnsi="Calibri"/>
        </w:rPr>
        <w:t xml:space="preserve"> make landlords sell the properties out. People prefer to invest outside selective licensing area, even if they keep the standards they worry about the higher costs. HMO market is not effective – students prefer individual renting like studio flats. There is also more demand for people living in supported living. There are high costs of regulations, rents are increasing. We need solutions to bring more properties on the market</w:t>
      </w:r>
    </w:p>
    <w:p w:rsidR="003A1939" w:rsidRDefault="003A1939" w:rsidP="00794204">
      <w:pPr>
        <w:spacing w:after="0"/>
        <w:jc w:val="both"/>
        <w:rPr>
          <w:rFonts w:ascii="Calibri" w:hAnsi="Calibri"/>
        </w:rPr>
      </w:pPr>
    </w:p>
    <w:p w:rsidR="00CF0853" w:rsidRDefault="003A1939" w:rsidP="00794204">
      <w:pPr>
        <w:spacing w:after="0"/>
        <w:jc w:val="both"/>
        <w:rPr>
          <w:rFonts w:ascii="Calibri" w:hAnsi="Calibri"/>
        </w:rPr>
      </w:pPr>
      <w:r w:rsidRPr="003A1939">
        <w:rPr>
          <w:rFonts w:ascii="Calibri" w:hAnsi="Calibri"/>
          <w:b/>
        </w:rPr>
        <w:t>Cllr Woodings</w:t>
      </w:r>
      <w:r>
        <w:rPr>
          <w:rFonts w:ascii="Calibri" w:hAnsi="Calibri"/>
        </w:rPr>
        <w:t xml:space="preserve"> </w:t>
      </w:r>
      <w:r w:rsidR="00CF0853">
        <w:rPr>
          <w:rFonts w:ascii="Calibri" w:hAnsi="Calibri"/>
        </w:rPr>
        <w:t xml:space="preserve">mentioned that the government target was to have 1500 </w:t>
      </w:r>
      <w:r w:rsidR="00857446">
        <w:rPr>
          <w:rFonts w:ascii="Calibri" w:hAnsi="Calibri"/>
        </w:rPr>
        <w:t xml:space="preserve">new dwellings a year in </w:t>
      </w:r>
      <w:r>
        <w:rPr>
          <w:rFonts w:ascii="Calibri" w:hAnsi="Calibri"/>
        </w:rPr>
        <w:t xml:space="preserve">the </w:t>
      </w:r>
      <w:r w:rsidR="00857446">
        <w:rPr>
          <w:rFonts w:ascii="Calibri" w:hAnsi="Calibri"/>
        </w:rPr>
        <w:t xml:space="preserve">council, the target which we haven’t met for the last 18 years. What we observe recently is quite a </w:t>
      </w:r>
      <w:r>
        <w:rPr>
          <w:rFonts w:ascii="Calibri" w:hAnsi="Calibri"/>
        </w:rPr>
        <w:t xml:space="preserve">big </w:t>
      </w:r>
      <w:r w:rsidR="00857446">
        <w:rPr>
          <w:rFonts w:ascii="Calibri" w:hAnsi="Calibri"/>
        </w:rPr>
        <w:t xml:space="preserve">number of permitted developments. </w:t>
      </w:r>
      <w:r w:rsidR="00857446" w:rsidRPr="003A1939">
        <w:rPr>
          <w:rFonts w:ascii="Calibri" w:hAnsi="Calibri"/>
          <w:b/>
        </w:rPr>
        <w:t>Cllr</w:t>
      </w:r>
      <w:r w:rsidR="00857446">
        <w:rPr>
          <w:rFonts w:ascii="Calibri" w:hAnsi="Calibri"/>
        </w:rPr>
        <w:t xml:space="preserve"> </w:t>
      </w:r>
      <w:r>
        <w:rPr>
          <w:rFonts w:ascii="Calibri" w:hAnsi="Calibri"/>
        </w:rPr>
        <w:t>visited</w:t>
      </w:r>
      <w:r w:rsidR="00857446">
        <w:rPr>
          <w:rFonts w:ascii="Calibri" w:hAnsi="Calibri"/>
        </w:rPr>
        <w:t xml:space="preserve"> an office building converted into flats. There may </w:t>
      </w:r>
      <w:r>
        <w:rPr>
          <w:rFonts w:ascii="Calibri" w:hAnsi="Calibri"/>
        </w:rPr>
        <w:t>be a</w:t>
      </w:r>
      <w:r w:rsidR="00857446">
        <w:rPr>
          <w:rFonts w:ascii="Calibri" w:hAnsi="Calibri"/>
        </w:rPr>
        <w:t xml:space="preserve"> problem of keeping the adequate standard</w:t>
      </w:r>
      <w:r w:rsidR="000520BB">
        <w:rPr>
          <w:rFonts w:ascii="Calibri" w:hAnsi="Calibri"/>
        </w:rPr>
        <w:t xml:space="preserve"> considering how hot </w:t>
      </w:r>
      <w:r>
        <w:rPr>
          <w:rFonts w:ascii="Calibri" w:hAnsi="Calibri"/>
        </w:rPr>
        <w:t>the market is</w:t>
      </w:r>
      <w:r w:rsidR="000520BB">
        <w:rPr>
          <w:rFonts w:ascii="Calibri" w:hAnsi="Calibri"/>
        </w:rPr>
        <w:t xml:space="preserve"> at the mo</w:t>
      </w:r>
      <w:r>
        <w:rPr>
          <w:rFonts w:ascii="Calibri" w:hAnsi="Calibri"/>
        </w:rPr>
        <w:t xml:space="preserve">ment. There are 8000 people on </w:t>
      </w:r>
      <w:r w:rsidR="000520BB">
        <w:rPr>
          <w:rFonts w:ascii="Calibri" w:hAnsi="Calibri"/>
        </w:rPr>
        <w:t>a</w:t>
      </w:r>
      <w:r>
        <w:rPr>
          <w:rFonts w:ascii="Calibri" w:hAnsi="Calibri"/>
        </w:rPr>
        <w:t xml:space="preserve"> </w:t>
      </w:r>
      <w:r w:rsidR="000520BB">
        <w:rPr>
          <w:rFonts w:ascii="Calibri" w:hAnsi="Calibri"/>
        </w:rPr>
        <w:t>council list waiting for council houses. Some cannot imagi</w:t>
      </w:r>
      <w:r>
        <w:rPr>
          <w:rFonts w:ascii="Calibri" w:hAnsi="Calibri"/>
        </w:rPr>
        <w:t>ne</w:t>
      </w:r>
      <w:r w:rsidR="000520BB">
        <w:rPr>
          <w:rFonts w:ascii="Calibri" w:hAnsi="Calibri"/>
        </w:rPr>
        <w:t xml:space="preserve"> the possibility of</w:t>
      </w:r>
      <w:r>
        <w:rPr>
          <w:rFonts w:ascii="Calibri" w:hAnsi="Calibri"/>
        </w:rPr>
        <w:t xml:space="preserve"> changing the location they liv</w:t>
      </w:r>
      <w:r w:rsidR="000520BB">
        <w:rPr>
          <w:rFonts w:ascii="Calibri" w:hAnsi="Calibri"/>
        </w:rPr>
        <w:t>e</w:t>
      </w:r>
      <w:r>
        <w:rPr>
          <w:rFonts w:ascii="Calibri" w:hAnsi="Calibri"/>
        </w:rPr>
        <w:t xml:space="preserve"> </w:t>
      </w:r>
      <w:r w:rsidR="000520BB">
        <w:rPr>
          <w:rFonts w:ascii="Calibri" w:hAnsi="Calibri"/>
        </w:rPr>
        <w:t>because of children schooling, it could be a</w:t>
      </w:r>
      <w:r>
        <w:rPr>
          <w:rFonts w:ascii="Calibri" w:hAnsi="Calibri"/>
        </w:rPr>
        <w:t xml:space="preserve"> </w:t>
      </w:r>
      <w:r w:rsidR="000520BB">
        <w:rPr>
          <w:rFonts w:ascii="Calibri" w:hAnsi="Calibri"/>
        </w:rPr>
        <w:t>serious problem for parents if they need to move to the other part of the city.</w:t>
      </w:r>
    </w:p>
    <w:p w:rsidR="003A1939" w:rsidRDefault="003A1939" w:rsidP="00794204">
      <w:pPr>
        <w:spacing w:after="0"/>
        <w:jc w:val="both"/>
        <w:rPr>
          <w:rFonts w:ascii="Calibri" w:hAnsi="Calibri"/>
        </w:rPr>
      </w:pPr>
    </w:p>
    <w:p w:rsidR="000520BB" w:rsidRDefault="000520BB" w:rsidP="00794204">
      <w:pPr>
        <w:spacing w:after="0"/>
        <w:jc w:val="both"/>
        <w:rPr>
          <w:rFonts w:ascii="Calibri" w:hAnsi="Calibri"/>
        </w:rPr>
      </w:pPr>
      <w:r w:rsidRPr="003A1939">
        <w:rPr>
          <w:rFonts w:ascii="Calibri" w:hAnsi="Calibri"/>
          <w:b/>
        </w:rPr>
        <w:t>Dan Walker</w:t>
      </w:r>
      <w:r>
        <w:rPr>
          <w:rFonts w:ascii="Calibri" w:hAnsi="Calibri"/>
        </w:rPr>
        <w:t xml:space="preserve"> noticed that permitted development while going from commercial to residential still must comply with building regulations, they must comply </w:t>
      </w:r>
      <w:r w:rsidR="003A1939">
        <w:rPr>
          <w:rFonts w:ascii="Calibri" w:hAnsi="Calibri"/>
        </w:rPr>
        <w:t>with</w:t>
      </w:r>
      <w:r>
        <w:rPr>
          <w:rFonts w:ascii="Calibri" w:hAnsi="Calibri"/>
        </w:rPr>
        <w:t xml:space="preserve"> space standards, etc.</w:t>
      </w:r>
    </w:p>
    <w:p w:rsidR="000520BB" w:rsidRDefault="000520BB" w:rsidP="00794204">
      <w:pPr>
        <w:spacing w:after="0"/>
        <w:jc w:val="both"/>
        <w:rPr>
          <w:rFonts w:ascii="Calibri" w:hAnsi="Calibri"/>
        </w:rPr>
      </w:pPr>
      <w:r>
        <w:rPr>
          <w:rFonts w:ascii="Calibri" w:hAnsi="Calibri"/>
        </w:rPr>
        <w:t xml:space="preserve">Areas </w:t>
      </w:r>
      <w:r w:rsidR="003A1939">
        <w:rPr>
          <w:rFonts w:ascii="Calibri" w:hAnsi="Calibri"/>
        </w:rPr>
        <w:t>outside</w:t>
      </w:r>
      <w:r>
        <w:rPr>
          <w:rFonts w:ascii="Calibri" w:hAnsi="Calibri"/>
        </w:rPr>
        <w:t xml:space="preserve"> the city are getting better – there is more use of local shops and services because people work from homes. There will be more commercial to residential developments, also </w:t>
      </w:r>
      <w:r w:rsidR="003A1939">
        <w:rPr>
          <w:rFonts w:ascii="Calibri" w:hAnsi="Calibri"/>
        </w:rPr>
        <w:t>extensions</w:t>
      </w:r>
      <w:r>
        <w:rPr>
          <w:rFonts w:ascii="Calibri" w:hAnsi="Calibri"/>
        </w:rPr>
        <w:t xml:space="preserve"> to existing houses.</w:t>
      </w:r>
    </w:p>
    <w:p w:rsidR="003A1939" w:rsidRDefault="003A1939" w:rsidP="00794204">
      <w:pPr>
        <w:spacing w:after="0"/>
        <w:jc w:val="both"/>
        <w:rPr>
          <w:rFonts w:ascii="Calibri" w:hAnsi="Calibri"/>
        </w:rPr>
      </w:pPr>
    </w:p>
    <w:p w:rsidR="007968B7" w:rsidRDefault="007968B7" w:rsidP="00794204">
      <w:pPr>
        <w:spacing w:after="0"/>
        <w:jc w:val="both"/>
        <w:rPr>
          <w:rFonts w:ascii="Calibri" w:hAnsi="Calibri"/>
        </w:rPr>
      </w:pPr>
      <w:r w:rsidRPr="003A1939">
        <w:rPr>
          <w:rFonts w:ascii="Calibri" w:hAnsi="Calibri"/>
          <w:b/>
        </w:rPr>
        <w:t>Owen Cosslet</w:t>
      </w:r>
      <w:r w:rsidR="003A1939" w:rsidRPr="003A1939">
        <w:rPr>
          <w:rFonts w:ascii="Calibri" w:hAnsi="Calibri"/>
          <w:b/>
        </w:rPr>
        <w:t>t</w:t>
      </w:r>
      <w:r>
        <w:rPr>
          <w:rFonts w:ascii="Calibri" w:hAnsi="Calibri"/>
        </w:rPr>
        <w:t xml:space="preserve"> said that there is more an</w:t>
      </w:r>
      <w:r w:rsidR="003A1939">
        <w:rPr>
          <w:rFonts w:ascii="Calibri" w:hAnsi="Calibri"/>
        </w:rPr>
        <w:t>d more</w:t>
      </w:r>
      <w:r>
        <w:rPr>
          <w:rFonts w:ascii="Calibri" w:hAnsi="Calibri"/>
        </w:rPr>
        <w:t xml:space="preserve"> demand from landlords which does not help PRS. The risk of </w:t>
      </w:r>
      <w:r w:rsidR="003A1939">
        <w:rPr>
          <w:rFonts w:ascii="Calibri" w:hAnsi="Calibri"/>
        </w:rPr>
        <w:t>h</w:t>
      </w:r>
      <w:r>
        <w:rPr>
          <w:rFonts w:ascii="Calibri" w:hAnsi="Calibri"/>
        </w:rPr>
        <w:t>aving a tenant is to</w:t>
      </w:r>
      <w:r w:rsidR="003A1939">
        <w:rPr>
          <w:rFonts w:ascii="Calibri" w:hAnsi="Calibri"/>
        </w:rPr>
        <w:t>o</w:t>
      </w:r>
      <w:r>
        <w:rPr>
          <w:rFonts w:ascii="Calibri" w:hAnsi="Calibri"/>
        </w:rPr>
        <w:t xml:space="preserve"> high, you may not be able to have eviction if necessary </w:t>
      </w:r>
      <w:r w:rsidR="00100D3E">
        <w:rPr>
          <w:rFonts w:ascii="Calibri" w:hAnsi="Calibri"/>
        </w:rPr>
        <w:t>and it</w:t>
      </w:r>
      <w:r>
        <w:rPr>
          <w:rFonts w:ascii="Calibri" w:hAnsi="Calibri"/>
        </w:rPr>
        <w:t xml:space="preserve"> is easier to have short term student </w:t>
      </w:r>
      <w:r w:rsidR="003A1939">
        <w:rPr>
          <w:rFonts w:ascii="Calibri" w:hAnsi="Calibri"/>
        </w:rPr>
        <w:t>tenants</w:t>
      </w:r>
      <w:r>
        <w:rPr>
          <w:rFonts w:ascii="Calibri" w:hAnsi="Calibri"/>
        </w:rPr>
        <w:t>.</w:t>
      </w:r>
    </w:p>
    <w:p w:rsidR="00DB5E58" w:rsidRDefault="00DB5E58" w:rsidP="00794204">
      <w:pPr>
        <w:spacing w:after="0"/>
        <w:jc w:val="both"/>
        <w:rPr>
          <w:rFonts w:ascii="Calibri" w:hAnsi="Calibri"/>
        </w:rPr>
      </w:pPr>
    </w:p>
    <w:p w:rsidR="00DB5E58" w:rsidRDefault="007968B7" w:rsidP="003A1939">
      <w:pPr>
        <w:pStyle w:val="Heading2"/>
        <w:numPr>
          <w:ilvl w:val="0"/>
          <w:numId w:val="21"/>
        </w:numPr>
      </w:pPr>
      <w:bookmarkStart w:id="4" w:name="_Toc74045001"/>
      <w:r>
        <w:t>Planning for the future Owen Cosslett</w:t>
      </w:r>
      <w:bookmarkEnd w:id="4"/>
    </w:p>
    <w:p w:rsidR="007968B7" w:rsidRDefault="007968B7" w:rsidP="00794204">
      <w:pPr>
        <w:spacing w:after="0"/>
        <w:jc w:val="both"/>
        <w:rPr>
          <w:rFonts w:ascii="Calibri" w:hAnsi="Calibri"/>
        </w:rPr>
      </w:pPr>
    </w:p>
    <w:p w:rsidR="007968B7" w:rsidRDefault="007968B7" w:rsidP="00794204">
      <w:pPr>
        <w:spacing w:after="0"/>
        <w:jc w:val="both"/>
        <w:rPr>
          <w:rFonts w:ascii="Calibri" w:hAnsi="Calibri"/>
        </w:rPr>
      </w:pPr>
      <w:r w:rsidRPr="003A1939">
        <w:rPr>
          <w:rFonts w:ascii="Calibri" w:hAnsi="Calibri"/>
          <w:b/>
        </w:rPr>
        <w:t>Pete</w:t>
      </w:r>
      <w:r>
        <w:rPr>
          <w:rFonts w:ascii="Calibri" w:hAnsi="Calibri"/>
        </w:rPr>
        <w:t xml:space="preserve"> </w:t>
      </w:r>
      <w:r w:rsidR="009609AE" w:rsidRPr="009609AE">
        <w:rPr>
          <w:rFonts w:ascii="Calibri" w:hAnsi="Calibri"/>
          <w:b/>
        </w:rPr>
        <w:t>Mitchell</w:t>
      </w:r>
      <w:r w:rsidR="009609AE">
        <w:rPr>
          <w:rFonts w:ascii="Calibri" w:hAnsi="Calibri"/>
        </w:rPr>
        <w:t xml:space="preserve"> </w:t>
      </w:r>
      <w:r>
        <w:rPr>
          <w:rFonts w:ascii="Calibri" w:hAnsi="Calibri"/>
        </w:rPr>
        <w:t>suggested to have a separate meeting about it</w:t>
      </w:r>
    </w:p>
    <w:p w:rsidR="007968B7" w:rsidRDefault="007968B7" w:rsidP="00794204">
      <w:pPr>
        <w:spacing w:after="0"/>
        <w:jc w:val="both"/>
        <w:rPr>
          <w:rFonts w:ascii="Calibri" w:hAnsi="Calibri"/>
        </w:rPr>
      </w:pPr>
      <w:r w:rsidRPr="00F6663A">
        <w:rPr>
          <w:rFonts w:ascii="Calibri" w:hAnsi="Calibri"/>
          <w:b/>
        </w:rPr>
        <w:t>Owen Cossle</w:t>
      </w:r>
      <w:r w:rsidR="00F6663A" w:rsidRPr="00F6663A">
        <w:rPr>
          <w:rFonts w:ascii="Calibri" w:hAnsi="Calibri"/>
          <w:b/>
        </w:rPr>
        <w:t>t</w:t>
      </w:r>
      <w:r w:rsidRPr="00F6663A">
        <w:rPr>
          <w:rFonts w:ascii="Calibri" w:hAnsi="Calibri"/>
          <w:b/>
        </w:rPr>
        <w:t>t</w:t>
      </w:r>
      <w:r>
        <w:rPr>
          <w:rFonts w:ascii="Calibri" w:hAnsi="Calibri"/>
        </w:rPr>
        <w:t xml:space="preserve"> noticed that the city strategy for development of particular areas should be made clear and PRS tr</w:t>
      </w:r>
      <w:r w:rsidR="00F6663A">
        <w:rPr>
          <w:rFonts w:ascii="Calibri" w:hAnsi="Calibri"/>
        </w:rPr>
        <w:t>e</w:t>
      </w:r>
      <w:r>
        <w:rPr>
          <w:rFonts w:ascii="Calibri" w:hAnsi="Calibri"/>
        </w:rPr>
        <w:t>ated as a par</w:t>
      </w:r>
      <w:r w:rsidR="00F6663A">
        <w:rPr>
          <w:rFonts w:ascii="Calibri" w:hAnsi="Calibri"/>
        </w:rPr>
        <w:t>t</w:t>
      </w:r>
      <w:r>
        <w:rPr>
          <w:rFonts w:ascii="Calibri" w:hAnsi="Calibri"/>
        </w:rPr>
        <w:t xml:space="preserve">ner in development or restructuring of the </w:t>
      </w:r>
      <w:r w:rsidR="00312B68">
        <w:rPr>
          <w:rFonts w:ascii="Calibri" w:hAnsi="Calibri"/>
        </w:rPr>
        <w:t>particular areas. Permitted development should introduce more housing for people to move back to the city, we wouldn’t like to see only short term rental accommodation for students.</w:t>
      </w:r>
    </w:p>
    <w:p w:rsidR="00DB5E58" w:rsidRDefault="00DB5E58" w:rsidP="00794204">
      <w:pPr>
        <w:spacing w:after="0"/>
        <w:jc w:val="both"/>
        <w:rPr>
          <w:rFonts w:ascii="Calibri" w:hAnsi="Calibri"/>
        </w:rPr>
      </w:pPr>
    </w:p>
    <w:p w:rsidR="00892EDB" w:rsidRDefault="007968B7" w:rsidP="00794204">
      <w:pPr>
        <w:spacing w:after="0"/>
        <w:jc w:val="both"/>
        <w:rPr>
          <w:rFonts w:ascii="Calibri" w:hAnsi="Calibri"/>
        </w:rPr>
      </w:pPr>
      <w:r w:rsidRPr="00F6663A">
        <w:rPr>
          <w:rFonts w:ascii="Calibri" w:hAnsi="Calibri"/>
          <w:b/>
        </w:rPr>
        <w:t>Ceri Davies</w:t>
      </w:r>
      <w:r w:rsidR="00F6663A">
        <w:rPr>
          <w:rFonts w:ascii="Calibri" w:hAnsi="Calibri"/>
        </w:rPr>
        <w:t xml:space="preserve"> from </w:t>
      </w:r>
      <w:r>
        <w:rPr>
          <w:rFonts w:ascii="Calibri" w:hAnsi="Calibri"/>
        </w:rPr>
        <w:t>housing strategy and partnership team</w:t>
      </w:r>
      <w:r w:rsidR="00F6663A">
        <w:rPr>
          <w:rFonts w:ascii="Calibri" w:hAnsi="Calibri"/>
        </w:rPr>
        <w:t xml:space="preserve"> introduced herself. She admitted that student market is growing and it brings high profit, however it is very important to have affordable long term housing. There are plans about development of particular city areas which we would like to share and discuss. It has been agreed that upon receiving more feedback from the agents and having the strategy plan ready, Ceri will present the council’s plans at the next meeting.</w:t>
      </w:r>
    </w:p>
    <w:p w:rsidR="00312B68" w:rsidRDefault="00312B68" w:rsidP="00794204">
      <w:pPr>
        <w:spacing w:after="0"/>
        <w:jc w:val="both"/>
        <w:rPr>
          <w:rFonts w:ascii="Calibri" w:hAnsi="Calibri"/>
        </w:rPr>
      </w:pPr>
    </w:p>
    <w:p w:rsidR="00312B68" w:rsidRDefault="00312B68" w:rsidP="00DB1249">
      <w:pPr>
        <w:spacing w:after="0"/>
        <w:jc w:val="both"/>
        <w:rPr>
          <w:rFonts w:ascii="Calibri" w:hAnsi="Calibri"/>
        </w:rPr>
      </w:pPr>
      <w:r w:rsidRPr="00580ABE">
        <w:rPr>
          <w:rFonts w:ascii="Calibri" w:hAnsi="Calibri"/>
          <w:b/>
          <w:i/>
          <w:color w:val="0070C0"/>
        </w:rPr>
        <w:t>Action</w:t>
      </w:r>
      <w:r w:rsidR="00370316" w:rsidRPr="00580ABE">
        <w:rPr>
          <w:rFonts w:ascii="Calibri" w:hAnsi="Calibri"/>
          <w:b/>
          <w:i/>
          <w:color w:val="0070C0"/>
        </w:rPr>
        <w:t xml:space="preserve"> 3</w:t>
      </w:r>
      <w:r w:rsidRPr="00580ABE">
        <w:rPr>
          <w:rFonts w:ascii="Calibri" w:hAnsi="Calibri"/>
          <w:b/>
          <w:i/>
          <w:color w:val="0070C0"/>
        </w:rPr>
        <w:t>:</w:t>
      </w:r>
      <w:r w:rsidRPr="00580ABE">
        <w:rPr>
          <w:rFonts w:ascii="Calibri" w:hAnsi="Calibri"/>
          <w:color w:val="0070C0"/>
        </w:rPr>
        <w:t xml:space="preserve"> </w:t>
      </w:r>
      <w:r w:rsidR="00F6663A">
        <w:rPr>
          <w:rFonts w:ascii="Calibri" w:hAnsi="Calibri"/>
        </w:rPr>
        <w:t>P</w:t>
      </w:r>
      <w:r>
        <w:rPr>
          <w:rFonts w:ascii="Calibri" w:hAnsi="Calibri"/>
        </w:rPr>
        <w:t xml:space="preserve">resentation and discussion </w:t>
      </w:r>
      <w:r w:rsidR="00370316">
        <w:rPr>
          <w:rFonts w:ascii="Calibri" w:hAnsi="Calibri"/>
        </w:rPr>
        <w:t>of</w:t>
      </w:r>
      <w:r>
        <w:rPr>
          <w:rFonts w:ascii="Calibri" w:hAnsi="Calibri"/>
        </w:rPr>
        <w:t xml:space="preserve"> the plans at the </w:t>
      </w:r>
      <w:r w:rsidR="00DB1249">
        <w:rPr>
          <w:rFonts w:ascii="Calibri" w:hAnsi="Calibri"/>
        </w:rPr>
        <w:t>separate</w:t>
      </w:r>
      <w:r>
        <w:rPr>
          <w:rFonts w:ascii="Calibri" w:hAnsi="Calibri"/>
        </w:rPr>
        <w:t xml:space="preserve"> meeting in October</w:t>
      </w:r>
      <w:r w:rsidR="00DB1249">
        <w:rPr>
          <w:rFonts w:ascii="Calibri" w:hAnsi="Calibri"/>
        </w:rPr>
        <w:t xml:space="preserve"> </w:t>
      </w:r>
    </w:p>
    <w:p w:rsidR="00370316" w:rsidRDefault="00370316" w:rsidP="00794204">
      <w:pPr>
        <w:spacing w:after="0"/>
        <w:jc w:val="both"/>
        <w:rPr>
          <w:rFonts w:ascii="Calibri" w:hAnsi="Calibri"/>
        </w:rPr>
      </w:pPr>
    </w:p>
    <w:p w:rsidR="00312B68" w:rsidRDefault="00312B68" w:rsidP="00794204">
      <w:pPr>
        <w:spacing w:after="0"/>
        <w:jc w:val="both"/>
        <w:rPr>
          <w:rFonts w:ascii="Calibri" w:hAnsi="Calibri"/>
        </w:rPr>
      </w:pPr>
    </w:p>
    <w:p w:rsidR="00312B68" w:rsidRDefault="00312B68" w:rsidP="00F6663A">
      <w:pPr>
        <w:pStyle w:val="Heading2"/>
        <w:numPr>
          <w:ilvl w:val="0"/>
          <w:numId w:val="21"/>
        </w:numPr>
        <w:rPr>
          <w:rFonts w:ascii="Calibri" w:hAnsi="Calibri"/>
        </w:rPr>
      </w:pPr>
      <w:bookmarkStart w:id="5" w:name="_Toc74045002"/>
      <w:r>
        <w:t>Relationships with Managing Agents</w:t>
      </w:r>
      <w:bookmarkEnd w:id="5"/>
    </w:p>
    <w:p w:rsidR="00312B68" w:rsidRDefault="00312B68" w:rsidP="00794204">
      <w:pPr>
        <w:spacing w:after="0"/>
        <w:jc w:val="both"/>
        <w:rPr>
          <w:rFonts w:ascii="Calibri" w:hAnsi="Calibri"/>
        </w:rPr>
      </w:pPr>
    </w:p>
    <w:p w:rsidR="00370316" w:rsidRDefault="00370316" w:rsidP="00F6663A">
      <w:pPr>
        <w:spacing w:after="0"/>
        <w:jc w:val="both"/>
        <w:rPr>
          <w:rFonts w:ascii="Calibri" w:hAnsi="Calibri"/>
        </w:rPr>
      </w:pPr>
      <w:r w:rsidRPr="00F6663A">
        <w:rPr>
          <w:rFonts w:ascii="Calibri" w:hAnsi="Calibri"/>
          <w:b/>
        </w:rPr>
        <w:t>Luke Pritchet</w:t>
      </w:r>
      <w:r w:rsidR="00F6663A">
        <w:rPr>
          <w:rFonts w:ascii="Calibri" w:hAnsi="Calibri"/>
          <w:b/>
        </w:rPr>
        <w:t xml:space="preserve"> </w:t>
      </w:r>
      <w:r w:rsidR="00F6663A" w:rsidRPr="009609AE">
        <w:rPr>
          <w:rFonts w:ascii="Calibri" w:hAnsi="Calibri"/>
        </w:rPr>
        <w:t>m</w:t>
      </w:r>
      <w:r w:rsidR="006A1856">
        <w:rPr>
          <w:rFonts w:ascii="Calibri" w:hAnsi="Calibri"/>
        </w:rPr>
        <w:t>entioned t</w:t>
      </w:r>
      <w:r>
        <w:rPr>
          <w:rFonts w:ascii="Calibri" w:hAnsi="Calibri"/>
        </w:rPr>
        <w:t xml:space="preserve">he idea of a single point of contact </w:t>
      </w:r>
      <w:r w:rsidR="006A1856">
        <w:rPr>
          <w:rFonts w:ascii="Calibri" w:hAnsi="Calibri"/>
        </w:rPr>
        <w:t>regarding portfolio of particular properties</w:t>
      </w:r>
      <w:r w:rsidR="00F6663A">
        <w:rPr>
          <w:rFonts w:ascii="Calibri" w:hAnsi="Calibri"/>
        </w:rPr>
        <w:t xml:space="preserve">. </w:t>
      </w:r>
      <w:r>
        <w:rPr>
          <w:rFonts w:ascii="Calibri" w:hAnsi="Calibri"/>
        </w:rPr>
        <w:t>Agents could provide</w:t>
      </w:r>
      <w:r w:rsidR="006A1856">
        <w:rPr>
          <w:rFonts w:ascii="Calibri" w:hAnsi="Calibri"/>
        </w:rPr>
        <w:t xml:space="preserve"> better guidance</w:t>
      </w:r>
      <w:r>
        <w:rPr>
          <w:rFonts w:ascii="Calibri" w:hAnsi="Calibri"/>
        </w:rPr>
        <w:t xml:space="preserve"> for landlord if they </w:t>
      </w:r>
      <w:r w:rsidR="006A1856">
        <w:rPr>
          <w:rFonts w:ascii="Calibri" w:hAnsi="Calibri"/>
        </w:rPr>
        <w:t>had</w:t>
      </w:r>
      <w:r>
        <w:rPr>
          <w:rFonts w:ascii="Calibri" w:hAnsi="Calibri"/>
        </w:rPr>
        <w:t xml:space="preserve"> direct support from the council</w:t>
      </w:r>
    </w:p>
    <w:p w:rsidR="00370316" w:rsidRDefault="00370316" w:rsidP="00FC1C1B">
      <w:pPr>
        <w:jc w:val="both"/>
        <w:rPr>
          <w:rFonts w:ascii="Calibri" w:hAnsi="Calibri"/>
        </w:rPr>
      </w:pPr>
      <w:r w:rsidRPr="00F6663A">
        <w:rPr>
          <w:rFonts w:ascii="Calibri" w:hAnsi="Calibri"/>
          <w:b/>
        </w:rPr>
        <w:t>Sarah</w:t>
      </w:r>
      <w:r>
        <w:rPr>
          <w:rFonts w:ascii="Calibri" w:hAnsi="Calibri"/>
        </w:rPr>
        <w:t xml:space="preserve"> </w:t>
      </w:r>
      <w:r w:rsidR="006A1856">
        <w:rPr>
          <w:rFonts w:ascii="Calibri" w:hAnsi="Calibri"/>
        </w:rPr>
        <w:t>reminded that when a</w:t>
      </w:r>
      <w:r w:rsidR="00F6663A">
        <w:rPr>
          <w:rFonts w:ascii="Calibri" w:hAnsi="Calibri"/>
        </w:rPr>
        <w:t xml:space="preserve"> </w:t>
      </w:r>
      <w:r w:rsidR="006A1856">
        <w:rPr>
          <w:rFonts w:ascii="Calibri" w:hAnsi="Calibri"/>
        </w:rPr>
        <w:t xml:space="preserve">particular person from the council took over her portfolio it was much more efficient to arrange everything. When this person was on holiday and varied different officers dealt with the properties, there was lack of consistency, some issues were bouncing back </w:t>
      </w:r>
      <w:r w:rsidR="00100D3E">
        <w:rPr>
          <w:rFonts w:ascii="Calibri" w:hAnsi="Calibri"/>
        </w:rPr>
        <w:t>and there</w:t>
      </w:r>
      <w:r w:rsidR="006A1856">
        <w:rPr>
          <w:rFonts w:ascii="Calibri" w:hAnsi="Calibri"/>
        </w:rPr>
        <w:t xml:space="preserve"> was differen</w:t>
      </w:r>
      <w:r w:rsidR="00F6663A">
        <w:rPr>
          <w:rFonts w:ascii="Calibri" w:hAnsi="Calibri"/>
        </w:rPr>
        <w:t>t interpretation of regulations. D</w:t>
      </w:r>
      <w:r w:rsidR="006A1856">
        <w:rPr>
          <w:rFonts w:ascii="Calibri" w:hAnsi="Calibri"/>
        </w:rPr>
        <w:t>ifferent people could give different answer to the same question</w:t>
      </w:r>
    </w:p>
    <w:p w:rsidR="006A1856" w:rsidRDefault="006A1856" w:rsidP="00FC1C1B">
      <w:pPr>
        <w:jc w:val="both"/>
        <w:rPr>
          <w:rFonts w:ascii="Calibri" w:hAnsi="Calibri"/>
        </w:rPr>
      </w:pPr>
      <w:r w:rsidRPr="00F6663A">
        <w:rPr>
          <w:rFonts w:ascii="Calibri" w:hAnsi="Calibri"/>
          <w:b/>
        </w:rPr>
        <w:t>Pete</w:t>
      </w:r>
      <w:r>
        <w:rPr>
          <w:rFonts w:ascii="Calibri" w:hAnsi="Calibri"/>
        </w:rPr>
        <w:t xml:space="preserve"> noticed that sometimes they may not be identical interpretation of a</w:t>
      </w:r>
      <w:r w:rsidR="00F6663A">
        <w:rPr>
          <w:rFonts w:ascii="Calibri" w:hAnsi="Calibri"/>
        </w:rPr>
        <w:t xml:space="preserve"> </w:t>
      </w:r>
      <w:r>
        <w:rPr>
          <w:rFonts w:ascii="Calibri" w:hAnsi="Calibri"/>
        </w:rPr>
        <w:t xml:space="preserve">problem, sometimes we may receive different </w:t>
      </w:r>
      <w:r w:rsidR="00F6663A">
        <w:rPr>
          <w:rFonts w:ascii="Calibri" w:hAnsi="Calibri"/>
        </w:rPr>
        <w:t>opinion from different builders</w:t>
      </w:r>
      <w:r>
        <w:rPr>
          <w:rFonts w:ascii="Calibri" w:hAnsi="Calibri"/>
        </w:rPr>
        <w:t>, or l</w:t>
      </w:r>
      <w:r w:rsidR="00F6663A">
        <w:rPr>
          <w:rFonts w:ascii="Calibri" w:hAnsi="Calibri"/>
        </w:rPr>
        <w:t xml:space="preserve">awyers, however he agreed that </w:t>
      </w:r>
      <w:r>
        <w:rPr>
          <w:rFonts w:ascii="Calibri" w:hAnsi="Calibri"/>
        </w:rPr>
        <w:t xml:space="preserve">the council should deliver more consistency and this is what we aim at. We will improve triage system to pick up complicated </w:t>
      </w:r>
      <w:r w:rsidR="00807480">
        <w:rPr>
          <w:rFonts w:ascii="Calibri" w:hAnsi="Calibri"/>
        </w:rPr>
        <w:t>cases and deal with them quicker.</w:t>
      </w:r>
    </w:p>
    <w:p w:rsidR="00807480" w:rsidRDefault="00807480" w:rsidP="00FC1C1B">
      <w:pPr>
        <w:jc w:val="both"/>
        <w:rPr>
          <w:rFonts w:ascii="Calibri" w:hAnsi="Calibri"/>
        </w:rPr>
      </w:pPr>
      <w:r>
        <w:rPr>
          <w:rFonts w:ascii="Calibri" w:hAnsi="Calibri"/>
        </w:rPr>
        <w:t>Owen explained that the frustration comes from the fact that the landlords pay for licensing so they expect more efficient support. Pete agreed with that and said that we work hard to avoid having backlogs, and the handling of the cases improves.</w:t>
      </w:r>
    </w:p>
    <w:p w:rsidR="00F6663A" w:rsidRDefault="00F6663A" w:rsidP="00FC1C1B">
      <w:pPr>
        <w:jc w:val="both"/>
        <w:rPr>
          <w:rFonts w:ascii="Calibri" w:hAnsi="Calibri"/>
        </w:rPr>
      </w:pPr>
      <w:r w:rsidRPr="00580ABE">
        <w:rPr>
          <w:rFonts w:ascii="Calibri" w:hAnsi="Calibri"/>
          <w:b/>
          <w:i/>
          <w:color w:val="0070C0"/>
        </w:rPr>
        <w:t>Action 4:</w:t>
      </w:r>
      <w:r w:rsidRPr="00580ABE">
        <w:rPr>
          <w:rFonts w:ascii="Calibri" w:hAnsi="Calibri"/>
          <w:color w:val="0070C0"/>
        </w:rPr>
        <w:t xml:space="preserve"> </w:t>
      </w:r>
      <w:r>
        <w:rPr>
          <w:rFonts w:ascii="Calibri" w:hAnsi="Calibri"/>
        </w:rPr>
        <w:t>To improve triage and minimise the time of dealing with complicated licensing cases</w:t>
      </w:r>
    </w:p>
    <w:p w:rsidR="00F6663A" w:rsidRDefault="00F6663A" w:rsidP="00807480">
      <w:pPr>
        <w:jc w:val="both"/>
        <w:rPr>
          <w:rFonts w:ascii="Calibri" w:hAnsi="Calibri"/>
        </w:rPr>
      </w:pPr>
    </w:p>
    <w:p w:rsidR="00E536A9" w:rsidRDefault="00E536A9" w:rsidP="00807480">
      <w:pPr>
        <w:jc w:val="both"/>
        <w:rPr>
          <w:rFonts w:ascii="Calibri" w:hAnsi="Calibri"/>
        </w:rPr>
      </w:pPr>
    </w:p>
    <w:p w:rsidR="00807480" w:rsidRDefault="00807480" w:rsidP="00F6663A">
      <w:pPr>
        <w:pStyle w:val="Heading2"/>
        <w:numPr>
          <w:ilvl w:val="0"/>
          <w:numId w:val="21"/>
        </w:numPr>
      </w:pPr>
      <w:bookmarkStart w:id="6" w:name="_Toc74045003"/>
      <w:r>
        <w:t>Pre-action protocols – Tackling tenancy issues proactively with the council to resolve ASB, arrears and other tenancy matters</w:t>
      </w:r>
      <w:bookmarkEnd w:id="6"/>
    </w:p>
    <w:p w:rsidR="00F6663A" w:rsidRDefault="00F6663A" w:rsidP="00FC1C1B">
      <w:pPr>
        <w:jc w:val="both"/>
        <w:rPr>
          <w:rFonts w:ascii="Calibri" w:hAnsi="Calibri"/>
        </w:rPr>
      </w:pPr>
    </w:p>
    <w:p w:rsidR="00807480" w:rsidRDefault="00807480" w:rsidP="00FC1C1B">
      <w:pPr>
        <w:jc w:val="both"/>
        <w:rPr>
          <w:rFonts w:ascii="Calibri" w:hAnsi="Calibri"/>
        </w:rPr>
      </w:pPr>
      <w:r w:rsidRPr="00F6663A">
        <w:rPr>
          <w:rFonts w:ascii="Calibri" w:hAnsi="Calibri"/>
          <w:b/>
        </w:rPr>
        <w:t>Terry Galloway</w:t>
      </w:r>
      <w:r>
        <w:rPr>
          <w:rFonts w:ascii="Calibri" w:hAnsi="Calibri"/>
        </w:rPr>
        <w:t xml:space="preserve"> </w:t>
      </w:r>
      <w:r w:rsidR="008355E8">
        <w:rPr>
          <w:rFonts w:ascii="Calibri" w:hAnsi="Calibri"/>
        </w:rPr>
        <w:t>presented pre action protocol – actions taken to prevent issuing the eviction notice.</w:t>
      </w:r>
    </w:p>
    <w:p w:rsidR="008355E8" w:rsidRDefault="008355E8" w:rsidP="00FC1C1B">
      <w:pPr>
        <w:jc w:val="both"/>
        <w:rPr>
          <w:rFonts w:ascii="Calibri" w:hAnsi="Calibri"/>
        </w:rPr>
      </w:pPr>
      <w:r>
        <w:rPr>
          <w:rFonts w:ascii="Calibri" w:hAnsi="Calibri"/>
        </w:rPr>
        <w:t xml:space="preserve">The process prevents homelessness and </w:t>
      </w:r>
      <w:r w:rsidR="00F6663A">
        <w:rPr>
          <w:rFonts w:ascii="Calibri" w:hAnsi="Calibri"/>
        </w:rPr>
        <w:t>increases</w:t>
      </w:r>
      <w:r w:rsidR="00354640">
        <w:rPr>
          <w:rFonts w:ascii="Calibri" w:hAnsi="Calibri"/>
        </w:rPr>
        <w:t xml:space="preserve"> confidence in the agent.</w:t>
      </w:r>
    </w:p>
    <w:p w:rsidR="00354640" w:rsidRDefault="00354640" w:rsidP="00FC1C1B">
      <w:pPr>
        <w:jc w:val="both"/>
        <w:rPr>
          <w:rFonts w:ascii="Calibri" w:hAnsi="Calibri"/>
        </w:rPr>
      </w:pPr>
      <w:r>
        <w:rPr>
          <w:rFonts w:ascii="Calibri" w:hAnsi="Calibri"/>
          <w:noProof/>
          <w:lang w:eastAsia="en-GB"/>
        </w:rPr>
        <w:lastRenderedPageBreak/>
        <w:drawing>
          <wp:inline distT="0" distB="0" distL="0" distR="0">
            <wp:extent cx="5731510" cy="3249295"/>
            <wp:effectExtent l="0" t="0" r="2540" b="825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re Action Protoc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249295"/>
                    </a:xfrm>
                    <a:prstGeom prst="rect">
                      <a:avLst/>
                    </a:prstGeom>
                  </pic:spPr>
                </pic:pic>
              </a:graphicData>
            </a:graphic>
          </wp:inline>
        </w:drawing>
      </w:r>
    </w:p>
    <w:p w:rsidR="00354640" w:rsidRDefault="00354640" w:rsidP="00FC1C1B">
      <w:pPr>
        <w:jc w:val="both"/>
        <w:rPr>
          <w:rFonts w:ascii="Calibri" w:hAnsi="Calibri"/>
        </w:rPr>
      </w:pPr>
    </w:p>
    <w:p w:rsidR="00354640" w:rsidRDefault="00354640" w:rsidP="00FC1C1B">
      <w:pPr>
        <w:jc w:val="both"/>
        <w:rPr>
          <w:rFonts w:ascii="Calibri" w:hAnsi="Calibri"/>
        </w:rPr>
      </w:pPr>
      <w:r>
        <w:rPr>
          <w:rFonts w:ascii="Calibri" w:hAnsi="Calibri"/>
        </w:rPr>
        <w:t xml:space="preserve">Everyone is welcome to follow the process, private landlords included. Support in following the actions can also be given by NPRAS. Contact </w:t>
      </w:r>
      <w:r w:rsidRPr="00FC1C1B">
        <w:rPr>
          <w:rFonts w:ascii="Calibri" w:hAnsi="Calibri"/>
        </w:rPr>
        <w:t xml:space="preserve">to NPRAS is 01158761644 </w:t>
      </w:r>
      <w:hyperlink r:id="rId13" w:history="1">
        <w:r w:rsidRPr="00A77CF2">
          <w:rPr>
            <w:rStyle w:val="Hyperlink"/>
            <w:rFonts w:ascii="Calibri" w:hAnsi="Calibri"/>
          </w:rPr>
          <w:t>NPRAS@nottinghamcity.gov.uk</w:t>
        </w:r>
      </w:hyperlink>
    </w:p>
    <w:p w:rsidR="008355E8" w:rsidRDefault="008355E8" w:rsidP="00FC1C1B">
      <w:pPr>
        <w:jc w:val="both"/>
        <w:rPr>
          <w:rFonts w:ascii="Calibri" w:hAnsi="Calibri"/>
        </w:rPr>
      </w:pPr>
      <w:r w:rsidRPr="00F6663A">
        <w:rPr>
          <w:rFonts w:ascii="Calibri" w:hAnsi="Calibri"/>
          <w:b/>
        </w:rPr>
        <w:t>Cllr Woodings</w:t>
      </w:r>
      <w:r>
        <w:rPr>
          <w:rFonts w:ascii="Calibri" w:hAnsi="Calibri"/>
        </w:rPr>
        <w:t xml:space="preserve"> </w:t>
      </w:r>
      <w:r w:rsidR="008515A5">
        <w:rPr>
          <w:rFonts w:ascii="Calibri" w:hAnsi="Calibri"/>
        </w:rPr>
        <w:t>appreciated the process very much and will share it with the housing aid team.</w:t>
      </w:r>
    </w:p>
    <w:p w:rsidR="008515A5" w:rsidRDefault="008515A5" w:rsidP="00FC1C1B">
      <w:pPr>
        <w:jc w:val="both"/>
        <w:rPr>
          <w:rFonts w:ascii="Calibri" w:hAnsi="Calibri"/>
        </w:rPr>
      </w:pPr>
      <w:r w:rsidRPr="00F6663A">
        <w:rPr>
          <w:rFonts w:ascii="Calibri" w:hAnsi="Calibri"/>
          <w:b/>
        </w:rPr>
        <w:t>Mike Dawson</w:t>
      </w:r>
      <w:r>
        <w:rPr>
          <w:rFonts w:ascii="Calibri" w:hAnsi="Calibri"/>
        </w:rPr>
        <w:t xml:space="preserve"> noticed that in order to avoid problem of homelessness the council may advise the tenants who </w:t>
      </w:r>
      <w:r w:rsidR="000C1A40">
        <w:rPr>
          <w:rFonts w:ascii="Calibri" w:hAnsi="Calibri"/>
        </w:rPr>
        <w:t xml:space="preserve">do not pay rent or have other serious issues to stay in the property. It is the best of some departments </w:t>
      </w:r>
      <w:r>
        <w:rPr>
          <w:rFonts w:ascii="Calibri" w:hAnsi="Calibri"/>
        </w:rPr>
        <w:t xml:space="preserve">of the council to keep such </w:t>
      </w:r>
      <w:r w:rsidR="000C1A40">
        <w:rPr>
          <w:rFonts w:ascii="Calibri" w:hAnsi="Calibri"/>
        </w:rPr>
        <w:t>tenants</w:t>
      </w:r>
      <w:r>
        <w:rPr>
          <w:rFonts w:ascii="Calibri" w:hAnsi="Calibri"/>
        </w:rPr>
        <w:t xml:space="preserve"> in the property as long as possible therefore </w:t>
      </w:r>
      <w:r w:rsidR="000C1A40">
        <w:rPr>
          <w:rFonts w:ascii="Calibri" w:hAnsi="Calibri"/>
        </w:rPr>
        <w:t xml:space="preserve">they can be </w:t>
      </w:r>
      <w:r>
        <w:rPr>
          <w:rFonts w:ascii="Calibri" w:hAnsi="Calibri"/>
        </w:rPr>
        <w:t xml:space="preserve">advised to remain </w:t>
      </w:r>
      <w:r w:rsidR="000C1A40">
        <w:rPr>
          <w:rFonts w:ascii="Calibri" w:hAnsi="Calibri"/>
        </w:rPr>
        <w:t>in</w:t>
      </w:r>
      <w:r>
        <w:rPr>
          <w:rFonts w:ascii="Calibri" w:hAnsi="Calibri"/>
        </w:rPr>
        <w:t xml:space="preserve"> the </w:t>
      </w:r>
      <w:r w:rsidR="000C1A40">
        <w:rPr>
          <w:rFonts w:ascii="Calibri" w:hAnsi="Calibri"/>
        </w:rPr>
        <w:t>property</w:t>
      </w:r>
      <w:r>
        <w:rPr>
          <w:rFonts w:ascii="Calibri" w:hAnsi="Calibri"/>
        </w:rPr>
        <w:t xml:space="preserve"> till court decision</w:t>
      </w:r>
      <w:r w:rsidR="000C1A40">
        <w:rPr>
          <w:rFonts w:ascii="Calibri" w:hAnsi="Calibri"/>
        </w:rPr>
        <w:t>.</w:t>
      </w:r>
      <w:r>
        <w:rPr>
          <w:rFonts w:ascii="Calibri" w:hAnsi="Calibri"/>
        </w:rPr>
        <w:t xml:space="preserve"> On the other hand the council housing aid</w:t>
      </w:r>
      <w:r w:rsidR="000C1A40">
        <w:rPr>
          <w:rFonts w:ascii="Calibri" w:hAnsi="Calibri"/>
        </w:rPr>
        <w:t xml:space="preserve"> </w:t>
      </w:r>
      <w:r w:rsidR="001B602C">
        <w:rPr>
          <w:rFonts w:ascii="Calibri" w:hAnsi="Calibri"/>
        </w:rPr>
        <w:t xml:space="preserve">will ask </w:t>
      </w:r>
      <w:r w:rsidR="000C1A40">
        <w:rPr>
          <w:rFonts w:ascii="Calibri" w:hAnsi="Calibri"/>
        </w:rPr>
        <w:t xml:space="preserve">an </w:t>
      </w:r>
      <w:r w:rsidR="001B602C">
        <w:rPr>
          <w:rFonts w:ascii="Calibri" w:hAnsi="Calibri"/>
        </w:rPr>
        <w:t>agent to help provide housing for some other housing benefit people</w:t>
      </w:r>
      <w:r w:rsidR="000C1A40">
        <w:rPr>
          <w:rFonts w:ascii="Calibri" w:hAnsi="Calibri"/>
        </w:rPr>
        <w:t xml:space="preserve">. The agents </w:t>
      </w:r>
      <w:r w:rsidR="001B602C">
        <w:rPr>
          <w:rFonts w:ascii="Calibri" w:hAnsi="Calibri"/>
        </w:rPr>
        <w:t xml:space="preserve">are asked to house the people but when things go wrong </w:t>
      </w:r>
      <w:r w:rsidR="000C1A40">
        <w:rPr>
          <w:rFonts w:ascii="Calibri" w:hAnsi="Calibri"/>
        </w:rPr>
        <w:t>they</w:t>
      </w:r>
      <w:r w:rsidR="001B602C">
        <w:rPr>
          <w:rFonts w:ascii="Calibri" w:hAnsi="Calibri"/>
        </w:rPr>
        <w:t xml:space="preserve"> do not receive support. As the agents </w:t>
      </w:r>
      <w:r w:rsidR="000C1A40">
        <w:rPr>
          <w:rFonts w:ascii="Calibri" w:hAnsi="Calibri"/>
        </w:rPr>
        <w:t xml:space="preserve">it is </w:t>
      </w:r>
      <w:r w:rsidR="001B602C">
        <w:rPr>
          <w:rFonts w:ascii="Calibri" w:hAnsi="Calibri"/>
        </w:rPr>
        <w:t xml:space="preserve">in our interest to look at </w:t>
      </w:r>
      <w:r w:rsidR="000C1A40">
        <w:rPr>
          <w:rFonts w:ascii="Calibri" w:hAnsi="Calibri"/>
        </w:rPr>
        <w:t>tenants’</w:t>
      </w:r>
      <w:r w:rsidR="001B602C">
        <w:rPr>
          <w:rFonts w:ascii="Calibri" w:hAnsi="Calibri"/>
        </w:rPr>
        <w:t xml:space="preserve"> affordability</w:t>
      </w:r>
      <w:r w:rsidR="000C1A40">
        <w:rPr>
          <w:rFonts w:ascii="Calibri" w:hAnsi="Calibri"/>
        </w:rPr>
        <w:t xml:space="preserve"> – noticed Mike. </w:t>
      </w:r>
      <w:r w:rsidR="001B602C">
        <w:rPr>
          <w:rFonts w:ascii="Calibri" w:hAnsi="Calibri"/>
        </w:rPr>
        <w:t>Clearly those who can afford the rent are preferred. We could be more helpful and cooperative if we knew we had support in case things start go</w:t>
      </w:r>
      <w:r w:rsidR="000C1A40">
        <w:rPr>
          <w:rFonts w:ascii="Calibri" w:hAnsi="Calibri"/>
        </w:rPr>
        <w:t>ing</w:t>
      </w:r>
      <w:r w:rsidR="001B602C">
        <w:rPr>
          <w:rFonts w:ascii="Calibri" w:hAnsi="Calibri"/>
        </w:rPr>
        <w:t xml:space="preserve"> wrong.</w:t>
      </w:r>
      <w:bookmarkStart w:id="7" w:name="_GoBack"/>
      <w:bookmarkEnd w:id="7"/>
    </w:p>
    <w:p w:rsidR="001B602C" w:rsidRDefault="008F4D77" w:rsidP="00FC1C1B">
      <w:pPr>
        <w:jc w:val="both"/>
        <w:rPr>
          <w:rFonts w:ascii="Calibri" w:hAnsi="Calibri"/>
        </w:rPr>
      </w:pPr>
      <w:r>
        <w:rPr>
          <w:rFonts w:ascii="Calibri" w:hAnsi="Calibri"/>
        </w:rPr>
        <w:t>People who get evicted do not disappear from the local authority area</w:t>
      </w:r>
      <w:r w:rsidR="004B0C8D">
        <w:rPr>
          <w:rFonts w:ascii="Calibri" w:hAnsi="Calibri"/>
        </w:rPr>
        <w:t xml:space="preserve">, they still may get </w:t>
      </w:r>
      <w:r w:rsidR="000C1A40">
        <w:rPr>
          <w:rFonts w:ascii="Calibri" w:hAnsi="Calibri"/>
        </w:rPr>
        <w:t>engaged in</w:t>
      </w:r>
      <w:r w:rsidR="004B0C8D">
        <w:rPr>
          <w:rFonts w:ascii="Calibri" w:hAnsi="Calibri"/>
        </w:rPr>
        <w:t xml:space="preserve"> all sort of behaviour </w:t>
      </w:r>
      <w:r w:rsidR="000C1A40">
        <w:rPr>
          <w:rFonts w:ascii="Calibri" w:hAnsi="Calibri"/>
        </w:rPr>
        <w:t xml:space="preserve">which nobody wants. We should prevent necessity of </w:t>
      </w:r>
      <w:r w:rsidR="004B0C8D">
        <w:rPr>
          <w:rFonts w:ascii="Calibri" w:hAnsi="Calibri"/>
        </w:rPr>
        <w:t>court evictions</w:t>
      </w:r>
      <w:r w:rsidR="000C1A40">
        <w:rPr>
          <w:rFonts w:ascii="Calibri" w:hAnsi="Calibri"/>
        </w:rPr>
        <w:t>.</w:t>
      </w:r>
      <w:r w:rsidR="004B0C8D">
        <w:rPr>
          <w:rFonts w:ascii="Calibri" w:hAnsi="Calibri"/>
        </w:rPr>
        <w:t xml:space="preserve"> </w:t>
      </w:r>
    </w:p>
    <w:p w:rsidR="008F4D77" w:rsidRDefault="008F4D77" w:rsidP="00FC1C1B">
      <w:pPr>
        <w:jc w:val="both"/>
        <w:rPr>
          <w:rFonts w:ascii="Calibri" w:hAnsi="Calibri"/>
        </w:rPr>
      </w:pPr>
      <w:r>
        <w:rPr>
          <w:rFonts w:ascii="Calibri" w:hAnsi="Calibri"/>
        </w:rPr>
        <w:t>Landlord</w:t>
      </w:r>
      <w:r w:rsidR="000C1A40">
        <w:rPr>
          <w:rFonts w:ascii="Calibri" w:hAnsi="Calibri"/>
        </w:rPr>
        <w:t>s</w:t>
      </w:r>
      <w:r>
        <w:rPr>
          <w:rFonts w:ascii="Calibri" w:hAnsi="Calibri"/>
        </w:rPr>
        <w:t xml:space="preserve"> als</w:t>
      </w:r>
      <w:r w:rsidR="004B0C8D">
        <w:rPr>
          <w:rFonts w:ascii="Calibri" w:hAnsi="Calibri"/>
        </w:rPr>
        <w:t xml:space="preserve">o would prefer to have the people </w:t>
      </w:r>
      <w:r>
        <w:rPr>
          <w:rFonts w:ascii="Calibri" w:hAnsi="Calibri"/>
        </w:rPr>
        <w:t>remain in the property</w:t>
      </w:r>
      <w:r w:rsidR="000C1A40">
        <w:rPr>
          <w:rFonts w:ascii="Calibri" w:hAnsi="Calibri"/>
        </w:rPr>
        <w:t>. Y</w:t>
      </w:r>
      <w:r>
        <w:rPr>
          <w:rFonts w:ascii="Calibri" w:hAnsi="Calibri"/>
        </w:rPr>
        <w:t xml:space="preserve">ou would much rather have people pay the rent, behave themselves rather than </w:t>
      </w:r>
      <w:r w:rsidR="004B0C8D">
        <w:rPr>
          <w:rFonts w:ascii="Calibri" w:hAnsi="Calibri"/>
        </w:rPr>
        <w:t>advertise</w:t>
      </w:r>
      <w:r>
        <w:rPr>
          <w:rFonts w:ascii="Calibri" w:hAnsi="Calibri"/>
        </w:rPr>
        <w:t xml:space="preserve"> the property</w:t>
      </w:r>
      <w:r w:rsidR="000C1A40">
        <w:rPr>
          <w:rFonts w:ascii="Calibri" w:hAnsi="Calibri"/>
        </w:rPr>
        <w:t xml:space="preserve"> on the market again.</w:t>
      </w:r>
    </w:p>
    <w:p w:rsidR="008F4D77" w:rsidRDefault="008F4D77" w:rsidP="00FC1C1B">
      <w:pPr>
        <w:jc w:val="both"/>
        <w:rPr>
          <w:rFonts w:ascii="Calibri" w:hAnsi="Calibri"/>
        </w:rPr>
      </w:pPr>
      <w:r>
        <w:rPr>
          <w:rFonts w:ascii="Calibri" w:hAnsi="Calibri"/>
        </w:rPr>
        <w:t xml:space="preserve">There is </w:t>
      </w:r>
      <w:r w:rsidR="000C1A40">
        <w:rPr>
          <w:rFonts w:ascii="Calibri" w:hAnsi="Calibri"/>
        </w:rPr>
        <w:t xml:space="preserve">also </w:t>
      </w:r>
      <w:r>
        <w:rPr>
          <w:rFonts w:ascii="Calibri" w:hAnsi="Calibri"/>
        </w:rPr>
        <w:t>a question of intentional homelessness</w:t>
      </w:r>
      <w:r w:rsidR="00354640">
        <w:rPr>
          <w:rFonts w:ascii="Calibri" w:hAnsi="Calibri"/>
        </w:rPr>
        <w:t>.</w:t>
      </w:r>
    </w:p>
    <w:sectPr w:rsidR="008F4D77" w:rsidSect="00620DEA">
      <w:type w:val="continuous"/>
      <w:pgSz w:w="11906" w:h="16838"/>
      <w:pgMar w:top="1440" w:right="1440" w:bottom="1440" w:left="1440" w:header="708" w:footer="708"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9B1" w:rsidRDefault="001D69B1" w:rsidP="00C17AB9">
      <w:pPr>
        <w:spacing w:after="0" w:line="240" w:lineRule="auto"/>
      </w:pPr>
      <w:r>
        <w:separator/>
      </w:r>
    </w:p>
  </w:endnote>
  <w:endnote w:type="continuationSeparator" w:id="0">
    <w:p w:rsidR="001D69B1" w:rsidRDefault="001D69B1" w:rsidP="00C1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5878099"/>
      <w:docPartObj>
        <w:docPartGallery w:val="Page Numbers (Bottom of Page)"/>
        <w:docPartUnique/>
      </w:docPartObj>
    </w:sdtPr>
    <w:sdtEndPr>
      <w:rPr>
        <w:noProof/>
      </w:rPr>
    </w:sdtEndPr>
    <w:sdtContent>
      <w:p w:rsidR="00043625" w:rsidRDefault="00043625">
        <w:pPr>
          <w:pStyle w:val="Footer"/>
          <w:jc w:val="right"/>
        </w:pPr>
        <w:r>
          <w:fldChar w:fldCharType="begin"/>
        </w:r>
        <w:r>
          <w:instrText xml:space="preserve"> PAGE   \* MERGEFORMAT </w:instrText>
        </w:r>
        <w:r>
          <w:fldChar w:fldCharType="separate"/>
        </w:r>
        <w:r w:rsidR="00100D3E">
          <w:rPr>
            <w:noProof/>
          </w:rPr>
          <w:t>5</w:t>
        </w:r>
        <w:r>
          <w:rPr>
            <w:noProof/>
          </w:rPr>
          <w:fldChar w:fldCharType="end"/>
        </w:r>
      </w:p>
    </w:sdtContent>
  </w:sdt>
  <w:p w:rsidR="00043625" w:rsidRDefault="000436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9B1" w:rsidRDefault="001D69B1" w:rsidP="00C17AB9">
      <w:pPr>
        <w:spacing w:after="0" w:line="240" w:lineRule="auto"/>
      </w:pPr>
      <w:r>
        <w:separator/>
      </w:r>
    </w:p>
  </w:footnote>
  <w:footnote w:type="continuationSeparator" w:id="0">
    <w:p w:rsidR="001D69B1" w:rsidRDefault="001D69B1" w:rsidP="00C17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625" w:rsidRPr="00C17AB9" w:rsidRDefault="00043625">
    <w:pPr>
      <w:pStyle w:val="Header"/>
      <w:rPr>
        <w:sz w:val="20"/>
        <w:szCs w:val="20"/>
      </w:rPr>
    </w:pPr>
    <w:r>
      <w:rPr>
        <w:sz w:val="20"/>
        <w:szCs w:val="20"/>
      </w:rPr>
      <w:t>Agents Liaison Group Meeting</w:t>
    </w:r>
    <w:r w:rsidRPr="00C17AB9">
      <w:rPr>
        <w:sz w:val="20"/>
        <w:szCs w:val="20"/>
      </w:rPr>
      <w:tab/>
    </w:r>
    <w:r w:rsidRPr="00C17AB9">
      <w:rPr>
        <w:sz w:val="20"/>
        <w:szCs w:val="20"/>
      </w:rPr>
      <w:tab/>
    </w:r>
    <w:r w:rsidR="003F492F">
      <w:rPr>
        <w:sz w:val="20"/>
        <w:szCs w:val="20"/>
      </w:rPr>
      <w:t>17</w:t>
    </w:r>
    <w:r w:rsidRPr="00C912C7">
      <w:rPr>
        <w:sz w:val="20"/>
        <w:szCs w:val="20"/>
        <w:vertAlign w:val="superscript"/>
      </w:rPr>
      <w:t>th</w:t>
    </w:r>
    <w:r>
      <w:rPr>
        <w:sz w:val="20"/>
        <w:szCs w:val="20"/>
      </w:rPr>
      <w:t xml:space="preserve"> </w:t>
    </w:r>
    <w:r w:rsidR="003F492F">
      <w:rPr>
        <w:sz w:val="20"/>
        <w:szCs w:val="20"/>
      </w:rPr>
      <w:t>May</w:t>
    </w:r>
    <w:r>
      <w:rPr>
        <w:sz w:val="20"/>
        <w:szCs w:val="20"/>
      </w:rPr>
      <w:t xml:space="preserve"> 202</w:t>
    </w:r>
    <w:r w:rsidR="003F492F">
      <w:rPr>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4113D"/>
    <w:multiLevelType w:val="hybridMultilevel"/>
    <w:tmpl w:val="54B04B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4E7D52"/>
    <w:multiLevelType w:val="hybridMultilevel"/>
    <w:tmpl w:val="10920D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0513C5"/>
    <w:multiLevelType w:val="hybridMultilevel"/>
    <w:tmpl w:val="4DE83C44"/>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F92233"/>
    <w:multiLevelType w:val="hybridMultilevel"/>
    <w:tmpl w:val="9D402C3E"/>
    <w:lvl w:ilvl="0" w:tplc="512A0B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48D14FC"/>
    <w:multiLevelType w:val="hybridMultilevel"/>
    <w:tmpl w:val="888C0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231BE9"/>
    <w:multiLevelType w:val="hybridMultilevel"/>
    <w:tmpl w:val="AC9C75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1B54360"/>
    <w:multiLevelType w:val="hybridMultilevel"/>
    <w:tmpl w:val="1DDE4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535B4A"/>
    <w:multiLevelType w:val="hybridMultilevel"/>
    <w:tmpl w:val="F8C0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50510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6E94AB7"/>
    <w:multiLevelType w:val="hybridMultilevel"/>
    <w:tmpl w:val="092EA76A"/>
    <w:lvl w:ilvl="0" w:tplc="54909BA4">
      <w:numFmt w:val="bullet"/>
      <w:lvlText w:val="-"/>
      <w:lvlJc w:val="left"/>
      <w:pPr>
        <w:ind w:left="720" w:hanging="360"/>
      </w:pPr>
      <w:rPr>
        <w:rFonts w:ascii="Calibri" w:eastAsiaTheme="minorHAnsi" w:hAnsi="Calibri" w:cs="Calibri"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D22574"/>
    <w:multiLevelType w:val="hybridMultilevel"/>
    <w:tmpl w:val="0D06F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566A8"/>
    <w:multiLevelType w:val="hybridMultilevel"/>
    <w:tmpl w:val="001A4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000DB"/>
    <w:multiLevelType w:val="hybridMultilevel"/>
    <w:tmpl w:val="0226C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D405CB"/>
    <w:multiLevelType w:val="hybridMultilevel"/>
    <w:tmpl w:val="96DE47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F00BD3"/>
    <w:multiLevelType w:val="multilevel"/>
    <w:tmpl w:val="CC3E1016"/>
    <w:lvl w:ilvl="0">
      <w:start w:val="1"/>
      <w:numFmt w:val="decimal"/>
      <w:lvlText w:val="%1."/>
      <w:lvlJc w:val="left"/>
      <w:pPr>
        <w:ind w:left="360" w:hanging="360"/>
      </w:pPr>
      <w:rPr>
        <w:rFonts w:hint="default"/>
      </w:rPr>
    </w:lvl>
    <w:lvl w:ilvl="1">
      <w:start w:val="1"/>
      <w:numFmt w:val="decimal"/>
      <w:lvlText w:val="%2."/>
      <w:lvlJc w:val="left"/>
      <w:pPr>
        <w:ind w:left="408" w:hanging="40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15:restartNumberingAfterBreak="0">
    <w:nsid w:val="4B153818"/>
    <w:multiLevelType w:val="hybridMultilevel"/>
    <w:tmpl w:val="F552FF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E734708"/>
    <w:multiLevelType w:val="hybridMultilevel"/>
    <w:tmpl w:val="606EB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1A20D3B"/>
    <w:multiLevelType w:val="hybridMultilevel"/>
    <w:tmpl w:val="9FCCF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EB26F6"/>
    <w:multiLevelType w:val="hybridMultilevel"/>
    <w:tmpl w:val="E556BD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430CA6"/>
    <w:multiLevelType w:val="hybridMultilevel"/>
    <w:tmpl w:val="D61EFC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98250B5"/>
    <w:multiLevelType w:val="hybridMultilevel"/>
    <w:tmpl w:val="E5988C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CFF0E1D"/>
    <w:multiLevelType w:val="hybridMultilevel"/>
    <w:tmpl w:val="570E3A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5"/>
  </w:num>
  <w:num w:numId="3">
    <w:abstractNumId w:val="16"/>
  </w:num>
  <w:num w:numId="4">
    <w:abstractNumId w:val="6"/>
  </w:num>
  <w:num w:numId="5">
    <w:abstractNumId w:val="14"/>
  </w:num>
  <w:num w:numId="6">
    <w:abstractNumId w:val="4"/>
  </w:num>
  <w:num w:numId="7">
    <w:abstractNumId w:val="8"/>
  </w:num>
  <w:num w:numId="8">
    <w:abstractNumId w:val="13"/>
  </w:num>
  <w:num w:numId="9">
    <w:abstractNumId w:val="19"/>
  </w:num>
  <w:num w:numId="10">
    <w:abstractNumId w:val="20"/>
  </w:num>
  <w:num w:numId="11">
    <w:abstractNumId w:val="3"/>
  </w:num>
  <w:num w:numId="12">
    <w:abstractNumId w:val="17"/>
  </w:num>
  <w:num w:numId="13">
    <w:abstractNumId w:val="21"/>
  </w:num>
  <w:num w:numId="14">
    <w:abstractNumId w:val="2"/>
  </w:num>
  <w:num w:numId="15">
    <w:abstractNumId w:val="5"/>
  </w:num>
  <w:num w:numId="16">
    <w:abstractNumId w:val="18"/>
  </w:num>
  <w:num w:numId="17">
    <w:abstractNumId w:val="9"/>
  </w:num>
  <w:num w:numId="18">
    <w:abstractNumId w:val="11"/>
  </w:num>
  <w:num w:numId="19">
    <w:abstractNumId w:val="10"/>
  </w:num>
  <w:num w:numId="20">
    <w:abstractNumId w:val="12"/>
  </w:num>
  <w:num w:numId="21">
    <w:abstractNumId w:val="0"/>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212"/>
    <w:rsid w:val="0002641E"/>
    <w:rsid w:val="00043625"/>
    <w:rsid w:val="00045358"/>
    <w:rsid w:val="000520BB"/>
    <w:rsid w:val="00070C6F"/>
    <w:rsid w:val="000848EB"/>
    <w:rsid w:val="00096AF6"/>
    <w:rsid w:val="00096CFA"/>
    <w:rsid w:val="000A2E7A"/>
    <w:rsid w:val="000A472C"/>
    <w:rsid w:val="000B7E4C"/>
    <w:rsid w:val="000C1A40"/>
    <w:rsid w:val="000C25FA"/>
    <w:rsid w:val="000D3554"/>
    <w:rsid w:val="00100826"/>
    <w:rsid w:val="00100D3E"/>
    <w:rsid w:val="00107270"/>
    <w:rsid w:val="00125C7F"/>
    <w:rsid w:val="00192DC4"/>
    <w:rsid w:val="001B59F7"/>
    <w:rsid w:val="001B602C"/>
    <w:rsid w:val="001C0FF0"/>
    <w:rsid w:val="001D69B1"/>
    <w:rsid w:val="001E3E06"/>
    <w:rsid w:val="002075A2"/>
    <w:rsid w:val="00220F90"/>
    <w:rsid w:val="00224F1B"/>
    <w:rsid w:val="00247BAF"/>
    <w:rsid w:val="00271A96"/>
    <w:rsid w:val="00281B09"/>
    <w:rsid w:val="00293A00"/>
    <w:rsid w:val="00296B97"/>
    <w:rsid w:val="002B0B6C"/>
    <w:rsid w:val="002B7E0E"/>
    <w:rsid w:val="002D0171"/>
    <w:rsid w:val="002D295E"/>
    <w:rsid w:val="002D4717"/>
    <w:rsid w:val="002E6C23"/>
    <w:rsid w:val="0030427B"/>
    <w:rsid w:val="00311600"/>
    <w:rsid w:val="00312B68"/>
    <w:rsid w:val="00314E42"/>
    <w:rsid w:val="00317328"/>
    <w:rsid w:val="00327CBD"/>
    <w:rsid w:val="0033379F"/>
    <w:rsid w:val="0034283B"/>
    <w:rsid w:val="0034744B"/>
    <w:rsid w:val="00351457"/>
    <w:rsid w:val="00354640"/>
    <w:rsid w:val="00365692"/>
    <w:rsid w:val="00367BD4"/>
    <w:rsid w:val="00370316"/>
    <w:rsid w:val="00384AB2"/>
    <w:rsid w:val="00390482"/>
    <w:rsid w:val="003A1939"/>
    <w:rsid w:val="003B7ACF"/>
    <w:rsid w:val="003D5B2D"/>
    <w:rsid w:val="003E0668"/>
    <w:rsid w:val="003E59CB"/>
    <w:rsid w:val="003F492F"/>
    <w:rsid w:val="00410E14"/>
    <w:rsid w:val="0042695C"/>
    <w:rsid w:val="00432E99"/>
    <w:rsid w:val="004348C8"/>
    <w:rsid w:val="00443D62"/>
    <w:rsid w:val="00447B2C"/>
    <w:rsid w:val="00457C4B"/>
    <w:rsid w:val="00463E0D"/>
    <w:rsid w:val="0049289F"/>
    <w:rsid w:val="004946A8"/>
    <w:rsid w:val="004964A7"/>
    <w:rsid w:val="004A1FCE"/>
    <w:rsid w:val="004B0C8D"/>
    <w:rsid w:val="004B68EF"/>
    <w:rsid w:val="004C0957"/>
    <w:rsid w:val="004E1468"/>
    <w:rsid w:val="004F6125"/>
    <w:rsid w:val="0050574F"/>
    <w:rsid w:val="0052393A"/>
    <w:rsid w:val="00536886"/>
    <w:rsid w:val="00537217"/>
    <w:rsid w:val="00543261"/>
    <w:rsid w:val="00580ABE"/>
    <w:rsid w:val="005811B2"/>
    <w:rsid w:val="0058282B"/>
    <w:rsid w:val="005847AB"/>
    <w:rsid w:val="005A2F5F"/>
    <w:rsid w:val="005A49F7"/>
    <w:rsid w:val="005A7391"/>
    <w:rsid w:val="0060691E"/>
    <w:rsid w:val="00620DEA"/>
    <w:rsid w:val="00620F59"/>
    <w:rsid w:val="006232F3"/>
    <w:rsid w:val="00630AF5"/>
    <w:rsid w:val="00634911"/>
    <w:rsid w:val="00636B38"/>
    <w:rsid w:val="00637905"/>
    <w:rsid w:val="00637AE0"/>
    <w:rsid w:val="00661A85"/>
    <w:rsid w:val="0066388E"/>
    <w:rsid w:val="006703CA"/>
    <w:rsid w:val="00671B00"/>
    <w:rsid w:val="006A1856"/>
    <w:rsid w:val="006B09BE"/>
    <w:rsid w:val="006B0D68"/>
    <w:rsid w:val="006D27C8"/>
    <w:rsid w:val="00701982"/>
    <w:rsid w:val="0070665C"/>
    <w:rsid w:val="00707C29"/>
    <w:rsid w:val="00725BD8"/>
    <w:rsid w:val="00753F96"/>
    <w:rsid w:val="0076452B"/>
    <w:rsid w:val="00794204"/>
    <w:rsid w:val="007968B7"/>
    <w:rsid w:val="007A752D"/>
    <w:rsid w:val="007C1E25"/>
    <w:rsid w:val="007D3D0A"/>
    <w:rsid w:val="007D4762"/>
    <w:rsid w:val="007E0D0C"/>
    <w:rsid w:val="00807480"/>
    <w:rsid w:val="00817DFF"/>
    <w:rsid w:val="00821637"/>
    <w:rsid w:val="0083385D"/>
    <w:rsid w:val="008355E8"/>
    <w:rsid w:val="008515A5"/>
    <w:rsid w:val="00852A79"/>
    <w:rsid w:val="00856228"/>
    <w:rsid w:val="00857446"/>
    <w:rsid w:val="00860055"/>
    <w:rsid w:val="00871C6B"/>
    <w:rsid w:val="00874379"/>
    <w:rsid w:val="008865A3"/>
    <w:rsid w:val="00892EDB"/>
    <w:rsid w:val="008B2DCE"/>
    <w:rsid w:val="008C098C"/>
    <w:rsid w:val="008F4D77"/>
    <w:rsid w:val="009234E3"/>
    <w:rsid w:val="009356E3"/>
    <w:rsid w:val="009609AE"/>
    <w:rsid w:val="0096409E"/>
    <w:rsid w:val="00985980"/>
    <w:rsid w:val="009A234B"/>
    <w:rsid w:val="009C6D48"/>
    <w:rsid w:val="009D0AF1"/>
    <w:rsid w:val="009E08B9"/>
    <w:rsid w:val="00A15D39"/>
    <w:rsid w:val="00A1715F"/>
    <w:rsid w:val="00A202A9"/>
    <w:rsid w:val="00A22212"/>
    <w:rsid w:val="00A345B3"/>
    <w:rsid w:val="00A56DF6"/>
    <w:rsid w:val="00A92565"/>
    <w:rsid w:val="00A95CCC"/>
    <w:rsid w:val="00AA25AB"/>
    <w:rsid w:val="00AA7C8C"/>
    <w:rsid w:val="00AA7E69"/>
    <w:rsid w:val="00AB2697"/>
    <w:rsid w:val="00AD2782"/>
    <w:rsid w:val="00AE6BAD"/>
    <w:rsid w:val="00B31A50"/>
    <w:rsid w:val="00B37F74"/>
    <w:rsid w:val="00B4332A"/>
    <w:rsid w:val="00B46611"/>
    <w:rsid w:val="00B51A37"/>
    <w:rsid w:val="00B669F0"/>
    <w:rsid w:val="00B90055"/>
    <w:rsid w:val="00BB7907"/>
    <w:rsid w:val="00BC2E0B"/>
    <w:rsid w:val="00BF36B3"/>
    <w:rsid w:val="00C02501"/>
    <w:rsid w:val="00C17AB9"/>
    <w:rsid w:val="00C249FB"/>
    <w:rsid w:val="00C4446C"/>
    <w:rsid w:val="00C44A75"/>
    <w:rsid w:val="00C45901"/>
    <w:rsid w:val="00C476EB"/>
    <w:rsid w:val="00C54EC8"/>
    <w:rsid w:val="00C754C4"/>
    <w:rsid w:val="00C8113D"/>
    <w:rsid w:val="00C912C7"/>
    <w:rsid w:val="00C933CB"/>
    <w:rsid w:val="00CD5B30"/>
    <w:rsid w:val="00CD5E29"/>
    <w:rsid w:val="00CE2CF4"/>
    <w:rsid w:val="00CF0853"/>
    <w:rsid w:val="00CF5DF2"/>
    <w:rsid w:val="00D00E70"/>
    <w:rsid w:val="00D27D9B"/>
    <w:rsid w:val="00D470F3"/>
    <w:rsid w:val="00D76C87"/>
    <w:rsid w:val="00D831DC"/>
    <w:rsid w:val="00D857BB"/>
    <w:rsid w:val="00D90C73"/>
    <w:rsid w:val="00DB1249"/>
    <w:rsid w:val="00DB5001"/>
    <w:rsid w:val="00DB5E58"/>
    <w:rsid w:val="00DC432B"/>
    <w:rsid w:val="00DF5EB7"/>
    <w:rsid w:val="00E02DD0"/>
    <w:rsid w:val="00E05DF8"/>
    <w:rsid w:val="00E12867"/>
    <w:rsid w:val="00E161A3"/>
    <w:rsid w:val="00E177D6"/>
    <w:rsid w:val="00E35163"/>
    <w:rsid w:val="00E4115E"/>
    <w:rsid w:val="00E536A9"/>
    <w:rsid w:val="00E60129"/>
    <w:rsid w:val="00E6075E"/>
    <w:rsid w:val="00E739A1"/>
    <w:rsid w:val="00E86FA4"/>
    <w:rsid w:val="00E92D91"/>
    <w:rsid w:val="00EA1A2F"/>
    <w:rsid w:val="00EA30B1"/>
    <w:rsid w:val="00EA3DC7"/>
    <w:rsid w:val="00EB704C"/>
    <w:rsid w:val="00EE1454"/>
    <w:rsid w:val="00EE2C5B"/>
    <w:rsid w:val="00EF6FCF"/>
    <w:rsid w:val="00EF7AB7"/>
    <w:rsid w:val="00F276CF"/>
    <w:rsid w:val="00F53868"/>
    <w:rsid w:val="00F63436"/>
    <w:rsid w:val="00F6663A"/>
    <w:rsid w:val="00F712B3"/>
    <w:rsid w:val="00F75F2D"/>
    <w:rsid w:val="00F84CDE"/>
    <w:rsid w:val="00F95928"/>
    <w:rsid w:val="00FA71A4"/>
    <w:rsid w:val="00FC1C1B"/>
    <w:rsid w:val="00FC2FA2"/>
    <w:rsid w:val="00FC6A7F"/>
    <w:rsid w:val="00FD13B1"/>
    <w:rsid w:val="00FE36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13F91"/>
  <w15:chartTrackingRefBased/>
  <w15:docId w15:val="{FF3FFBDA-50E8-47F1-BC63-E41A9FE31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6AF6"/>
    <w:pPr>
      <w:keepNext/>
      <w:keepLines/>
      <w:spacing w:before="240" w:after="0"/>
      <w:outlineLvl w:val="0"/>
    </w:pPr>
    <w:rPr>
      <w:rFonts w:asciiTheme="majorHAnsi" w:eastAsiaTheme="majorEastAsia" w:hAnsiTheme="majorHAnsi" w:cstheme="majorBidi"/>
      <w:color w:val="6B911C" w:themeColor="accent1" w:themeShade="BF"/>
      <w:sz w:val="32"/>
      <w:szCs w:val="32"/>
    </w:rPr>
  </w:style>
  <w:style w:type="paragraph" w:styleId="Heading2">
    <w:name w:val="heading 2"/>
    <w:basedOn w:val="Normal"/>
    <w:next w:val="Normal"/>
    <w:link w:val="Heading2Char"/>
    <w:uiPriority w:val="9"/>
    <w:unhideWhenUsed/>
    <w:qFormat/>
    <w:rsid w:val="00096AF6"/>
    <w:pPr>
      <w:keepNext/>
      <w:keepLines/>
      <w:spacing w:before="40" w:after="0"/>
      <w:outlineLvl w:val="1"/>
    </w:pPr>
    <w:rPr>
      <w:rFonts w:asciiTheme="majorHAnsi" w:eastAsiaTheme="majorEastAsia" w:hAnsiTheme="majorHAnsi" w:cstheme="majorBidi"/>
      <w:color w:val="6B911C" w:themeColor="accent1" w:themeShade="BF"/>
      <w:sz w:val="26"/>
      <w:szCs w:val="26"/>
    </w:rPr>
  </w:style>
  <w:style w:type="paragraph" w:styleId="Heading3">
    <w:name w:val="heading 3"/>
    <w:basedOn w:val="Normal"/>
    <w:next w:val="Normal"/>
    <w:link w:val="Heading3Char"/>
    <w:uiPriority w:val="9"/>
    <w:unhideWhenUsed/>
    <w:qFormat/>
    <w:rsid w:val="00C912C7"/>
    <w:pPr>
      <w:keepNext/>
      <w:keepLines/>
      <w:spacing w:before="40" w:after="0"/>
      <w:outlineLvl w:val="2"/>
    </w:pPr>
    <w:rPr>
      <w:rFonts w:asciiTheme="majorHAnsi" w:eastAsiaTheme="majorEastAsia" w:hAnsiTheme="majorHAnsi" w:cstheme="majorBidi"/>
      <w:color w:val="476013" w:themeColor="accent1" w:themeShade="7F"/>
      <w:sz w:val="24"/>
      <w:szCs w:val="24"/>
    </w:rPr>
  </w:style>
  <w:style w:type="paragraph" w:styleId="Heading4">
    <w:name w:val="heading 4"/>
    <w:basedOn w:val="Normal"/>
    <w:next w:val="Normal"/>
    <w:link w:val="Heading4Char"/>
    <w:uiPriority w:val="9"/>
    <w:unhideWhenUsed/>
    <w:qFormat/>
    <w:rsid w:val="00C912C7"/>
    <w:pPr>
      <w:keepNext/>
      <w:keepLines/>
      <w:spacing w:before="40" w:after="0"/>
      <w:outlineLvl w:val="3"/>
    </w:pPr>
    <w:rPr>
      <w:rFonts w:asciiTheme="majorHAnsi" w:eastAsiaTheme="majorEastAsia" w:hAnsiTheme="majorHAnsi" w:cstheme="majorBidi"/>
      <w:i/>
      <w:iCs/>
      <w:color w:val="6B911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782"/>
    <w:pPr>
      <w:ind w:left="720"/>
      <w:contextualSpacing/>
    </w:pPr>
  </w:style>
  <w:style w:type="character" w:styleId="Hyperlink">
    <w:name w:val="Hyperlink"/>
    <w:basedOn w:val="DefaultParagraphFont"/>
    <w:uiPriority w:val="99"/>
    <w:unhideWhenUsed/>
    <w:rsid w:val="00327CBD"/>
    <w:rPr>
      <w:color w:val="99CA3C" w:themeColor="hyperlink"/>
      <w:u w:val="single"/>
    </w:rPr>
  </w:style>
  <w:style w:type="table" w:styleId="TableGrid">
    <w:name w:val="Table Grid"/>
    <w:basedOn w:val="TableNormal"/>
    <w:uiPriority w:val="39"/>
    <w:rsid w:val="00F53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C47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096AF6"/>
    <w:rPr>
      <w:rFonts w:asciiTheme="majorHAnsi" w:eastAsiaTheme="majorEastAsia" w:hAnsiTheme="majorHAnsi" w:cstheme="majorBidi"/>
      <w:color w:val="6B911C" w:themeColor="accent1" w:themeShade="BF"/>
      <w:sz w:val="32"/>
      <w:szCs w:val="32"/>
    </w:rPr>
  </w:style>
  <w:style w:type="character" w:customStyle="1" w:styleId="Heading2Char">
    <w:name w:val="Heading 2 Char"/>
    <w:basedOn w:val="DefaultParagraphFont"/>
    <w:link w:val="Heading2"/>
    <w:uiPriority w:val="9"/>
    <w:rsid w:val="00096AF6"/>
    <w:rPr>
      <w:rFonts w:asciiTheme="majorHAnsi" w:eastAsiaTheme="majorEastAsia" w:hAnsiTheme="majorHAnsi" w:cstheme="majorBidi"/>
      <w:color w:val="6B911C" w:themeColor="accent1" w:themeShade="BF"/>
      <w:sz w:val="26"/>
      <w:szCs w:val="26"/>
    </w:rPr>
  </w:style>
  <w:style w:type="paragraph" w:styleId="Header">
    <w:name w:val="header"/>
    <w:basedOn w:val="Normal"/>
    <w:link w:val="HeaderChar"/>
    <w:uiPriority w:val="99"/>
    <w:unhideWhenUsed/>
    <w:rsid w:val="00C17A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AB9"/>
  </w:style>
  <w:style w:type="paragraph" w:styleId="Footer">
    <w:name w:val="footer"/>
    <w:basedOn w:val="Normal"/>
    <w:link w:val="FooterChar"/>
    <w:uiPriority w:val="99"/>
    <w:unhideWhenUsed/>
    <w:rsid w:val="00C17A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AB9"/>
  </w:style>
  <w:style w:type="paragraph" w:styleId="TOCHeading">
    <w:name w:val="TOC Heading"/>
    <w:basedOn w:val="Heading1"/>
    <w:next w:val="Normal"/>
    <w:uiPriority w:val="39"/>
    <w:unhideWhenUsed/>
    <w:qFormat/>
    <w:rsid w:val="00671B00"/>
    <w:pPr>
      <w:outlineLvl w:val="9"/>
    </w:pPr>
    <w:rPr>
      <w:lang w:val="en-US"/>
    </w:rPr>
  </w:style>
  <w:style w:type="paragraph" w:styleId="TOC1">
    <w:name w:val="toc 1"/>
    <w:basedOn w:val="Normal"/>
    <w:next w:val="Normal"/>
    <w:autoRedefine/>
    <w:uiPriority w:val="39"/>
    <w:unhideWhenUsed/>
    <w:rsid w:val="00671B00"/>
    <w:pPr>
      <w:spacing w:after="100"/>
    </w:pPr>
  </w:style>
  <w:style w:type="paragraph" w:styleId="TOC2">
    <w:name w:val="toc 2"/>
    <w:basedOn w:val="Normal"/>
    <w:next w:val="Normal"/>
    <w:autoRedefine/>
    <w:uiPriority w:val="39"/>
    <w:unhideWhenUsed/>
    <w:rsid w:val="00671B00"/>
    <w:pPr>
      <w:spacing w:after="100"/>
      <w:ind w:left="220"/>
    </w:pPr>
  </w:style>
  <w:style w:type="paragraph" w:styleId="NoSpacing">
    <w:name w:val="No Spacing"/>
    <w:link w:val="NoSpacingChar"/>
    <w:uiPriority w:val="1"/>
    <w:qFormat/>
    <w:rsid w:val="00671B00"/>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B00"/>
    <w:rPr>
      <w:rFonts w:eastAsiaTheme="minorEastAsia"/>
      <w:lang w:val="en-US"/>
    </w:rPr>
  </w:style>
  <w:style w:type="character" w:styleId="FollowedHyperlink">
    <w:name w:val="FollowedHyperlink"/>
    <w:basedOn w:val="DefaultParagraphFont"/>
    <w:uiPriority w:val="99"/>
    <w:semiHidden/>
    <w:unhideWhenUsed/>
    <w:rsid w:val="00DF5EB7"/>
    <w:rPr>
      <w:color w:val="B9D181" w:themeColor="followedHyperlink"/>
      <w:u w:val="single"/>
    </w:rPr>
  </w:style>
  <w:style w:type="character" w:customStyle="1" w:styleId="Heading3Char">
    <w:name w:val="Heading 3 Char"/>
    <w:basedOn w:val="DefaultParagraphFont"/>
    <w:link w:val="Heading3"/>
    <w:uiPriority w:val="9"/>
    <w:rsid w:val="00C912C7"/>
    <w:rPr>
      <w:rFonts w:asciiTheme="majorHAnsi" w:eastAsiaTheme="majorEastAsia" w:hAnsiTheme="majorHAnsi" w:cstheme="majorBidi"/>
      <w:color w:val="476013" w:themeColor="accent1" w:themeShade="7F"/>
      <w:sz w:val="24"/>
      <w:szCs w:val="24"/>
    </w:rPr>
  </w:style>
  <w:style w:type="character" w:customStyle="1" w:styleId="Heading4Char">
    <w:name w:val="Heading 4 Char"/>
    <w:basedOn w:val="DefaultParagraphFont"/>
    <w:link w:val="Heading4"/>
    <w:uiPriority w:val="9"/>
    <w:rsid w:val="00C912C7"/>
    <w:rPr>
      <w:rFonts w:asciiTheme="majorHAnsi" w:eastAsiaTheme="majorEastAsia" w:hAnsiTheme="majorHAnsi" w:cstheme="majorBidi"/>
      <w:i/>
      <w:iCs/>
      <w:color w:val="6B911C" w:themeColor="accent1" w:themeShade="BF"/>
    </w:rPr>
  </w:style>
  <w:style w:type="paragraph" w:styleId="TOC3">
    <w:name w:val="toc 3"/>
    <w:basedOn w:val="Normal"/>
    <w:next w:val="Normal"/>
    <w:autoRedefine/>
    <w:uiPriority w:val="39"/>
    <w:unhideWhenUsed/>
    <w:rsid w:val="009356E3"/>
    <w:pPr>
      <w:spacing w:after="100"/>
      <w:ind w:left="440"/>
    </w:pPr>
  </w:style>
  <w:style w:type="paragraph" w:styleId="NormalWeb">
    <w:name w:val="Normal (Web)"/>
    <w:basedOn w:val="Normal"/>
    <w:uiPriority w:val="99"/>
    <w:semiHidden/>
    <w:unhideWhenUsed/>
    <w:rsid w:val="00FC6A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C25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25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5629">
      <w:bodyDiv w:val="1"/>
      <w:marLeft w:val="0"/>
      <w:marRight w:val="0"/>
      <w:marTop w:val="0"/>
      <w:marBottom w:val="0"/>
      <w:divBdr>
        <w:top w:val="none" w:sz="0" w:space="0" w:color="auto"/>
        <w:left w:val="none" w:sz="0" w:space="0" w:color="auto"/>
        <w:bottom w:val="none" w:sz="0" w:space="0" w:color="auto"/>
        <w:right w:val="none" w:sz="0" w:space="0" w:color="auto"/>
      </w:divBdr>
    </w:div>
    <w:div w:id="126240050">
      <w:bodyDiv w:val="1"/>
      <w:marLeft w:val="0"/>
      <w:marRight w:val="0"/>
      <w:marTop w:val="0"/>
      <w:marBottom w:val="0"/>
      <w:divBdr>
        <w:top w:val="none" w:sz="0" w:space="0" w:color="auto"/>
        <w:left w:val="none" w:sz="0" w:space="0" w:color="auto"/>
        <w:bottom w:val="none" w:sz="0" w:space="0" w:color="auto"/>
        <w:right w:val="none" w:sz="0" w:space="0" w:color="auto"/>
      </w:divBdr>
    </w:div>
    <w:div w:id="126746682">
      <w:bodyDiv w:val="1"/>
      <w:marLeft w:val="0"/>
      <w:marRight w:val="0"/>
      <w:marTop w:val="0"/>
      <w:marBottom w:val="0"/>
      <w:divBdr>
        <w:top w:val="none" w:sz="0" w:space="0" w:color="auto"/>
        <w:left w:val="none" w:sz="0" w:space="0" w:color="auto"/>
        <w:bottom w:val="none" w:sz="0" w:space="0" w:color="auto"/>
        <w:right w:val="none" w:sz="0" w:space="0" w:color="auto"/>
      </w:divBdr>
    </w:div>
    <w:div w:id="209194558">
      <w:bodyDiv w:val="1"/>
      <w:marLeft w:val="0"/>
      <w:marRight w:val="0"/>
      <w:marTop w:val="0"/>
      <w:marBottom w:val="0"/>
      <w:divBdr>
        <w:top w:val="none" w:sz="0" w:space="0" w:color="auto"/>
        <w:left w:val="none" w:sz="0" w:space="0" w:color="auto"/>
        <w:bottom w:val="none" w:sz="0" w:space="0" w:color="auto"/>
        <w:right w:val="none" w:sz="0" w:space="0" w:color="auto"/>
      </w:divBdr>
    </w:div>
    <w:div w:id="259342005">
      <w:bodyDiv w:val="1"/>
      <w:marLeft w:val="0"/>
      <w:marRight w:val="0"/>
      <w:marTop w:val="0"/>
      <w:marBottom w:val="0"/>
      <w:divBdr>
        <w:top w:val="none" w:sz="0" w:space="0" w:color="auto"/>
        <w:left w:val="none" w:sz="0" w:space="0" w:color="auto"/>
        <w:bottom w:val="none" w:sz="0" w:space="0" w:color="auto"/>
        <w:right w:val="none" w:sz="0" w:space="0" w:color="auto"/>
      </w:divBdr>
      <w:divsChild>
        <w:div w:id="994261320">
          <w:marLeft w:val="0"/>
          <w:marRight w:val="0"/>
          <w:marTop w:val="0"/>
          <w:marBottom w:val="0"/>
          <w:divBdr>
            <w:top w:val="none" w:sz="0" w:space="0" w:color="auto"/>
            <w:left w:val="none" w:sz="0" w:space="0" w:color="auto"/>
            <w:bottom w:val="none" w:sz="0" w:space="0" w:color="auto"/>
            <w:right w:val="none" w:sz="0" w:space="0" w:color="auto"/>
          </w:divBdr>
        </w:div>
      </w:divsChild>
    </w:div>
    <w:div w:id="335108507">
      <w:bodyDiv w:val="1"/>
      <w:marLeft w:val="0"/>
      <w:marRight w:val="0"/>
      <w:marTop w:val="0"/>
      <w:marBottom w:val="0"/>
      <w:divBdr>
        <w:top w:val="none" w:sz="0" w:space="0" w:color="auto"/>
        <w:left w:val="none" w:sz="0" w:space="0" w:color="auto"/>
        <w:bottom w:val="none" w:sz="0" w:space="0" w:color="auto"/>
        <w:right w:val="none" w:sz="0" w:space="0" w:color="auto"/>
      </w:divBdr>
    </w:div>
    <w:div w:id="441805049">
      <w:bodyDiv w:val="1"/>
      <w:marLeft w:val="0"/>
      <w:marRight w:val="0"/>
      <w:marTop w:val="0"/>
      <w:marBottom w:val="0"/>
      <w:divBdr>
        <w:top w:val="none" w:sz="0" w:space="0" w:color="auto"/>
        <w:left w:val="none" w:sz="0" w:space="0" w:color="auto"/>
        <w:bottom w:val="none" w:sz="0" w:space="0" w:color="auto"/>
        <w:right w:val="none" w:sz="0" w:space="0" w:color="auto"/>
      </w:divBdr>
    </w:div>
    <w:div w:id="586185201">
      <w:bodyDiv w:val="1"/>
      <w:marLeft w:val="0"/>
      <w:marRight w:val="0"/>
      <w:marTop w:val="0"/>
      <w:marBottom w:val="0"/>
      <w:divBdr>
        <w:top w:val="none" w:sz="0" w:space="0" w:color="auto"/>
        <w:left w:val="none" w:sz="0" w:space="0" w:color="auto"/>
        <w:bottom w:val="none" w:sz="0" w:space="0" w:color="auto"/>
        <w:right w:val="none" w:sz="0" w:space="0" w:color="auto"/>
      </w:divBdr>
      <w:divsChild>
        <w:div w:id="1406144487">
          <w:marLeft w:val="0"/>
          <w:marRight w:val="0"/>
          <w:marTop w:val="0"/>
          <w:marBottom w:val="0"/>
          <w:divBdr>
            <w:top w:val="none" w:sz="0" w:space="0" w:color="auto"/>
            <w:left w:val="none" w:sz="0" w:space="0" w:color="auto"/>
            <w:bottom w:val="none" w:sz="0" w:space="0" w:color="auto"/>
            <w:right w:val="none" w:sz="0" w:space="0" w:color="auto"/>
          </w:divBdr>
        </w:div>
      </w:divsChild>
    </w:div>
    <w:div w:id="1068697298">
      <w:bodyDiv w:val="1"/>
      <w:marLeft w:val="0"/>
      <w:marRight w:val="0"/>
      <w:marTop w:val="0"/>
      <w:marBottom w:val="0"/>
      <w:divBdr>
        <w:top w:val="none" w:sz="0" w:space="0" w:color="auto"/>
        <w:left w:val="none" w:sz="0" w:space="0" w:color="auto"/>
        <w:bottom w:val="none" w:sz="0" w:space="0" w:color="auto"/>
        <w:right w:val="none" w:sz="0" w:space="0" w:color="auto"/>
      </w:divBdr>
    </w:div>
    <w:div w:id="1146892483">
      <w:bodyDiv w:val="1"/>
      <w:marLeft w:val="0"/>
      <w:marRight w:val="0"/>
      <w:marTop w:val="0"/>
      <w:marBottom w:val="0"/>
      <w:divBdr>
        <w:top w:val="none" w:sz="0" w:space="0" w:color="auto"/>
        <w:left w:val="none" w:sz="0" w:space="0" w:color="auto"/>
        <w:bottom w:val="none" w:sz="0" w:space="0" w:color="auto"/>
        <w:right w:val="none" w:sz="0" w:space="0" w:color="auto"/>
      </w:divBdr>
    </w:div>
    <w:div w:id="1193036319">
      <w:bodyDiv w:val="1"/>
      <w:marLeft w:val="0"/>
      <w:marRight w:val="0"/>
      <w:marTop w:val="0"/>
      <w:marBottom w:val="0"/>
      <w:divBdr>
        <w:top w:val="none" w:sz="0" w:space="0" w:color="auto"/>
        <w:left w:val="none" w:sz="0" w:space="0" w:color="auto"/>
        <w:bottom w:val="none" w:sz="0" w:space="0" w:color="auto"/>
        <w:right w:val="none" w:sz="0" w:space="0" w:color="auto"/>
      </w:divBdr>
    </w:div>
    <w:div w:id="1256129076">
      <w:bodyDiv w:val="1"/>
      <w:marLeft w:val="0"/>
      <w:marRight w:val="0"/>
      <w:marTop w:val="0"/>
      <w:marBottom w:val="0"/>
      <w:divBdr>
        <w:top w:val="none" w:sz="0" w:space="0" w:color="auto"/>
        <w:left w:val="none" w:sz="0" w:space="0" w:color="auto"/>
        <w:bottom w:val="none" w:sz="0" w:space="0" w:color="auto"/>
        <w:right w:val="none" w:sz="0" w:space="0" w:color="auto"/>
      </w:divBdr>
      <w:divsChild>
        <w:div w:id="66266000">
          <w:marLeft w:val="0"/>
          <w:marRight w:val="0"/>
          <w:marTop w:val="0"/>
          <w:marBottom w:val="0"/>
          <w:divBdr>
            <w:top w:val="none" w:sz="0" w:space="0" w:color="auto"/>
            <w:left w:val="none" w:sz="0" w:space="0" w:color="auto"/>
            <w:bottom w:val="none" w:sz="0" w:space="0" w:color="auto"/>
            <w:right w:val="none" w:sz="0" w:space="0" w:color="auto"/>
          </w:divBdr>
        </w:div>
      </w:divsChild>
    </w:div>
    <w:div w:id="1342663651">
      <w:bodyDiv w:val="1"/>
      <w:marLeft w:val="0"/>
      <w:marRight w:val="0"/>
      <w:marTop w:val="0"/>
      <w:marBottom w:val="0"/>
      <w:divBdr>
        <w:top w:val="none" w:sz="0" w:space="0" w:color="auto"/>
        <w:left w:val="none" w:sz="0" w:space="0" w:color="auto"/>
        <w:bottom w:val="none" w:sz="0" w:space="0" w:color="auto"/>
        <w:right w:val="none" w:sz="0" w:space="0" w:color="auto"/>
      </w:divBdr>
      <w:divsChild>
        <w:div w:id="664432259">
          <w:marLeft w:val="0"/>
          <w:marRight w:val="0"/>
          <w:marTop w:val="0"/>
          <w:marBottom w:val="0"/>
          <w:divBdr>
            <w:top w:val="none" w:sz="0" w:space="0" w:color="auto"/>
            <w:left w:val="none" w:sz="0" w:space="0" w:color="auto"/>
            <w:bottom w:val="none" w:sz="0" w:space="0" w:color="auto"/>
            <w:right w:val="none" w:sz="0" w:space="0" w:color="auto"/>
          </w:divBdr>
        </w:div>
      </w:divsChild>
    </w:div>
    <w:div w:id="1412973033">
      <w:bodyDiv w:val="1"/>
      <w:marLeft w:val="0"/>
      <w:marRight w:val="0"/>
      <w:marTop w:val="0"/>
      <w:marBottom w:val="0"/>
      <w:divBdr>
        <w:top w:val="none" w:sz="0" w:space="0" w:color="auto"/>
        <w:left w:val="none" w:sz="0" w:space="0" w:color="auto"/>
        <w:bottom w:val="none" w:sz="0" w:space="0" w:color="auto"/>
        <w:right w:val="none" w:sz="0" w:space="0" w:color="auto"/>
      </w:divBdr>
    </w:div>
    <w:div w:id="1679651936">
      <w:bodyDiv w:val="1"/>
      <w:marLeft w:val="0"/>
      <w:marRight w:val="0"/>
      <w:marTop w:val="0"/>
      <w:marBottom w:val="0"/>
      <w:divBdr>
        <w:top w:val="none" w:sz="0" w:space="0" w:color="auto"/>
        <w:left w:val="none" w:sz="0" w:space="0" w:color="auto"/>
        <w:bottom w:val="none" w:sz="0" w:space="0" w:color="auto"/>
        <w:right w:val="none" w:sz="0" w:space="0" w:color="auto"/>
      </w:divBdr>
    </w:div>
    <w:div w:id="1705400413">
      <w:bodyDiv w:val="1"/>
      <w:marLeft w:val="0"/>
      <w:marRight w:val="0"/>
      <w:marTop w:val="0"/>
      <w:marBottom w:val="0"/>
      <w:divBdr>
        <w:top w:val="none" w:sz="0" w:space="0" w:color="auto"/>
        <w:left w:val="none" w:sz="0" w:space="0" w:color="auto"/>
        <w:bottom w:val="none" w:sz="0" w:space="0" w:color="auto"/>
        <w:right w:val="none" w:sz="0" w:space="0" w:color="auto"/>
      </w:divBdr>
    </w:div>
    <w:div w:id="1814250649">
      <w:bodyDiv w:val="1"/>
      <w:marLeft w:val="0"/>
      <w:marRight w:val="0"/>
      <w:marTop w:val="0"/>
      <w:marBottom w:val="0"/>
      <w:divBdr>
        <w:top w:val="none" w:sz="0" w:space="0" w:color="auto"/>
        <w:left w:val="none" w:sz="0" w:space="0" w:color="auto"/>
        <w:bottom w:val="none" w:sz="0" w:space="0" w:color="auto"/>
        <w:right w:val="none" w:sz="0" w:space="0" w:color="auto"/>
      </w:divBdr>
      <w:divsChild>
        <w:div w:id="1184513284">
          <w:marLeft w:val="0"/>
          <w:marRight w:val="0"/>
          <w:marTop w:val="0"/>
          <w:marBottom w:val="0"/>
          <w:divBdr>
            <w:top w:val="none" w:sz="0" w:space="0" w:color="auto"/>
            <w:left w:val="none" w:sz="0" w:space="0" w:color="auto"/>
            <w:bottom w:val="none" w:sz="0" w:space="0" w:color="auto"/>
            <w:right w:val="none" w:sz="0" w:space="0" w:color="auto"/>
          </w:divBdr>
        </w:div>
      </w:divsChild>
    </w:div>
    <w:div w:id="1916937078">
      <w:bodyDiv w:val="1"/>
      <w:marLeft w:val="0"/>
      <w:marRight w:val="0"/>
      <w:marTop w:val="0"/>
      <w:marBottom w:val="0"/>
      <w:divBdr>
        <w:top w:val="none" w:sz="0" w:space="0" w:color="auto"/>
        <w:left w:val="none" w:sz="0" w:space="0" w:color="auto"/>
        <w:bottom w:val="none" w:sz="0" w:space="0" w:color="auto"/>
        <w:right w:val="none" w:sz="0" w:space="0" w:color="auto"/>
      </w:divBdr>
      <w:divsChild>
        <w:div w:id="528030358">
          <w:marLeft w:val="0"/>
          <w:marRight w:val="0"/>
          <w:marTop w:val="0"/>
          <w:marBottom w:val="0"/>
          <w:divBdr>
            <w:top w:val="none" w:sz="0" w:space="0" w:color="auto"/>
            <w:left w:val="none" w:sz="0" w:space="0" w:color="auto"/>
            <w:bottom w:val="none" w:sz="0" w:space="0" w:color="auto"/>
            <w:right w:val="none" w:sz="0" w:space="0" w:color="auto"/>
          </w:divBdr>
        </w:div>
      </w:divsChild>
    </w:div>
    <w:div w:id="1967615546">
      <w:bodyDiv w:val="1"/>
      <w:marLeft w:val="0"/>
      <w:marRight w:val="0"/>
      <w:marTop w:val="0"/>
      <w:marBottom w:val="0"/>
      <w:divBdr>
        <w:top w:val="none" w:sz="0" w:space="0" w:color="auto"/>
        <w:left w:val="none" w:sz="0" w:space="0" w:color="auto"/>
        <w:bottom w:val="none" w:sz="0" w:space="0" w:color="auto"/>
        <w:right w:val="none" w:sz="0" w:space="0" w:color="auto"/>
      </w:divBdr>
      <w:divsChild>
        <w:div w:id="1333676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NPRAS@nottinghamcity.gov.u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Facet">
  <a:themeElements>
    <a:clrScheme name="Facet">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Facet">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DCAE89-DD96-4762-9C78-E81B73DAF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1896</Words>
  <Characters>10808</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Graded Unit</vt:lpstr>
    </vt:vector>
  </TitlesOfParts>
  <Company/>
  <LinksUpToDate>false</LinksUpToDate>
  <CharactersWithSpaces>12679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Graded Unit</dc:title>
  <dc:subject>Social Services (SCQF)</dc:subject>
  <dc:creator>NCC</dc:creator>
  <cp:keywords/>
  <dc:description/>
  <cp:lastModifiedBy>David Hobbs</cp:lastModifiedBy>
  <cp:revision>2</cp:revision>
  <dcterms:created xsi:type="dcterms:W3CDTF">2021-06-15T07:47:00Z</dcterms:created>
  <dcterms:modified xsi:type="dcterms:W3CDTF">2021-06-15T07:47:00Z</dcterms:modified>
</cp:coreProperties>
</file>