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4ED2" w14:textId="77777777" w:rsidR="007833F7" w:rsidRPr="007833F7" w:rsidRDefault="007833F7" w:rsidP="007833F7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r w:rsidRPr="007833F7">
        <w:rPr>
          <w:rFonts w:ascii="Arial" w:hAnsi="Arial" w:cs="Arial"/>
          <w:b/>
          <w:bCs/>
          <w:sz w:val="40"/>
          <w:szCs w:val="40"/>
        </w:rPr>
        <w:t>FREQUENTLY ASKED QUESTIONS</w:t>
      </w:r>
    </w:p>
    <w:p w14:paraId="4A412F27" w14:textId="77777777" w:rsidR="007833F7" w:rsidRPr="007833F7" w:rsidRDefault="007833F7" w:rsidP="007833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6A33452D" w14:textId="6A90A61A" w:rsidR="00E1554C" w:rsidRPr="007833F7" w:rsidRDefault="00E1554C" w:rsidP="007833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833F7">
        <w:rPr>
          <w:rFonts w:ascii="Arial" w:hAnsi="Arial" w:cs="Arial"/>
          <w:b/>
          <w:bCs/>
          <w:sz w:val="28"/>
          <w:szCs w:val="28"/>
        </w:rPr>
        <w:t>What is this consultation about?</w:t>
      </w:r>
    </w:p>
    <w:p w14:paraId="0EE2ACB8" w14:textId="77777777" w:rsidR="004D046F" w:rsidRDefault="008A490B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The Council has set out new budget plans</w:t>
      </w:r>
      <w:r w:rsidR="004A731A" w:rsidRPr="007833F7">
        <w:rPr>
          <w:rFonts w:ascii="Arial" w:hAnsi="Arial" w:cs="Arial"/>
        </w:rPr>
        <w:t xml:space="preserve"> </w:t>
      </w:r>
      <w:r w:rsidRPr="007833F7">
        <w:rPr>
          <w:rFonts w:ascii="Arial" w:hAnsi="Arial" w:cs="Arial"/>
        </w:rPr>
        <w:t xml:space="preserve">which enable the authority to continue </w:t>
      </w:r>
      <w:r w:rsidR="004A731A">
        <w:rPr>
          <w:rFonts w:ascii="Arial" w:hAnsi="Arial" w:cs="Arial"/>
        </w:rPr>
        <w:t xml:space="preserve">to make </w:t>
      </w:r>
      <w:r w:rsidRPr="007833F7">
        <w:rPr>
          <w:rFonts w:ascii="Arial" w:hAnsi="Arial" w:cs="Arial"/>
        </w:rPr>
        <w:t>major improvements</w:t>
      </w:r>
      <w:r w:rsidR="004A731A">
        <w:rPr>
          <w:rFonts w:ascii="Arial" w:hAnsi="Arial" w:cs="Arial"/>
        </w:rPr>
        <w:t xml:space="preserve"> </w:t>
      </w:r>
      <w:r w:rsidRPr="007833F7">
        <w:rPr>
          <w:rFonts w:ascii="Arial" w:hAnsi="Arial" w:cs="Arial"/>
        </w:rPr>
        <w:t>through firmer financial management</w:t>
      </w:r>
      <w:r w:rsidR="004A731A">
        <w:rPr>
          <w:rFonts w:ascii="Arial" w:hAnsi="Arial" w:cs="Arial"/>
        </w:rPr>
        <w:t>,</w:t>
      </w:r>
      <w:r w:rsidRPr="007833F7">
        <w:rPr>
          <w:rFonts w:ascii="Arial" w:hAnsi="Arial" w:cs="Arial"/>
        </w:rPr>
        <w:t xml:space="preserve"> efficiency savings and debt</w:t>
      </w:r>
      <w:r w:rsidR="004A731A">
        <w:rPr>
          <w:rFonts w:ascii="Arial" w:hAnsi="Arial" w:cs="Arial"/>
        </w:rPr>
        <w:t xml:space="preserve"> repayment, </w:t>
      </w:r>
      <w:r w:rsidRPr="007833F7">
        <w:rPr>
          <w:rFonts w:ascii="Arial" w:hAnsi="Arial" w:cs="Arial"/>
        </w:rPr>
        <w:t>while investing in the services which are important to local people. </w:t>
      </w:r>
    </w:p>
    <w:p w14:paraId="7C80C353" w14:textId="72D2452E" w:rsidR="004D046F" w:rsidRPr="007833F7" w:rsidRDefault="004D046F" w:rsidP="004D046F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The Council’s Medium Term Financial Plan from 2026/27 to 2029/30 </w:t>
      </w:r>
      <w:r>
        <w:rPr>
          <w:rFonts w:ascii="Arial" w:hAnsi="Arial" w:cs="Arial"/>
        </w:rPr>
        <w:t>was considered</w:t>
      </w:r>
      <w:r w:rsidRPr="007833F7">
        <w:rPr>
          <w:rFonts w:ascii="Arial" w:hAnsi="Arial" w:cs="Arial"/>
        </w:rPr>
        <w:t xml:space="preserve"> by its Executive Board on 21</w:t>
      </w:r>
      <w:r>
        <w:rPr>
          <w:rFonts w:ascii="Arial" w:hAnsi="Arial" w:cs="Arial"/>
        </w:rPr>
        <w:t>st</w:t>
      </w:r>
      <w:r w:rsidRPr="007833F7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. </w:t>
      </w:r>
      <w:r w:rsidRPr="007833F7">
        <w:rPr>
          <w:rFonts w:ascii="Arial" w:hAnsi="Arial" w:cs="Arial"/>
        </w:rPr>
        <w:t xml:space="preserve">The plan outlines how the authority aims to balance its budget. This includes ending the use of Exceptional Financial Support (EFS), where the Government allows councils to use one-off money from the sale of assets to pay for day-to-day running costs. </w:t>
      </w:r>
    </w:p>
    <w:p w14:paraId="2B21A6B1" w14:textId="0E4142FC" w:rsidR="00FA09EA" w:rsidRDefault="004D046F" w:rsidP="007833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A06CD" w:rsidRPr="007833F7">
        <w:rPr>
          <w:rFonts w:ascii="Arial" w:hAnsi="Arial" w:cs="Arial"/>
        </w:rPr>
        <w:t>budget proposals</w:t>
      </w:r>
      <w:r w:rsidR="004A731A">
        <w:rPr>
          <w:rFonts w:ascii="Arial" w:hAnsi="Arial" w:cs="Arial"/>
        </w:rPr>
        <w:t xml:space="preserve"> </w:t>
      </w:r>
      <w:r w:rsidR="002A06CD" w:rsidRPr="007833F7">
        <w:rPr>
          <w:rFonts w:ascii="Arial" w:hAnsi="Arial" w:cs="Arial"/>
        </w:rPr>
        <w:t>include new savings and investments, and we want to hear your views on these</w:t>
      </w:r>
      <w:r w:rsidR="007833F7">
        <w:rPr>
          <w:rFonts w:ascii="Arial" w:hAnsi="Arial" w:cs="Arial"/>
        </w:rPr>
        <w:t xml:space="preserve"> proposals, and on what you think we should be prioritising.</w:t>
      </w:r>
      <w:r w:rsidR="00FA09EA" w:rsidRPr="00FA09EA">
        <w:rPr>
          <w:rFonts w:ascii="Arial" w:hAnsi="Arial" w:cs="Arial"/>
        </w:rPr>
        <w:t xml:space="preserve"> </w:t>
      </w:r>
    </w:p>
    <w:p w14:paraId="58EE78BB" w14:textId="77777777" w:rsidR="007A66BF" w:rsidRDefault="007A66BF" w:rsidP="007833F7">
      <w:pPr>
        <w:spacing w:line="276" w:lineRule="auto"/>
        <w:rPr>
          <w:rFonts w:ascii="Arial" w:hAnsi="Arial" w:cs="Arial"/>
        </w:rPr>
      </w:pPr>
    </w:p>
    <w:p w14:paraId="5C316E7F" w14:textId="5148C9AC" w:rsidR="00E1554C" w:rsidRDefault="00E1554C" w:rsidP="007833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833F7">
        <w:rPr>
          <w:rFonts w:ascii="Arial" w:hAnsi="Arial" w:cs="Arial"/>
          <w:b/>
          <w:bCs/>
          <w:sz w:val="28"/>
          <w:szCs w:val="28"/>
        </w:rPr>
        <w:t xml:space="preserve">What is the </w:t>
      </w:r>
      <w:r w:rsidR="00FA09EA">
        <w:rPr>
          <w:rFonts w:ascii="Arial" w:hAnsi="Arial" w:cs="Arial"/>
          <w:b/>
          <w:bCs/>
          <w:sz w:val="28"/>
          <w:szCs w:val="28"/>
        </w:rPr>
        <w:t>C</w:t>
      </w:r>
      <w:r w:rsidRPr="007833F7">
        <w:rPr>
          <w:rFonts w:ascii="Arial" w:hAnsi="Arial" w:cs="Arial"/>
          <w:b/>
          <w:bCs/>
          <w:sz w:val="28"/>
          <w:szCs w:val="28"/>
        </w:rPr>
        <w:t xml:space="preserve">ouncil’s current </w:t>
      </w:r>
      <w:r w:rsidR="00FA09EA">
        <w:rPr>
          <w:rFonts w:ascii="Arial" w:hAnsi="Arial" w:cs="Arial"/>
          <w:b/>
          <w:bCs/>
          <w:sz w:val="28"/>
          <w:szCs w:val="28"/>
        </w:rPr>
        <w:t xml:space="preserve">financial </w:t>
      </w:r>
      <w:r w:rsidRPr="007833F7">
        <w:rPr>
          <w:rFonts w:ascii="Arial" w:hAnsi="Arial" w:cs="Arial"/>
          <w:b/>
          <w:bCs/>
          <w:sz w:val="28"/>
          <w:szCs w:val="28"/>
        </w:rPr>
        <w:t>situation?</w:t>
      </w:r>
    </w:p>
    <w:p w14:paraId="188753B6" w14:textId="4E9E5652" w:rsidR="004D046F" w:rsidRPr="007A66BF" w:rsidRDefault="007A66BF" w:rsidP="007833F7">
      <w:pPr>
        <w:spacing w:line="276" w:lineRule="auto"/>
        <w:rPr>
          <w:rFonts w:ascii="Arial" w:hAnsi="Arial" w:cs="Arial"/>
        </w:rPr>
      </w:pPr>
      <w:r w:rsidRPr="007A66BF">
        <w:rPr>
          <w:rFonts w:ascii="Arial" w:hAnsi="Arial" w:cs="Arial"/>
        </w:rPr>
        <w:t xml:space="preserve">We are now a financially stable council following major improvements made over the last 12 to 18 months.  </w:t>
      </w:r>
    </w:p>
    <w:p w14:paraId="5A774266" w14:textId="77777777" w:rsidR="007A66BF" w:rsidRDefault="007A66BF" w:rsidP="007A66BF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Council debt has reduced by almost a third since 2021, and only 17% of the Exceptional Financial Support earmarked at the start of the year has been used. </w:t>
      </w:r>
    </w:p>
    <w:p w14:paraId="0ED1AD65" w14:textId="77777777" w:rsidR="004D046F" w:rsidRDefault="002A06CD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Like all local</w:t>
      </w:r>
      <w:r w:rsidR="00974440" w:rsidRPr="007833F7">
        <w:rPr>
          <w:rFonts w:ascii="Arial" w:hAnsi="Arial" w:cs="Arial"/>
        </w:rPr>
        <w:t xml:space="preserve"> councils, </w:t>
      </w:r>
      <w:r w:rsidRPr="007833F7">
        <w:rPr>
          <w:rFonts w:ascii="Arial" w:hAnsi="Arial" w:cs="Arial"/>
        </w:rPr>
        <w:t>we face</w:t>
      </w:r>
      <w:r w:rsidR="00974440" w:rsidRPr="007833F7">
        <w:rPr>
          <w:rFonts w:ascii="Arial" w:hAnsi="Arial" w:cs="Arial"/>
        </w:rPr>
        <w:t xml:space="preserve"> significant financial </w:t>
      </w:r>
      <w:r w:rsidRPr="007833F7">
        <w:rPr>
          <w:rFonts w:ascii="Arial" w:hAnsi="Arial" w:cs="Arial"/>
        </w:rPr>
        <w:t xml:space="preserve">challenges </w:t>
      </w:r>
      <w:r w:rsidR="00974440" w:rsidRPr="007833F7">
        <w:rPr>
          <w:rFonts w:ascii="Arial" w:hAnsi="Arial" w:cs="Arial"/>
        </w:rPr>
        <w:t>from</w:t>
      </w:r>
      <w:r w:rsidRPr="007833F7">
        <w:rPr>
          <w:rFonts w:ascii="Arial" w:hAnsi="Arial" w:cs="Arial"/>
        </w:rPr>
        <w:t xml:space="preserve"> things like</w:t>
      </w:r>
      <w:r w:rsidR="00974440" w:rsidRPr="007833F7">
        <w:rPr>
          <w:rFonts w:ascii="Arial" w:hAnsi="Arial" w:cs="Arial"/>
        </w:rPr>
        <w:t xml:space="preserve"> increased demand for social care.</w:t>
      </w:r>
      <w:r w:rsidR="007833F7" w:rsidRPr="007833F7">
        <w:rPr>
          <w:rFonts w:ascii="Arial" w:hAnsi="Arial" w:cs="Arial"/>
        </w:rPr>
        <w:t xml:space="preserve"> </w:t>
      </w:r>
      <w:r w:rsidR="004D046F" w:rsidRPr="004D046F">
        <w:rPr>
          <w:rFonts w:ascii="Arial" w:hAnsi="Arial" w:cs="Arial"/>
        </w:rPr>
        <w:t>We must also wait for the Government to confirm later this year how much funding local councils across the country will receive.</w:t>
      </w:r>
    </w:p>
    <w:p w14:paraId="73A13C38" w14:textId="77777777" w:rsidR="007A66BF" w:rsidRDefault="007A66BF" w:rsidP="007833F7">
      <w:pPr>
        <w:spacing w:line="276" w:lineRule="auto"/>
        <w:rPr>
          <w:rFonts w:ascii="Arial" w:hAnsi="Arial" w:cs="Arial"/>
        </w:rPr>
      </w:pPr>
    </w:p>
    <w:p w14:paraId="38576A69" w14:textId="7DB4BE68" w:rsidR="007833F7" w:rsidRPr="007833F7" w:rsidRDefault="007833F7" w:rsidP="007833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833F7">
        <w:rPr>
          <w:rFonts w:ascii="Arial" w:hAnsi="Arial" w:cs="Arial"/>
          <w:b/>
          <w:bCs/>
          <w:sz w:val="28"/>
          <w:szCs w:val="28"/>
        </w:rPr>
        <w:t>What is being proposed for next year’s budget?</w:t>
      </w:r>
    </w:p>
    <w:p w14:paraId="62877B03" w14:textId="29382723" w:rsidR="008B0C11" w:rsidRPr="007833F7" w:rsidRDefault="007833F7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Later this year we will find out </w:t>
      </w:r>
      <w:r w:rsidR="00974440" w:rsidRPr="007833F7">
        <w:rPr>
          <w:rFonts w:ascii="Arial" w:hAnsi="Arial" w:cs="Arial"/>
        </w:rPr>
        <w:t>how much funding local councils across the country will receive</w:t>
      </w:r>
      <w:r w:rsidR="002A06CD" w:rsidRPr="007833F7">
        <w:rPr>
          <w:rFonts w:ascii="Arial" w:hAnsi="Arial" w:cs="Arial"/>
        </w:rPr>
        <w:t xml:space="preserve"> from the Government.</w:t>
      </w:r>
      <w:r w:rsidRPr="007833F7">
        <w:rPr>
          <w:rFonts w:ascii="Arial" w:hAnsi="Arial" w:cs="Arial"/>
        </w:rPr>
        <w:t xml:space="preserve"> </w:t>
      </w:r>
      <w:r w:rsidR="00974440" w:rsidRPr="007833F7">
        <w:rPr>
          <w:rFonts w:ascii="Arial" w:hAnsi="Arial" w:cs="Arial"/>
        </w:rPr>
        <w:t xml:space="preserve">However, </w:t>
      </w:r>
      <w:r w:rsidR="002A06CD" w:rsidRPr="007833F7">
        <w:rPr>
          <w:rFonts w:ascii="Arial" w:hAnsi="Arial" w:cs="Arial"/>
        </w:rPr>
        <w:t>w</w:t>
      </w:r>
      <w:r w:rsidRPr="007833F7">
        <w:rPr>
          <w:rFonts w:ascii="Arial" w:hAnsi="Arial" w:cs="Arial"/>
        </w:rPr>
        <w:t xml:space="preserve">e know we are already </w:t>
      </w:r>
      <w:r w:rsidR="00974440" w:rsidRPr="007833F7">
        <w:rPr>
          <w:rFonts w:ascii="Arial" w:hAnsi="Arial" w:cs="Arial"/>
        </w:rPr>
        <w:t xml:space="preserve">much better placed to respond to the needs and ambitions of this city. </w:t>
      </w:r>
      <w:r w:rsidR="008B0C11" w:rsidRPr="007833F7">
        <w:rPr>
          <w:rFonts w:ascii="Arial" w:hAnsi="Arial" w:cs="Arial"/>
        </w:rPr>
        <w:t>Next year alone as part of a proposed £15m investment package in front line services, an extra £4.5 million has been set aside. This will be used to: </w:t>
      </w:r>
    </w:p>
    <w:p w14:paraId="028705C0" w14:textId="77777777" w:rsidR="008B0C11" w:rsidRPr="007833F7" w:rsidRDefault="008B0C11" w:rsidP="007833F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strengthen neighbourhood safety with additional Neighbourhood Safety Officers on our streets </w:t>
      </w:r>
    </w:p>
    <w:p w14:paraId="10F43A32" w14:textId="77777777" w:rsidR="008B0C11" w:rsidRPr="007833F7" w:rsidRDefault="008B0C11" w:rsidP="007833F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enhance street cleaning tackling more fly tipping and litter </w:t>
      </w:r>
    </w:p>
    <w:p w14:paraId="0469406D" w14:textId="77777777" w:rsidR="008B0C11" w:rsidRPr="007833F7" w:rsidRDefault="008B0C11" w:rsidP="007833F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upgrade our roads by filling potholes and repairing our highways </w:t>
      </w:r>
    </w:p>
    <w:p w14:paraId="54D938D0" w14:textId="77777777" w:rsidR="008B0C11" w:rsidRPr="007833F7" w:rsidRDefault="008B0C11" w:rsidP="007833F7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lastRenderedPageBreak/>
        <w:t>revamp our parks with new and improved equipment </w:t>
      </w:r>
    </w:p>
    <w:p w14:paraId="2C656BA4" w14:textId="77777777" w:rsidR="008B0C11" w:rsidRDefault="008B0C11" w:rsidP="007833F7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enrich local communities through local community grants and empower local people with local partnerships with devolved decision making. </w:t>
      </w:r>
    </w:p>
    <w:p w14:paraId="75CC12E2" w14:textId="77777777" w:rsidR="007A66BF" w:rsidRDefault="007A66BF" w:rsidP="007A66BF">
      <w:pPr>
        <w:spacing w:line="276" w:lineRule="auto"/>
        <w:ind w:left="720"/>
        <w:rPr>
          <w:rFonts w:ascii="Arial" w:hAnsi="Arial" w:cs="Arial"/>
        </w:rPr>
      </w:pPr>
    </w:p>
    <w:p w14:paraId="545BBDF8" w14:textId="0B1F9C6A" w:rsidR="00642BB1" w:rsidRPr="007833F7" w:rsidRDefault="00642BB1" w:rsidP="007833F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833F7">
        <w:rPr>
          <w:rFonts w:ascii="Arial" w:hAnsi="Arial" w:cs="Arial"/>
          <w:b/>
          <w:bCs/>
          <w:sz w:val="28"/>
          <w:szCs w:val="28"/>
        </w:rPr>
        <w:t xml:space="preserve">Where does the </w:t>
      </w:r>
      <w:r w:rsidR="00FA09EA">
        <w:rPr>
          <w:rFonts w:ascii="Arial" w:hAnsi="Arial" w:cs="Arial"/>
          <w:b/>
          <w:bCs/>
          <w:sz w:val="28"/>
          <w:szCs w:val="28"/>
        </w:rPr>
        <w:t>C</w:t>
      </w:r>
      <w:r w:rsidRPr="007833F7">
        <w:rPr>
          <w:rFonts w:ascii="Arial" w:hAnsi="Arial" w:cs="Arial"/>
          <w:b/>
          <w:bCs/>
          <w:sz w:val="28"/>
          <w:szCs w:val="28"/>
        </w:rPr>
        <w:t>ouncil’s main funding come from?</w:t>
      </w:r>
    </w:p>
    <w:p w14:paraId="4E738769" w14:textId="0B903066" w:rsidR="008B0C11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A significant proportion of </w:t>
      </w:r>
      <w:r w:rsidR="007833F7" w:rsidRPr="007833F7">
        <w:rPr>
          <w:rFonts w:ascii="Arial" w:hAnsi="Arial" w:cs="Arial"/>
        </w:rPr>
        <w:t>our</w:t>
      </w:r>
      <w:r w:rsidRPr="007833F7">
        <w:rPr>
          <w:rFonts w:ascii="Arial" w:hAnsi="Arial" w:cs="Arial"/>
        </w:rPr>
        <w:t xml:space="preserve"> funding comes from the Government in the form of grants including the Revenue Support Grant. </w:t>
      </w:r>
    </w:p>
    <w:p w14:paraId="5D2D889A" w14:textId="77777777" w:rsidR="007833F7" w:rsidRPr="007833F7" w:rsidRDefault="007833F7" w:rsidP="007833F7">
      <w:pPr>
        <w:spacing w:line="276" w:lineRule="auto"/>
        <w:rPr>
          <w:rFonts w:ascii="Arial" w:hAnsi="Arial" w:cs="Arial"/>
        </w:rPr>
      </w:pPr>
    </w:p>
    <w:p w14:paraId="65663B93" w14:textId="77777777" w:rsidR="00642BB1" w:rsidRPr="007833F7" w:rsidRDefault="00642BB1" w:rsidP="007833F7">
      <w:pPr>
        <w:spacing w:line="276" w:lineRule="auto"/>
        <w:rPr>
          <w:rFonts w:ascii="Arial" w:hAnsi="Arial" w:cs="Arial"/>
          <w:sz w:val="28"/>
          <w:szCs w:val="28"/>
        </w:rPr>
      </w:pPr>
      <w:r w:rsidRPr="007833F7">
        <w:rPr>
          <w:rFonts w:ascii="Arial" w:hAnsi="Arial" w:cs="Arial"/>
          <w:b/>
          <w:sz w:val="28"/>
          <w:szCs w:val="28"/>
        </w:rPr>
        <w:t>What about Council Tax?</w:t>
      </w:r>
    </w:p>
    <w:p w14:paraId="1E087602" w14:textId="77777777" w:rsidR="00642BB1" w:rsidRPr="007833F7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Another source of income is Council Tax. This will be considered by the Council early in the New Year.</w:t>
      </w:r>
    </w:p>
    <w:p w14:paraId="45A3EB04" w14:textId="773B7D87" w:rsidR="00642BB1" w:rsidRDefault="00642BB1" w:rsidP="007833F7">
      <w:pPr>
        <w:spacing w:line="276" w:lineRule="auto"/>
        <w:rPr>
          <w:rFonts w:ascii="Arial" w:hAnsi="Arial" w:cs="Arial"/>
          <w:lang w:val="en-US"/>
        </w:rPr>
      </w:pPr>
      <w:r w:rsidRPr="007833F7">
        <w:rPr>
          <w:rFonts w:ascii="Arial" w:hAnsi="Arial" w:cs="Arial"/>
          <w:lang w:val="en-US"/>
        </w:rPr>
        <w:t xml:space="preserve">80% of Nottingham’s homes are in the two lowest Council Tax bands A and </w:t>
      </w:r>
      <w:proofErr w:type="gramStart"/>
      <w:r w:rsidRPr="007833F7">
        <w:rPr>
          <w:rFonts w:ascii="Arial" w:hAnsi="Arial" w:cs="Arial"/>
          <w:lang w:val="en-US"/>
        </w:rPr>
        <w:t>B  –</w:t>
      </w:r>
      <w:proofErr w:type="gramEnd"/>
      <w:r w:rsidRPr="007833F7">
        <w:rPr>
          <w:rFonts w:ascii="Arial" w:hAnsi="Arial" w:cs="Arial"/>
          <w:lang w:val="en-US"/>
        </w:rPr>
        <w:t xml:space="preserve"> almost twice the national average – which means we raise less through increasing Council Tax than many other councils.</w:t>
      </w:r>
    </w:p>
    <w:p w14:paraId="1EA5FB71" w14:textId="77777777" w:rsidR="007833F7" w:rsidRPr="007833F7" w:rsidRDefault="007833F7" w:rsidP="007833F7">
      <w:pPr>
        <w:spacing w:line="276" w:lineRule="auto"/>
        <w:rPr>
          <w:rFonts w:ascii="Arial" w:hAnsi="Arial" w:cs="Arial"/>
          <w:lang w:val="en-US"/>
        </w:rPr>
      </w:pPr>
    </w:p>
    <w:p w14:paraId="6FE9D856" w14:textId="77777777" w:rsidR="00642BB1" w:rsidRPr="007833F7" w:rsidRDefault="00642BB1" w:rsidP="007833F7">
      <w:pPr>
        <w:spacing w:line="276" w:lineRule="auto"/>
        <w:rPr>
          <w:rFonts w:ascii="Arial" w:hAnsi="Arial" w:cs="Arial"/>
          <w:sz w:val="28"/>
          <w:szCs w:val="28"/>
        </w:rPr>
      </w:pPr>
      <w:r w:rsidRPr="007833F7">
        <w:rPr>
          <w:rFonts w:ascii="Arial" w:hAnsi="Arial" w:cs="Arial"/>
          <w:b/>
          <w:bCs/>
          <w:sz w:val="28"/>
          <w:szCs w:val="28"/>
        </w:rPr>
        <w:t>How can people have their say on the budget proposals?</w:t>
      </w:r>
    </w:p>
    <w:p w14:paraId="791D49C2" w14:textId="12EB4B3B" w:rsidR="00642BB1" w:rsidRPr="007833F7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A </w:t>
      </w:r>
      <w:r w:rsidR="008A490B" w:rsidRPr="007833F7">
        <w:rPr>
          <w:rFonts w:ascii="Arial" w:hAnsi="Arial" w:cs="Arial"/>
        </w:rPr>
        <w:t>six</w:t>
      </w:r>
      <w:r w:rsidRPr="007833F7">
        <w:rPr>
          <w:rFonts w:ascii="Arial" w:hAnsi="Arial" w:cs="Arial"/>
        </w:rPr>
        <w:t xml:space="preserve">-week public consultation on the budget proposals has been launched following a meeting of the council’s Executive Board meeting on </w:t>
      </w:r>
      <w:r w:rsidR="008A490B" w:rsidRPr="007833F7">
        <w:rPr>
          <w:rFonts w:ascii="Arial" w:hAnsi="Arial" w:cs="Arial"/>
        </w:rPr>
        <w:t>21</w:t>
      </w:r>
      <w:r w:rsidR="008A490B" w:rsidRPr="007833F7">
        <w:rPr>
          <w:rFonts w:ascii="Arial" w:hAnsi="Arial" w:cs="Arial"/>
          <w:vertAlign w:val="superscript"/>
        </w:rPr>
        <w:t>st</w:t>
      </w:r>
      <w:r w:rsidR="008A490B" w:rsidRPr="007833F7">
        <w:rPr>
          <w:rFonts w:ascii="Arial" w:hAnsi="Arial" w:cs="Arial"/>
        </w:rPr>
        <w:t xml:space="preserve"> October</w:t>
      </w:r>
      <w:r w:rsidRPr="007833F7">
        <w:rPr>
          <w:rFonts w:ascii="Arial" w:hAnsi="Arial" w:cs="Arial"/>
        </w:rPr>
        <w:t>.</w:t>
      </w:r>
      <w:r w:rsidR="001452F5">
        <w:rPr>
          <w:rFonts w:ascii="Arial" w:hAnsi="Arial" w:cs="Arial"/>
        </w:rPr>
        <w:t xml:space="preserve"> You can also find out more at our in-person and online public engagement events. </w:t>
      </w:r>
      <w:hyperlink r:id="rId5" w:history="1">
        <w:r w:rsidR="001452F5" w:rsidRPr="00F64E12">
          <w:rPr>
            <w:rStyle w:val="Hyperlink"/>
            <w:rFonts w:ascii="Arial" w:hAnsi="Arial" w:cs="Arial"/>
          </w:rPr>
          <w:t>https://www.nottinghamcity.gov.uk/engage-nottingham-hub/open-consultations/202627-budget-savings-pr…</w:t>
        </w:r>
      </w:hyperlink>
      <w:r w:rsidRPr="007833F7">
        <w:rPr>
          <w:rFonts w:ascii="Arial" w:hAnsi="Arial" w:cs="Arial"/>
        </w:rPr>
        <w:t xml:space="preserve"> </w:t>
      </w:r>
    </w:p>
    <w:p w14:paraId="73A394AE" w14:textId="1B9AC389" w:rsidR="00642BB1" w:rsidRPr="007833F7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Paper copies are available at local Nottingham City libraries. To find your local branch click here: </w:t>
      </w:r>
      <w:hyperlink r:id="rId6" w:tgtFrame="_blank" w:history="1">
        <w:r w:rsidRPr="007833F7">
          <w:rPr>
            <w:rStyle w:val="Hyperlink"/>
            <w:rFonts w:ascii="Arial" w:hAnsi="Arial" w:cs="Arial"/>
          </w:rPr>
          <w:t>Find a Library | Nottingham City Libraries</w:t>
        </w:r>
      </w:hyperlink>
    </w:p>
    <w:p w14:paraId="658BC521" w14:textId="77777777" w:rsidR="00642BB1" w:rsidRPr="007833F7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If you need help with translation, or for any other queries please contact </w:t>
      </w:r>
      <w:hyperlink r:id="rId7" w:history="1">
        <w:r w:rsidRPr="007833F7">
          <w:rPr>
            <w:rStyle w:val="Hyperlink"/>
            <w:rFonts w:ascii="Arial" w:hAnsi="Arial" w:cs="Arial"/>
          </w:rPr>
          <w:t>engage@nottinghamcity.gov.uk</w:t>
        </w:r>
      </w:hyperlink>
    </w:p>
    <w:p w14:paraId="3E166ECF" w14:textId="46F006C2" w:rsidR="00642BB1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 xml:space="preserve">A series of in-person and online consultation meetings will also take place throughout </w:t>
      </w:r>
      <w:r w:rsidR="008A490B" w:rsidRPr="007833F7">
        <w:rPr>
          <w:rFonts w:ascii="Arial" w:hAnsi="Arial" w:cs="Arial"/>
        </w:rPr>
        <w:t>November</w:t>
      </w:r>
      <w:r w:rsidRPr="007833F7">
        <w:rPr>
          <w:rFonts w:ascii="Arial" w:hAnsi="Arial" w:cs="Arial"/>
        </w:rPr>
        <w:t xml:space="preserve"> where councillors and officers will discuss the proposals and answer questions. Details can be found on the event schedule.</w:t>
      </w:r>
    </w:p>
    <w:p w14:paraId="077B9CE2" w14:textId="77777777" w:rsidR="007833F7" w:rsidRPr="007833F7" w:rsidRDefault="007833F7" w:rsidP="007833F7">
      <w:pPr>
        <w:spacing w:line="276" w:lineRule="auto"/>
        <w:rPr>
          <w:rFonts w:ascii="Arial" w:hAnsi="Arial" w:cs="Arial"/>
        </w:rPr>
      </w:pPr>
    </w:p>
    <w:p w14:paraId="7DA5E3A5" w14:textId="77777777" w:rsidR="00642BB1" w:rsidRPr="007833F7" w:rsidRDefault="00642BB1" w:rsidP="007833F7">
      <w:pPr>
        <w:spacing w:line="276" w:lineRule="auto"/>
        <w:rPr>
          <w:rFonts w:ascii="Arial" w:hAnsi="Arial" w:cs="Arial"/>
          <w:sz w:val="28"/>
          <w:szCs w:val="28"/>
        </w:rPr>
      </w:pPr>
      <w:r w:rsidRPr="007833F7">
        <w:rPr>
          <w:rFonts w:ascii="Arial" w:hAnsi="Arial" w:cs="Arial"/>
          <w:b/>
          <w:sz w:val="28"/>
          <w:szCs w:val="28"/>
        </w:rPr>
        <w:t>When will final decisions be made on the proposals?</w:t>
      </w:r>
    </w:p>
    <w:p w14:paraId="601B3916" w14:textId="679C773F" w:rsidR="00642BB1" w:rsidRPr="007833F7" w:rsidRDefault="00642BB1" w:rsidP="007833F7">
      <w:pPr>
        <w:spacing w:line="276" w:lineRule="auto"/>
        <w:rPr>
          <w:rFonts w:ascii="Arial" w:hAnsi="Arial" w:cs="Arial"/>
        </w:rPr>
      </w:pPr>
      <w:r w:rsidRPr="007833F7">
        <w:rPr>
          <w:rFonts w:ascii="Arial" w:hAnsi="Arial" w:cs="Arial"/>
        </w:rPr>
        <w:t>Feedback from the consultation will be discussed by councillors at a meeting of the Executive Board on </w:t>
      </w:r>
      <w:r w:rsidR="007833F7">
        <w:rPr>
          <w:rFonts w:ascii="Arial" w:hAnsi="Arial" w:cs="Arial"/>
          <w:b/>
          <w:bCs/>
        </w:rPr>
        <w:t>10</w:t>
      </w:r>
      <w:r w:rsidR="007833F7" w:rsidRPr="007833F7">
        <w:rPr>
          <w:rFonts w:ascii="Arial" w:hAnsi="Arial" w:cs="Arial"/>
          <w:b/>
          <w:bCs/>
          <w:vertAlign w:val="superscript"/>
        </w:rPr>
        <w:t>th</w:t>
      </w:r>
      <w:r w:rsidR="007833F7">
        <w:rPr>
          <w:rFonts w:ascii="Arial" w:hAnsi="Arial" w:cs="Arial"/>
          <w:b/>
          <w:bCs/>
        </w:rPr>
        <w:t xml:space="preserve"> February</w:t>
      </w:r>
      <w:r w:rsidRPr="007833F7">
        <w:rPr>
          <w:rFonts w:ascii="Arial" w:hAnsi="Arial" w:cs="Arial"/>
        </w:rPr>
        <w:t xml:space="preserve"> and will help inform any decisions made. </w:t>
      </w:r>
    </w:p>
    <w:p w14:paraId="57E0EE19" w14:textId="5712B652" w:rsidR="00790B09" w:rsidRPr="007833F7" w:rsidRDefault="00642BB1" w:rsidP="007833F7">
      <w:pPr>
        <w:spacing w:line="276" w:lineRule="auto"/>
        <w:rPr>
          <w:rFonts w:ascii="Arial" w:hAnsi="Arial" w:cs="Arial"/>
        </w:rPr>
      </w:pPr>
      <w:r w:rsidRPr="33B71C38">
        <w:rPr>
          <w:rFonts w:ascii="Arial" w:hAnsi="Arial" w:cs="Arial"/>
        </w:rPr>
        <w:t>The Board will then agree budget recommendations to go to Full Council for final approval on </w:t>
      </w:r>
      <w:r w:rsidR="007833F7" w:rsidRPr="33B71C38">
        <w:rPr>
          <w:rFonts w:ascii="Arial" w:hAnsi="Arial" w:cs="Arial"/>
          <w:b/>
          <w:bCs/>
        </w:rPr>
        <w:t>23</w:t>
      </w:r>
      <w:r w:rsidR="007833F7" w:rsidRPr="33B71C38">
        <w:rPr>
          <w:rFonts w:ascii="Arial" w:hAnsi="Arial" w:cs="Arial"/>
          <w:b/>
          <w:bCs/>
          <w:vertAlign w:val="superscript"/>
        </w:rPr>
        <w:t>rd</w:t>
      </w:r>
      <w:r w:rsidR="007833F7" w:rsidRPr="33B71C38">
        <w:rPr>
          <w:rFonts w:ascii="Arial" w:hAnsi="Arial" w:cs="Arial"/>
          <w:b/>
          <w:bCs/>
        </w:rPr>
        <w:t xml:space="preserve"> February</w:t>
      </w:r>
      <w:r w:rsidRPr="33B71C38">
        <w:rPr>
          <w:rFonts w:ascii="Arial" w:hAnsi="Arial" w:cs="Arial"/>
        </w:rPr>
        <w:t xml:space="preserve"> </w:t>
      </w:r>
    </w:p>
    <w:sectPr w:rsidR="00790B09" w:rsidRPr="0078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2287E"/>
    <w:multiLevelType w:val="multilevel"/>
    <w:tmpl w:val="6494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2F66AE"/>
    <w:multiLevelType w:val="multilevel"/>
    <w:tmpl w:val="D89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4634C4"/>
    <w:multiLevelType w:val="multilevel"/>
    <w:tmpl w:val="190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2A066A"/>
    <w:multiLevelType w:val="multilevel"/>
    <w:tmpl w:val="772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5300E"/>
    <w:multiLevelType w:val="multilevel"/>
    <w:tmpl w:val="9D6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0589218">
    <w:abstractNumId w:val="4"/>
  </w:num>
  <w:num w:numId="2" w16cid:durableId="625043033">
    <w:abstractNumId w:val="2"/>
  </w:num>
  <w:num w:numId="3" w16cid:durableId="411048285">
    <w:abstractNumId w:val="1"/>
  </w:num>
  <w:num w:numId="4" w16cid:durableId="1166940392">
    <w:abstractNumId w:val="0"/>
  </w:num>
  <w:num w:numId="5" w16cid:durableId="152655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B1"/>
    <w:rsid w:val="000B6329"/>
    <w:rsid w:val="001452F5"/>
    <w:rsid w:val="001C319F"/>
    <w:rsid w:val="002A06CD"/>
    <w:rsid w:val="00386711"/>
    <w:rsid w:val="004A731A"/>
    <w:rsid w:val="004D046F"/>
    <w:rsid w:val="005569D2"/>
    <w:rsid w:val="00642BB1"/>
    <w:rsid w:val="00672503"/>
    <w:rsid w:val="006A7DEF"/>
    <w:rsid w:val="007833F7"/>
    <w:rsid w:val="0078540F"/>
    <w:rsid w:val="00790B09"/>
    <w:rsid w:val="007A66BF"/>
    <w:rsid w:val="008A490B"/>
    <w:rsid w:val="008B0C11"/>
    <w:rsid w:val="00974440"/>
    <w:rsid w:val="00E1554C"/>
    <w:rsid w:val="00E20B25"/>
    <w:rsid w:val="00E4308F"/>
    <w:rsid w:val="00EE6065"/>
    <w:rsid w:val="00FA09EA"/>
    <w:rsid w:val="33B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F4C5"/>
  <w15:chartTrackingRefBased/>
  <w15:docId w15:val="{0F2F7350-53B5-4AD9-942C-BEA8776D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B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age@nottingham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tinghamcitylibraries.co.uk/find-a-library/" TargetMode="External"/><Relationship Id="rId5" Type="http://schemas.openxmlformats.org/officeDocument/2006/relationships/hyperlink" Target="https://www.nottinghamcity.gov.uk/engage-nottingham-hub/open-consultations/202627-budget-savings-pr&#823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3282</Characters>
  <Application>Microsoft Office Word</Application>
  <DocSecurity>0</DocSecurity>
  <Lines>68</Lines>
  <Paragraphs>29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Simpkin</dc:creator>
  <cp:keywords/>
  <dc:description/>
  <cp:lastModifiedBy>Jon Rea</cp:lastModifiedBy>
  <cp:revision>3</cp:revision>
  <dcterms:created xsi:type="dcterms:W3CDTF">2025-10-21T10:44:00Z</dcterms:created>
  <dcterms:modified xsi:type="dcterms:W3CDTF">2025-10-21T10:45:00Z</dcterms:modified>
</cp:coreProperties>
</file>