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01FA" w14:textId="77777777" w:rsidR="00417C41" w:rsidRPr="009D7C19" w:rsidRDefault="00417C41" w:rsidP="00145C8D">
      <w:pPr>
        <w:jc w:val="center"/>
        <w:rPr>
          <w:rFonts w:ascii="Arial" w:hAnsi="Arial" w:cs="Arial"/>
          <w:b/>
          <w:u w:val="single"/>
        </w:rPr>
      </w:pPr>
      <w:r w:rsidRPr="009D7C19">
        <w:rPr>
          <w:rFonts w:ascii="Arial" w:hAnsi="Arial" w:cs="Arial"/>
          <w:b/>
          <w:u w:val="single"/>
        </w:rPr>
        <w:t>NOTICE OF CONSULTATION</w:t>
      </w:r>
    </w:p>
    <w:p w14:paraId="40A05948" w14:textId="77777777" w:rsidR="00417C41" w:rsidRPr="009D7C19" w:rsidRDefault="00417C41" w:rsidP="00145C8D">
      <w:pPr>
        <w:jc w:val="center"/>
        <w:rPr>
          <w:rFonts w:ascii="Arial" w:hAnsi="Arial" w:cs="Arial"/>
          <w:b/>
          <w:u w:val="single"/>
        </w:rPr>
      </w:pPr>
    </w:p>
    <w:p w14:paraId="5D6941ED" w14:textId="7FF9875B" w:rsidR="00145C8D" w:rsidRPr="009D7C19" w:rsidRDefault="00EB24CF" w:rsidP="00145C8D">
      <w:pPr>
        <w:jc w:val="center"/>
        <w:rPr>
          <w:rFonts w:ascii="Arial" w:hAnsi="Arial" w:cs="Arial"/>
          <w:b/>
          <w:u w:val="single"/>
        </w:rPr>
      </w:pPr>
      <w:r w:rsidRPr="009D7C19">
        <w:rPr>
          <w:rFonts w:ascii="Arial" w:hAnsi="Arial" w:cs="Arial"/>
          <w:b/>
          <w:u w:val="single"/>
        </w:rPr>
        <w:t xml:space="preserve">PROPOSED EXTENSION TO THE FOLLOWING </w:t>
      </w:r>
      <w:r w:rsidR="003E762F" w:rsidRPr="009D7C19">
        <w:rPr>
          <w:rFonts w:ascii="Arial" w:hAnsi="Arial" w:cs="Arial"/>
          <w:b/>
          <w:u w:val="single"/>
        </w:rPr>
        <w:t xml:space="preserve">NOTTINGHAM CITY COUNCIL </w:t>
      </w:r>
      <w:r w:rsidRPr="009D7C19">
        <w:rPr>
          <w:rFonts w:ascii="Arial" w:hAnsi="Arial" w:cs="Arial"/>
          <w:b/>
          <w:u w:val="single"/>
        </w:rPr>
        <w:t>PUBLIC SPACES PROTECTION ORDER</w:t>
      </w:r>
      <w:r w:rsidR="004C7FCA" w:rsidRPr="009D7C19">
        <w:rPr>
          <w:rFonts w:ascii="Arial" w:hAnsi="Arial" w:cs="Arial"/>
          <w:b/>
          <w:u w:val="single"/>
        </w:rPr>
        <w:t>S</w:t>
      </w:r>
      <w:r w:rsidRPr="009D7C19">
        <w:rPr>
          <w:rFonts w:ascii="Arial" w:hAnsi="Arial" w:cs="Arial"/>
          <w:b/>
          <w:u w:val="single"/>
        </w:rPr>
        <w:t xml:space="preserve"> (‘PSPO’)</w:t>
      </w:r>
      <w:r w:rsidR="00255701" w:rsidRPr="009D7C19">
        <w:rPr>
          <w:rFonts w:ascii="Arial" w:hAnsi="Arial" w:cs="Arial"/>
          <w:b/>
          <w:u w:val="single"/>
        </w:rPr>
        <w:t xml:space="preserve"> IN RESPECT OF ALLEYWAYS AND RIGHTS OF WAY</w:t>
      </w:r>
    </w:p>
    <w:p w14:paraId="4735D348" w14:textId="77777777" w:rsidR="00EB24CF" w:rsidRPr="009D7C19" w:rsidRDefault="00EB24CF" w:rsidP="00CD1DB6">
      <w:pPr>
        <w:jc w:val="center"/>
        <w:rPr>
          <w:rFonts w:ascii="Arial" w:hAnsi="Arial" w:cs="Arial"/>
          <w:b/>
        </w:rPr>
      </w:pPr>
    </w:p>
    <w:p w14:paraId="7BAA3F66" w14:textId="22CA9BE8" w:rsidR="00417C41" w:rsidRPr="009D7C19" w:rsidRDefault="00417C41" w:rsidP="00417C41">
      <w:pPr>
        <w:jc w:val="center"/>
        <w:rPr>
          <w:rFonts w:ascii="Arial" w:hAnsi="Arial" w:cs="Arial"/>
          <w:b/>
        </w:rPr>
      </w:pPr>
    </w:p>
    <w:p w14:paraId="6B311376" w14:textId="3DBAC302" w:rsidR="00417C41" w:rsidRPr="009D7C19" w:rsidRDefault="00417C41" w:rsidP="00327E8C">
      <w:pPr>
        <w:rPr>
          <w:rFonts w:ascii="Arial" w:hAnsi="Arial" w:cs="Arial"/>
          <w:b/>
        </w:rPr>
      </w:pPr>
      <w:r w:rsidRPr="009D7C19">
        <w:rPr>
          <w:rFonts w:ascii="Arial" w:hAnsi="Arial" w:cs="Arial"/>
          <w:b/>
        </w:rPr>
        <w:t xml:space="preserve">Notice is hereby given that Nottingham City Council (“the Council”) proposes to EXTEND the following </w:t>
      </w:r>
      <w:r w:rsidR="0092297B">
        <w:rPr>
          <w:rFonts w:ascii="Arial" w:hAnsi="Arial" w:cs="Arial"/>
          <w:b/>
        </w:rPr>
        <w:t>thirteen</w:t>
      </w:r>
      <w:r w:rsidRPr="009D7C19">
        <w:rPr>
          <w:rFonts w:ascii="Arial" w:hAnsi="Arial" w:cs="Arial"/>
          <w:b/>
        </w:rPr>
        <w:t xml:space="preserve"> Public Spaces Protection Orders (“PSPO”) under Section 60 of the Anti-Social Behaviour, Crime and Policing Act 2014</w:t>
      </w:r>
    </w:p>
    <w:p w14:paraId="3454848B" w14:textId="296D9334" w:rsidR="00145C8D" w:rsidRPr="009D7C19" w:rsidRDefault="00145C8D" w:rsidP="00D52173">
      <w:pPr>
        <w:jc w:val="center"/>
        <w:rPr>
          <w:rFonts w:ascii="Arial" w:hAnsi="Arial" w:cs="Arial"/>
          <w:b/>
        </w:rPr>
      </w:pPr>
    </w:p>
    <w:p w14:paraId="112753CD" w14:textId="10FA9181" w:rsidR="009D7C19" w:rsidRPr="009D7C19" w:rsidRDefault="0085665F" w:rsidP="009D7C19">
      <w:pPr>
        <w:jc w:val="both"/>
        <w:rPr>
          <w:rFonts w:ascii="Arial" w:hAnsi="Arial" w:cs="Arial"/>
        </w:rPr>
      </w:pPr>
      <w:bookmarkStart w:id="0" w:name="_Hlk133912156"/>
      <w:r w:rsidRPr="009D7C19">
        <w:rPr>
          <w:rFonts w:ascii="Arial" w:hAnsi="Arial" w:cs="Arial"/>
        </w:rPr>
        <w:t>PSPOs RESTRICTING PUBLIC RIGHTS OF WAY</w:t>
      </w:r>
    </w:p>
    <w:tbl>
      <w:tblPr>
        <w:tblStyle w:val="TableGrid"/>
        <w:tblW w:w="0" w:type="auto"/>
        <w:tblLook w:val="04A0" w:firstRow="1" w:lastRow="0" w:firstColumn="1" w:lastColumn="0" w:noHBand="0" w:noVBand="1"/>
      </w:tblPr>
      <w:tblGrid>
        <w:gridCol w:w="2357"/>
        <w:gridCol w:w="1863"/>
        <w:gridCol w:w="1498"/>
        <w:gridCol w:w="1855"/>
        <w:gridCol w:w="1443"/>
      </w:tblGrid>
      <w:tr w:rsidR="009D7C19" w:rsidRPr="009D7C19" w14:paraId="0DA72B35" w14:textId="77777777" w:rsidTr="00421EAF">
        <w:tc>
          <w:tcPr>
            <w:tcW w:w="2357" w:type="dxa"/>
          </w:tcPr>
          <w:p w14:paraId="1D1B3667" w14:textId="77777777" w:rsidR="009D7C19" w:rsidRPr="009D7C19" w:rsidRDefault="009D7C19" w:rsidP="00421EAF">
            <w:pPr>
              <w:jc w:val="both"/>
              <w:rPr>
                <w:rFonts w:ascii="Arial" w:hAnsi="Arial" w:cs="Arial"/>
                <w:b/>
                <w:bCs/>
              </w:rPr>
            </w:pPr>
            <w:r w:rsidRPr="009D7C19">
              <w:rPr>
                <w:rFonts w:ascii="Arial" w:hAnsi="Arial" w:cs="Arial"/>
                <w:b/>
                <w:bCs/>
              </w:rPr>
              <w:t>ORDER Number</w:t>
            </w:r>
          </w:p>
        </w:tc>
        <w:tc>
          <w:tcPr>
            <w:tcW w:w="1863" w:type="dxa"/>
          </w:tcPr>
          <w:p w14:paraId="3802DF77" w14:textId="77777777" w:rsidR="009D7C19" w:rsidRPr="009D7C19" w:rsidRDefault="009D7C19" w:rsidP="00421EAF">
            <w:pPr>
              <w:jc w:val="both"/>
              <w:rPr>
                <w:rFonts w:ascii="Arial" w:hAnsi="Arial" w:cs="Arial"/>
                <w:b/>
                <w:bCs/>
              </w:rPr>
            </w:pPr>
            <w:r w:rsidRPr="009D7C19">
              <w:rPr>
                <w:rFonts w:ascii="Arial" w:hAnsi="Arial" w:cs="Arial"/>
                <w:b/>
                <w:bCs/>
              </w:rPr>
              <w:t>NAME OF ORDER</w:t>
            </w:r>
          </w:p>
        </w:tc>
        <w:tc>
          <w:tcPr>
            <w:tcW w:w="1498" w:type="dxa"/>
          </w:tcPr>
          <w:p w14:paraId="6143AE19" w14:textId="77777777" w:rsidR="009D7C19" w:rsidRPr="009D7C19" w:rsidRDefault="009D7C19" w:rsidP="00421EAF">
            <w:pPr>
              <w:rPr>
                <w:rFonts w:ascii="Arial" w:hAnsi="Arial" w:cs="Arial"/>
                <w:b/>
                <w:bCs/>
              </w:rPr>
            </w:pPr>
            <w:r w:rsidRPr="009D7C19">
              <w:rPr>
                <w:rFonts w:ascii="Arial" w:hAnsi="Arial" w:cs="Arial"/>
                <w:b/>
                <w:bCs/>
              </w:rPr>
              <w:t>EFFECT OF ORDER</w:t>
            </w:r>
          </w:p>
        </w:tc>
        <w:tc>
          <w:tcPr>
            <w:tcW w:w="1855" w:type="dxa"/>
          </w:tcPr>
          <w:p w14:paraId="7C7AD510" w14:textId="77777777" w:rsidR="009D7C19" w:rsidRPr="009D7C19" w:rsidRDefault="009D7C19" w:rsidP="00421EAF">
            <w:pPr>
              <w:jc w:val="both"/>
              <w:rPr>
                <w:rFonts w:ascii="Arial" w:hAnsi="Arial" w:cs="Arial"/>
                <w:b/>
                <w:bCs/>
              </w:rPr>
            </w:pPr>
            <w:r w:rsidRPr="009D7C19">
              <w:rPr>
                <w:rFonts w:ascii="Arial" w:hAnsi="Arial" w:cs="Arial"/>
                <w:b/>
                <w:bCs/>
              </w:rPr>
              <w:t>EXPIRY DATE</w:t>
            </w:r>
          </w:p>
        </w:tc>
        <w:tc>
          <w:tcPr>
            <w:tcW w:w="1443" w:type="dxa"/>
          </w:tcPr>
          <w:p w14:paraId="0F4CBACE" w14:textId="77777777" w:rsidR="009D7C19" w:rsidRPr="009D7C19" w:rsidRDefault="009D7C19" w:rsidP="00421EAF">
            <w:pPr>
              <w:jc w:val="both"/>
              <w:rPr>
                <w:rFonts w:ascii="Arial" w:hAnsi="Arial" w:cs="Arial"/>
                <w:b/>
                <w:bCs/>
              </w:rPr>
            </w:pPr>
            <w:r w:rsidRPr="009D7C19">
              <w:rPr>
                <w:rFonts w:ascii="Arial" w:hAnsi="Arial" w:cs="Arial"/>
                <w:b/>
                <w:bCs/>
              </w:rPr>
              <w:t>APPENDIX Number</w:t>
            </w:r>
          </w:p>
        </w:tc>
      </w:tr>
      <w:tr w:rsidR="009D7C19" w:rsidRPr="009D7C19" w14:paraId="27ABA245" w14:textId="77777777" w:rsidTr="00421EAF">
        <w:tc>
          <w:tcPr>
            <w:tcW w:w="2357" w:type="dxa"/>
          </w:tcPr>
          <w:p w14:paraId="613156D6" w14:textId="77777777" w:rsidR="009D7C19" w:rsidRPr="009D7C19" w:rsidRDefault="009D7C19" w:rsidP="00421EAF">
            <w:pPr>
              <w:jc w:val="both"/>
              <w:rPr>
                <w:rFonts w:ascii="Arial" w:hAnsi="Arial" w:cs="Arial"/>
              </w:rPr>
            </w:pPr>
            <w:r w:rsidRPr="009D7C19">
              <w:rPr>
                <w:rFonts w:ascii="Arial" w:hAnsi="Arial" w:cs="Arial"/>
              </w:rPr>
              <w:t>Order 1</w:t>
            </w:r>
          </w:p>
        </w:tc>
        <w:tc>
          <w:tcPr>
            <w:tcW w:w="1863" w:type="dxa"/>
          </w:tcPr>
          <w:p w14:paraId="3CDD2DA1" w14:textId="77777777" w:rsidR="009D7C19" w:rsidRPr="009D7C19" w:rsidRDefault="009D7C19" w:rsidP="00421EAF">
            <w:pPr>
              <w:rPr>
                <w:rFonts w:ascii="Arial" w:hAnsi="Arial" w:cs="Arial"/>
              </w:rPr>
            </w:pPr>
            <w:r w:rsidRPr="009D7C19">
              <w:rPr>
                <w:rFonts w:ascii="Arial" w:hAnsi="Arial" w:cs="Arial"/>
              </w:rPr>
              <w:t xml:space="preserve">Nottingham City Council in the Vicinity of </w:t>
            </w:r>
            <w:r w:rsidRPr="009D7C19">
              <w:rPr>
                <w:rFonts w:ascii="Arial" w:hAnsi="Arial" w:cs="Arial"/>
                <w:b/>
                <w:bCs/>
              </w:rPr>
              <w:t xml:space="preserve">Bentinck Primary School </w:t>
            </w:r>
            <w:r w:rsidRPr="009D7C19">
              <w:rPr>
                <w:rFonts w:ascii="Arial" w:hAnsi="Arial" w:cs="Arial"/>
              </w:rPr>
              <w:t>Restriction of Public Right of Way Public Spaces Protection Order 2017</w:t>
            </w:r>
          </w:p>
        </w:tc>
        <w:tc>
          <w:tcPr>
            <w:tcW w:w="1498" w:type="dxa"/>
          </w:tcPr>
          <w:p w14:paraId="0C2C43D2" w14:textId="77777777" w:rsidR="009D7C19" w:rsidRPr="009D7C19" w:rsidRDefault="009D7C19" w:rsidP="00421EAF">
            <w:pPr>
              <w:rPr>
                <w:rFonts w:ascii="Arial" w:hAnsi="Arial" w:cs="Arial"/>
              </w:rPr>
            </w:pPr>
            <w:r w:rsidRPr="009D7C19">
              <w:rPr>
                <w:rFonts w:ascii="Arial" w:hAnsi="Arial" w:cs="Arial"/>
              </w:rPr>
              <w:t>Prohibits access to a footpath running from the northern end of Caulton Street (off Alfreton Road), in a north-easterly direction to a point on Birkin Avenue as shown on the plan attached to Order 1</w:t>
            </w:r>
            <w:r w:rsidRPr="009D7C19">
              <w:rPr>
                <w:rFonts w:ascii="Arial" w:hAnsi="Arial" w:cs="Arial"/>
                <w:sz w:val="22"/>
                <w:szCs w:val="22"/>
              </w:rPr>
              <w:t xml:space="preserve"> </w:t>
            </w:r>
            <w:r w:rsidRPr="009D7C19">
              <w:rPr>
                <w:rFonts w:ascii="Arial" w:hAnsi="Arial" w:cs="Arial"/>
              </w:rPr>
              <w:t xml:space="preserve">(referred to as ‘the Restricted Area’ in Order </w:t>
            </w:r>
            <w:proofErr w:type="gramStart"/>
            <w:r w:rsidRPr="009D7C19">
              <w:rPr>
                <w:rFonts w:ascii="Arial" w:hAnsi="Arial" w:cs="Arial"/>
              </w:rPr>
              <w:t>1 )</w:t>
            </w:r>
            <w:proofErr w:type="gramEnd"/>
            <w:r w:rsidRPr="009D7C19">
              <w:rPr>
                <w:rFonts w:ascii="Arial" w:hAnsi="Arial" w:cs="Arial"/>
              </w:rPr>
              <w:t xml:space="preserve"> </w:t>
            </w:r>
          </w:p>
        </w:tc>
        <w:tc>
          <w:tcPr>
            <w:tcW w:w="1855" w:type="dxa"/>
          </w:tcPr>
          <w:p w14:paraId="193289F6"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42E35E76" w14:textId="77777777" w:rsidR="009D7C19" w:rsidRPr="009D7C19" w:rsidRDefault="009D7C19" w:rsidP="00421EAF">
            <w:pPr>
              <w:jc w:val="both"/>
              <w:rPr>
                <w:rFonts w:ascii="Arial" w:hAnsi="Arial" w:cs="Arial"/>
              </w:rPr>
            </w:pPr>
            <w:r w:rsidRPr="009D7C19">
              <w:rPr>
                <w:rFonts w:ascii="Arial" w:hAnsi="Arial" w:cs="Arial"/>
              </w:rPr>
              <w:t>Appendix 1</w:t>
            </w:r>
          </w:p>
        </w:tc>
      </w:tr>
      <w:tr w:rsidR="009D7C19" w:rsidRPr="009D7C19" w14:paraId="3D6ADE8F" w14:textId="77777777" w:rsidTr="00421EAF">
        <w:tc>
          <w:tcPr>
            <w:tcW w:w="2357" w:type="dxa"/>
          </w:tcPr>
          <w:p w14:paraId="7E7CFCE4" w14:textId="77777777" w:rsidR="009D7C19" w:rsidRPr="009D7C19" w:rsidRDefault="009D7C19" w:rsidP="00421EAF">
            <w:pPr>
              <w:jc w:val="both"/>
              <w:rPr>
                <w:rFonts w:ascii="Arial" w:hAnsi="Arial" w:cs="Arial"/>
              </w:rPr>
            </w:pPr>
            <w:r w:rsidRPr="009D7C19">
              <w:rPr>
                <w:rFonts w:ascii="Arial" w:hAnsi="Arial" w:cs="Arial"/>
              </w:rPr>
              <w:t>Order 2</w:t>
            </w:r>
          </w:p>
        </w:tc>
        <w:tc>
          <w:tcPr>
            <w:tcW w:w="1863" w:type="dxa"/>
          </w:tcPr>
          <w:p w14:paraId="1BFEB024" w14:textId="77777777" w:rsidR="009D7C19" w:rsidRPr="009D7C19" w:rsidRDefault="009D7C19" w:rsidP="00421EAF">
            <w:pPr>
              <w:rPr>
                <w:rFonts w:ascii="Arial" w:hAnsi="Arial" w:cs="Arial"/>
              </w:rPr>
            </w:pPr>
            <w:r w:rsidRPr="009D7C19">
              <w:rPr>
                <w:rFonts w:ascii="Arial" w:hAnsi="Arial" w:cs="Arial"/>
              </w:rPr>
              <w:t>Nottingham City Council Restriction of Public Rights of Way (</w:t>
            </w:r>
            <w:r w:rsidRPr="009D7C19">
              <w:rPr>
                <w:rFonts w:ascii="Arial" w:hAnsi="Arial" w:cs="Arial"/>
                <w:b/>
                <w:bCs/>
              </w:rPr>
              <w:t>Beverley Square</w:t>
            </w:r>
            <w:r w:rsidRPr="009D7C19">
              <w:rPr>
                <w:rFonts w:ascii="Arial" w:hAnsi="Arial" w:cs="Arial"/>
              </w:rPr>
              <w:t>, St Anns) Public Spaces Protection Order 2017</w:t>
            </w:r>
          </w:p>
        </w:tc>
        <w:tc>
          <w:tcPr>
            <w:tcW w:w="1498" w:type="dxa"/>
          </w:tcPr>
          <w:p w14:paraId="14B80B8E" w14:textId="77777777" w:rsidR="009D7C19" w:rsidRPr="009D7C19" w:rsidRDefault="009D7C19" w:rsidP="00421EAF">
            <w:pPr>
              <w:rPr>
                <w:rFonts w:ascii="Arial" w:hAnsi="Arial" w:cs="Arial"/>
              </w:rPr>
            </w:pPr>
            <w:r w:rsidRPr="009D7C19">
              <w:rPr>
                <w:rFonts w:ascii="Arial" w:hAnsi="Arial" w:cs="Arial"/>
              </w:rPr>
              <w:t xml:space="preserve">Prohibits access to land between No11 and No12 Beverley Square and it prohibits access to the land between No14 and No15 </w:t>
            </w:r>
            <w:r w:rsidRPr="009D7C19">
              <w:rPr>
                <w:rFonts w:ascii="Arial" w:hAnsi="Arial" w:cs="Arial"/>
              </w:rPr>
              <w:lastRenderedPageBreak/>
              <w:t xml:space="preserve">Beverley Square as shown on the plan attached to the Order (‘the Restricted Area’ in Order 2) </w:t>
            </w:r>
          </w:p>
        </w:tc>
        <w:tc>
          <w:tcPr>
            <w:tcW w:w="1855" w:type="dxa"/>
          </w:tcPr>
          <w:p w14:paraId="739FFC15" w14:textId="77777777" w:rsidR="009D7C19" w:rsidRPr="009D7C19" w:rsidRDefault="009D7C19" w:rsidP="00421EAF">
            <w:pPr>
              <w:jc w:val="both"/>
              <w:rPr>
                <w:rFonts w:ascii="Arial" w:hAnsi="Arial" w:cs="Arial"/>
              </w:rPr>
            </w:pPr>
            <w:r w:rsidRPr="009D7C19">
              <w:rPr>
                <w:rFonts w:ascii="Arial" w:hAnsi="Arial" w:cs="Arial"/>
              </w:rPr>
              <w:lastRenderedPageBreak/>
              <w:t>17/10/2026</w:t>
            </w:r>
          </w:p>
        </w:tc>
        <w:tc>
          <w:tcPr>
            <w:tcW w:w="1443" w:type="dxa"/>
          </w:tcPr>
          <w:p w14:paraId="5B96A5FE" w14:textId="77777777" w:rsidR="009D7C19" w:rsidRPr="009D7C19" w:rsidRDefault="009D7C19" w:rsidP="00421EAF">
            <w:pPr>
              <w:jc w:val="both"/>
              <w:rPr>
                <w:rFonts w:ascii="Arial" w:hAnsi="Arial" w:cs="Arial"/>
              </w:rPr>
            </w:pPr>
            <w:r w:rsidRPr="009D7C19">
              <w:rPr>
                <w:rFonts w:ascii="Arial" w:hAnsi="Arial" w:cs="Arial"/>
              </w:rPr>
              <w:t>Appendix 2</w:t>
            </w:r>
          </w:p>
        </w:tc>
      </w:tr>
      <w:tr w:rsidR="009D7C19" w:rsidRPr="009D7C19" w14:paraId="0D158530" w14:textId="77777777" w:rsidTr="00421EAF">
        <w:tc>
          <w:tcPr>
            <w:tcW w:w="2357" w:type="dxa"/>
          </w:tcPr>
          <w:p w14:paraId="47E8F342" w14:textId="77777777" w:rsidR="009D7C19" w:rsidRPr="009D7C19" w:rsidRDefault="009D7C19" w:rsidP="00421EAF">
            <w:pPr>
              <w:jc w:val="both"/>
              <w:rPr>
                <w:rFonts w:ascii="Arial" w:hAnsi="Arial" w:cs="Arial"/>
              </w:rPr>
            </w:pPr>
            <w:r w:rsidRPr="009D7C19">
              <w:rPr>
                <w:rFonts w:ascii="Arial" w:hAnsi="Arial" w:cs="Arial"/>
              </w:rPr>
              <w:t>Order 3</w:t>
            </w:r>
          </w:p>
        </w:tc>
        <w:tc>
          <w:tcPr>
            <w:tcW w:w="1863" w:type="dxa"/>
          </w:tcPr>
          <w:p w14:paraId="4EC9069D"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Botany Avenue</w:t>
            </w:r>
            <w:r w:rsidRPr="009D7C19">
              <w:rPr>
                <w:rFonts w:ascii="Arial" w:hAnsi="Arial" w:cs="Arial"/>
              </w:rPr>
              <w:t xml:space="preserve"> to Ransom Road, Mapperley, Nottingham) Gating</w:t>
            </w:r>
            <w:r w:rsidRPr="009D7C19">
              <w:rPr>
                <w:rFonts w:ascii="Arial" w:hAnsi="Arial" w:cs="Arial"/>
                <w:sz w:val="22"/>
                <w:szCs w:val="22"/>
              </w:rPr>
              <w:t xml:space="preserve"> </w:t>
            </w:r>
            <w:r w:rsidRPr="009D7C19">
              <w:rPr>
                <w:rFonts w:ascii="Arial" w:hAnsi="Arial" w:cs="Arial"/>
              </w:rPr>
              <w:t>Order 2012 (GO 5009)</w:t>
            </w:r>
          </w:p>
        </w:tc>
        <w:tc>
          <w:tcPr>
            <w:tcW w:w="1498" w:type="dxa"/>
          </w:tcPr>
          <w:p w14:paraId="110F947F" w14:textId="77777777" w:rsidR="009D7C19" w:rsidRPr="009D7C19" w:rsidRDefault="009D7C19" w:rsidP="00421EAF">
            <w:pPr>
              <w:rPr>
                <w:rFonts w:ascii="Arial" w:hAnsi="Arial" w:cs="Arial"/>
              </w:rPr>
            </w:pPr>
            <w:r w:rsidRPr="009D7C19">
              <w:rPr>
                <w:rFonts w:ascii="Arial" w:hAnsi="Arial" w:cs="Arial"/>
              </w:rPr>
              <w:t>Prohibits access to land between Botany Avenue and Ransom Road as shown on the plan attached to the Order (‘the Restricted Area’ in Order 3)</w:t>
            </w:r>
          </w:p>
        </w:tc>
        <w:tc>
          <w:tcPr>
            <w:tcW w:w="1855" w:type="dxa"/>
          </w:tcPr>
          <w:p w14:paraId="1DC08F5A"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7F48208C" w14:textId="77777777" w:rsidR="009D7C19" w:rsidRPr="009D7C19" w:rsidRDefault="009D7C19" w:rsidP="00421EAF">
            <w:pPr>
              <w:jc w:val="both"/>
              <w:rPr>
                <w:rFonts w:ascii="Arial" w:hAnsi="Arial" w:cs="Arial"/>
              </w:rPr>
            </w:pPr>
            <w:r w:rsidRPr="009D7C19">
              <w:rPr>
                <w:rFonts w:ascii="Arial" w:hAnsi="Arial" w:cs="Arial"/>
              </w:rPr>
              <w:t>Appendix 3</w:t>
            </w:r>
          </w:p>
        </w:tc>
      </w:tr>
      <w:tr w:rsidR="009D7C19" w:rsidRPr="009D7C19" w14:paraId="34F7429D" w14:textId="77777777" w:rsidTr="00421EAF">
        <w:tc>
          <w:tcPr>
            <w:tcW w:w="2357" w:type="dxa"/>
          </w:tcPr>
          <w:p w14:paraId="0DA32C53" w14:textId="77777777" w:rsidR="009D7C19" w:rsidRPr="009D7C19" w:rsidRDefault="009D7C19" w:rsidP="00421EAF">
            <w:pPr>
              <w:jc w:val="both"/>
              <w:rPr>
                <w:rFonts w:ascii="Arial" w:hAnsi="Arial" w:cs="Arial"/>
              </w:rPr>
            </w:pPr>
            <w:r w:rsidRPr="009D7C19">
              <w:rPr>
                <w:rFonts w:ascii="Arial" w:hAnsi="Arial" w:cs="Arial"/>
              </w:rPr>
              <w:t>Order 4</w:t>
            </w:r>
          </w:p>
        </w:tc>
        <w:tc>
          <w:tcPr>
            <w:tcW w:w="1863" w:type="dxa"/>
          </w:tcPr>
          <w:p w14:paraId="47E8343C"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Camomile Gardens</w:t>
            </w:r>
            <w:r w:rsidRPr="009D7C19">
              <w:rPr>
                <w:rFonts w:ascii="Arial" w:hAnsi="Arial" w:cs="Arial"/>
              </w:rPr>
              <w:t>, Radford, Nottingham) Gating Order 2008 (Go 5002)</w:t>
            </w:r>
          </w:p>
        </w:tc>
        <w:tc>
          <w:tcPr>
            <w:tcW w:w="1498" w:type="dxa"/>
          </w:tcPr>
          <w:p w14:paraId="3228B199" w14:textId="77777777" w:rsidR="009D7C19" w:rsidRPr="009D7C19" w:rsidRDefault="009D7C19" w:rsidP="00421EAF">
            <w:pPr>
              <w:rPr>
                <w:rFonts w:ascii="Arial" w:hAnsi="Arial" w:cs="Arial"/>
              </w:rPr>
            </w:pPr>
            <w:r w:rsidRPr="009D7C19">
              <w:rPr>
                <w:rFonts w:ascii="Arial" w:hAnsi="Arial" w:cs="Arial"/>
              </w:rPr>
              <w:t>Prohibits access to land to the side between Number 19 and Number 20 Camomile Gardens as shown on the plan attached to the Order (‘the Restricted area’ in Order 4)</w:t>
            </w:r>
          </w:p>
        </w:tc>
        <w:tc>
          <w:tcPr>
            <w:tcW w:w="1855" w:type="dxa"/>
          </w:tcPr>
          <w:p w14:paraId="5E31FF37"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3F18C981" w14:textId="77777777" w:rsidR="009D7C19" w:rsidRPr="009D7C19" w:rsidRDefault="009D7C19" w:rsidP="00421EAF">
            <w:pPr>
              <w:jc w:val="both"/>
              <w:rPr>
                <w:rFonts w:ascii="Arial" w:hAnsi="Arial" w:cs="Arial"/>
              </w:rPr>
            </w:pPr>
            <w:r w:rsidRPr="009D7C19">
              <w:rPr>
                <w:rFonts w:ascii="Arial" w:hAnsi="Arial" w:cs="Arial"/>
              </w:rPr>
              <w:t>Appendix 4</w:t>
            </w:r>
          </w:p>
        </w:tc>
      </w:tr>
      <w:tr w:rsidR="009D7C19" w:rsidRPr="009D7C19" w14:paraId="2B9EB390" w14:textId="77777777" w:rsidTr="00421EAF">
        <w:tc>
          <w:tcPr>
            <w:tcW w:w="2357" w:type="dxa"/>
          </w:tcPr>
          <w:p w14:paraId="0CC35854" w14:textId="77777777" w:rsidR="009D7C19" w:rsidRPr="009D7C19" w:rsidRDefault="009D7C19" w:rsidP="00421EAF">
            <w:pPr>
              <w:jc w:val="both"/>
              <w:rPr>
                <w:rFonts w:ascii="Arial" w:hAnsi="Arial" w:cs="Arial"/>
              </w:rPr>
            </w:pPr>
            <w:r w:rsidRPr="009D7C19">
              <w:rPr>
                <w:rFonts w:ascii="Arial" w:hAnsi="Arial" w:cs="Arial"/>
              </w:rPr>
              <w:t>Order 5</w:t>
            </w:r>
          </w:p>
        </w:tc>
        <w:tc>
          <w:tcPr>
            <w:tcW w:w="1863" w:type="dxa"/>
          </w:tcPr>
          <w:p w14:paraId="3D205972"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Candle Meadow</w:t>
            </w:r>
            <w:r w:rsidRPr="009D7C19">
              <w:rPr>
                <w:rFonts w:ascii="Arial" w:hAnsi="Arial" w:cs="Arial"/>
              </w:rPr>
              <w:t>, Colwick Park, Nottingham) Gating Order 2008 (Go 5003)</w:t>
            </w:r>
          </w:p>
        </w:tc>
        <w:tc>
          <w:tcPr>
            <w:tcW w:w="1498" w:type="dxa"/>
          </w:tcPr>
          <w:p w14:paraId="1D143678" w14:textId="77777777" w:rsidR="009D7C19" w:rsidRPr="009D7C19" w:rsidRDefault="009D7C19" w:rsidP="00421EAF">
            <w:pPr>
              <w:rPr>
                <w:rFonts w:ascii="Arial" w:hAnsi="Arial" w:cs="Arial"/>
              </w:rPr>
            </w:pPr>
            <w:r w:rsidRPr="009D7C19">
              <w:rPr>
                <w:rFonts w:ascii="Arial" w:hAnsi="Arial" w:cs="Arial"/>
              </w:rPr>
              <w:t xml:space="preserve">Prohibits access to land to the rear between Number 15 and Number 25 Candle Meadow as </w:t>
            </w:r>
            <w:r w:rsidRPr="009D7C19">
              <w:rPr>
                <w:rFonts w:ascii="Arial" w:hAnsi="Arial" w:cs="Arial"/>
              </w:rPr>
              <w:lastRenderedPageBreak/>
              <w:t xml:space="preserve">shown on the plan attached to the Order (‘the Restricted Area’ in Order 5). </w:t>
            </w:r>
          </w:p>
        </w:tc>
        <w:tc>
          <w:tcPr>
            <w:tcW w:w="1855" w:type="dxa"/>
          </w:tcPr>
          <w:p w14:paraId="2B7A5B15" w14:textId="77777777" w:rsidR="009D7C19" w:rsidRPr="009D7C19" w:rsidRDefault="009D7C19" w:rsidP="00421EAF">
            <w:pPr>
              <w:jc w:val="both"/>
              <w:rPr>
                <w:rFonts w:ascii="Arial" w:hAnsi="Arial" w:cs="Arial"/>
              </w:rPr>
            </w:pPr>
            <w:r w:rsidRPr="009D7C19">
              <w:rPr>
                <w:rFonts w:ascii="Arial" w:hAnsi="Arial" w:cs="Arial"/>
              </w:rPr>
              <w:lastRenderedPageBreak/>
              <w:t>17/10/2026</w:t>
            </w:r>
          </w:p>
        </w:tc>
        <w:tc>
          <w:tcPr>
            <w:tcW w:w="1443" w:type="dxa"/>
          </w:tcPr>
          <w:p w14:paraId="10050508" w14:textId="77777777" w:rsidR="009D7C19" w:rsidRPr="009D7C19" w:rsidRDefault="009D7C19" w:rsidP="00421EAF">
            <w:pPr>
              <w:jc w:val="both"/>
              <w:rPr>
                <w:rFonts w:ascii="Arial" w:hAnsi="Arial" w:cs="Arial"/>
              </w:rPr>
            </w:pPr>
            <w:r w:rsidRPr="009D7C19">
              <w:rPr>
                <w:rFonts w:ascii="Arial" w:hAnsi="Arial" w:cs="Arial"/>
              </w:rPr>
              <w:t>Appendix 5</w:t>
            </w:r>
          </w:p>
        </w:tc>
      </w:tr>
      <w:tr w:rsidR="009D7C19" w:rsidRPr="009D7C19" w14:paraId="6CC1642F" w14:textId="77777777" w:rsidTr="00421EAF">
        <w:tc>
          <w:tcPr>
            <w:tcW w:w="2357" w:type="dxa"/>
          </w:tcPr>
          <w:p w14:paraId="025B62E0" w14:textId="77777777" w:rsidR="009D7C19" w:rsidRPr="009D7C19" w:rsidRDefault="009D7C19" w:rsidP="00421EAF">
            <w:pPr>
              <w:jc w:val="both"/>
              <w:rPr>
                <w:rFonts w:ascii="Arial" w:hAnsi="Arial" w:cs="Arial"/>
              </w:rPr>
            </w:pPr>
            <w:r w:rsidRPr="009D7C19">
              <w:rPr>
                <w:rFonts w:ascii="Arial" w:hAnsi="Arial" w:cs="Arial"/>
              </w:rPr>
              <w:t>Order 6</w:t>
            </w:r>
          </w:p>
        </w:tc>
        <w:tc>
          <w:tcPr>
            <w:tcW w:w="1863" w:type="dxa"/>
          </w:tcPr>
          <w:p w14:paraId="06ECCA66"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Haswell Road</w:t>
            </w:r>
            <w:r w:rsidRPr="009D7C19">
              <w:rPr>
                <w:rFonts w:ascii="Arial" w:hAnsi="Arial" w:cs="Arial"/>
              </w:rPr>
              <w:t xml:space="preserve"> </w:t>
            </w:r>
            <w:proofErr w:type="gramStart"/>
            <w:r w:rsidRPr="009D7C19">
              <w:rPr>
                <w:rFonts w:ascii="Arial" w:hAnsi="Arial" w:cs="Arial"/>
              </w:rPr>
              <w:t>To</w:t>
            </w:r>
            <w:proofErr w:type="gramEnd"/>
            <w:r w:rsidRPr="009D7C19">
              <w:rPr>
                <w:rFonts w:ascii="Arial" w:hAnsi="Arial" w:cs="Arial"/>
              </w:rPr>
              <w:t xml:space="preserve"> </w:t>
            </w:r>
            <w:proofErr w:type="spellStart"/>
            <w:r w:rsidRPr="009D7C19">
              <w:rPr>
                <w:rFonts w:ascii="Arial" w:hAnsi="Arial" w:cs="Arial"/>
              </w:rPr>
              <w:t>Courtleet</w:t>
            </w:r>
            <w:proofErr w:type="spellEnd"/>
            <w:r w:rsidRPr="009D7C19">
              <w:rPr>
                <w:rFonts w:ascii="Arial" w:hAnsi="Arial" w:cs="Arial"/>
              </w:rPr>
              <w:t xml:space="preserve"> Way, Bulwell, Nottingham) Gating Order 2007 (Go 5001)</w:t>
            </w:r>
          </w:p>
        </w:tc>
        <w:tc>
          <w:tcPr>
            <w:tcW w:w="1498" w:type="dxa"/>
          </w:tcPr>
          <w:p w14:paraId="451D662D" w14:textId="77777777" w:rsidR="009D7C19" w:rsidRPr="009D7C19" w:rsidRDefault="009D7C19" w:rsidP="00421EAF">
            <w:pPr>
              <w:rPr>
                <w:rFonts w:ascii="Arial" w:hAnsi="Arial" w:cs="Arial"/>
              </w:rPr>
            </w:pPr>
            <w:r w:rsidRPr="009D7C19">
              <w:rPr>
                <w:rFonts w:ascii="Arial" w:hAnsi="Arial" w:cs="Arial"/>
              </w:rPr>
              <w:t xml:space="preserve">Prohibits access to land between Haswell Road and </w:t>
            </w:r>
            <w:proofErr w:type="spellStart"/>
            <w:r w:rsidRPr="009D7C19">
              <w:rPr>
                <w:rFonts w:ascii="Arial" w:hAnsi="Arial" w:cs="Arial"/>
              </w:rPr>
              <w:t>Courtleet</w:t>
            </w:r>
            <w:proofErr w:type="spellEnd"/>
            <w:r w:rsidRPr="009D7C19">
              <w:rPr>
                <w:rFonts w:ascii="Arial" w:hAnsi="Arial" w:cs="Arial"/>
              </w:rPr>
              <w:t xml:space="preserve"> Way, Bulwell as shown on the plan attached to the Order (‘the Restricted Area’ in Order 6)</w:t>
            </w:r>
          </w:p>
        </w:tc>
        <w:tc>
          <w:tcPr>
            <w:tcW w:w="1855" w:type="dxa"/>
          </w:tcPr>
          <w:p w14:paraId="13E5A2E2"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6BA67AC9" w14:textId="77777777" w:rsidR="009D7C19" w:rsidRPr="009D7C19" w:rsidRDefault="009D7C19" w:rsidP="00421EAF">
            <w:pPr>
              <w:jc w:val="both"/>
              <w:rPr>
                <w:rFonts w:ascii="Arial" w:hAnsi="Arial" w:cs="Arial"/>
              </w:rPr>
            </w:pPr>
            <w:r w:rsidRPr="009D7C19">
              <w:rPr>
                <w:rFonts w:ascii="Arial" w:hAnsi="Arial" w:cs="Arial"/>
              </w:rPr>
              <w:t>Appendix 6</w:t>
            </w:r>
          </w:p>
        </w:tc>
      </w:tr>
      <w:tr w:rsidR="009D7C19" w:rsidRPr="009D7C19" w14:paraId="5C3EE636" w14:textId="77777777" w:rsidTr="00421EAF">
        <w:tc>
          <w:tcPr>
            <w:tcW w:w="2357" w:type="dxa"/>
          </w:tcPr>
          <w:p w14:paraId="522D3FF5" w14:textId="77777777" w:rsidR="009D7C19" w:rsidRPr="009D7C19" w:rsidRDefault="009D7C19" w:rsidP="00421EAF">
            <w:pPr>
              <w:jc w:val="both"/>
              <w:rPr>
                <w:rFonts w:ascii="Arial" w:hAnsi="Arial" w:cs="Arial"/>
              </w:rPr>
            </w:pPr>
            <w:r w:rsidRPr="009D7C19">
              <w:rPr>
                <w:rFonts w:ascii="Arial" w:hAnsi="Arial" w:cs="Arial"/>
              </w:rPr>
              <w:t>Order 7</w:t>
            </w:r>
          </w:p>
        </w:tc>
        <w:tc>
          <w:tcPr>
            <w:tcW w:w="1863" w:type="dxa"/>
          </w:tcPr>
          <w:p w14:paraId="2CFB6E99"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Holland Street</w:t>
            </w:r>
            <w:r w:rsidRPr="009D7C19">
              <w:rPr>
                <w:rFonts w:ascii="Arial" w:hAnsi="Arial" w:cs="Arial"/>
              </w:rPr>
              <w:t>, Arboretum, Nottingham) Gating Order 2014 (Go 5012)</w:t>
            </w:r>
          </w:p>
        </w:tc>
        <w:tc>
          <w:tcPr>
            <w:tcW w:w="1498" w:type="dxa"/>
          </w:tcPr>
          <w:p w14:paraId="44CEC032" w14:textId="77777777" w:rsidR="009D7C19" w:rsidRPr="009D7C19" w:rsidRDefault="009D7C19" w:rsidP="00421EAF">
            <w:pPr>
              <w:rPr>
                <w:rFonts w:ascii="Arial" w:hAnsi="Arial" w:cs="Arial"/>
              </w:rPr>
            </w:pPr>
            <w:r w:rsidRPr="009D7C19">
              <w:rPr>
                <w:rFonts w:ascii="Arial" w:hAnsi="Arial" w:cs="Arial"/>
              </w:rPr>
              <w:t>Prohibits access to land between Holland Street and Hyson Street as shown on the plan attached to the Order (‘the Restricted Area’ in Order 7)</w:t>
            </w:r>
          </w:p>
        </w:tc>
        <w:tc>
          <w:tcPr>
            <w:tcW w:w="1855" w:type="dxa"/>
          </w:tcPr>
          <w:p w14:paraId="4AB0051F"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5DC150A0" w14:textId="77777777" w:rsidR="009D7C19" w:rsidRPr="009D7C19" w:rsidRDefault="009D7C19" w:rsidP="00421EAF">
            <w:pPr>
              <w:jc w:val="both"/>
              <w:rPr>
                <w:rFonts w:ascii="Arial" w:hAnsi="Arial" w:cs="Arial"/>
              </w:rPr>
            </w:pPr>
            <w:r w:rsidRPr="009D7C19">
              <w:rPr>
                <w:rFonts w:ascii="Arial" w:hAnsi="Arial" w:cs="Arial"/>
              </w:rPr>
              <w:t>Appendix 7</w:t>
            </w:r>
          </w:p>
        </w:tc>
      </w:tr>
      <w:tr w:rsidR="009D7C19" w:rsidRPr="009D7C19" w14:paraId="7A3DD033" w14:textId="77777777" w:rsidTr="00421EAF">
        <w:tc>
          <w:tcPr>
            <w:tcW w:w="2357" w:type="dxa"/>
          </w:tcPr>
          <w:p w14:paraId="74128885" w14:textId="77777777" w:rsidR="009D7C19" w:rsidRPr="009D7C19" w:rsidRDefault="009D7C19" w:rsidP="00421EAF">
            <w:pPr>
              <w:jc w:val="both"/>
              <w:rPr>
                <w:rFonts w:ascii="Arial" w:hAnsi="Arial" w:cs="Arial"/>
              </w:rPr>
            </w:pPr>
            <w:r w:rsidRPr="009D7C19">
              <w:rPr>
                <w:rFonts w:ascii="Arial" w:hAnsi="Arial" w:cs="Arial"/>
              </w:rPr>
              <w:t>Order 8</w:t>
            </w:r>
          </w:p>
        </w:tc>
        <w:tc>
          <w:tcPr>
            <w:tcW w:w="1863" w:type="dxa"/>
          </w:tcPr>
          <w:p w14:paraId="060C4D88" w14:textId="77777777" w:rsidR="009D7C19" w:rsidRPr="009D7C19" w:rsidRDefault="009D7C19" w:rsidP="00421EAF">
            <w:pPr>
              <w:rPr>
                <w:rFonts w:ascii="Arial" w:hAnsi="Arial" w:cs="Arial"/>
              </w:rPr>
            </w:pPr>
            <w:r w:rsidRPr="009D7C19">
              <w:rPr>
                <w:rFonts w:ascii="Arial" w:hAnsi="Arial" w:cs="Arial"/>
              </w:rPr>
              <w:t>Nottingham City Council (</w:t>
            </w:r>
            <w:proofErr w:type="spellStart"/>
            <w:r w:rsidRPr="009D7C19">
              <w:rPr>
                <w:rFonts w:ascii="Arial" w:hAnsi="Arial" w:cs="Arial"/>
                <w:b/>
                <w:bCs/>
              </w:rPr>
              <w:t>Kilnwood</w:t>
            </w:r>
            <w:proofErr w:type="spellEnd"/>
            <w:r w:rsidRPr="009D7C19">
              <w:rPr>
                <w:rFonts w:ascii="Arial" w:hAnsi="Arial" w:cs="Arial"/>
                <w:b/>
                <w:bCs/>
              </w:rPr>
              <w:t xml:space="preserve"> Close</w:t>
            </w:r>
            <w:r w:rsidRPr="009D7C19">
              <w:rPr>
                <w:rFonts w:ascii="Arial" w:hAnsi="Arial" w:cs="Arial"/>
              </w:rPr>
              <w:t>, Carlton, Nottingham) Gating Order 2009 (Go 5005)</w:t>
            </w:r>
          </w:p>
        </w:tc>
        <w:tc>
          <w:tcPr>
            <w:tcW w:w="1498" w:type="dxa"/>
          </w:tcPr>
          <w:p w14:paraId="21070D96" w14:textId="77777777" w:rsidR="009D7C19" w:rsidRPr="009D7C19" w:rsidRDefault="009D7C19" w:rsidP="00421EAF">
            <w:pPr>
              <w:rPr>
                <w:rFonts w:ascii="Arial" w:hAnsi="Arial" w:cs="Arial"/>
              </w:rPr>
            </w:pPr>
            <w:r w:rsidRPr="009D7C19">
              <w:rPr>
                <w:rFonts w:ascii="Arial" w:hAnsi="Arial" w:cs="Arial"/>
              </w:rPr>
              <w:t xml:space="preserve">Prohibits access to land between </w:t>
            </w:r>
            <w:proofErr w:type="spellStart"/>
            <w:r w:rsidRPr="009D7C19">
              <w:rPr>
                <w:rFonts w:ascii="Arial" w:hAnsi="Arial" w:cs="Arial"/>
              </w:rPr>
              <w:t>Kilnwood</w:t>
            </w:r>
            <w:proofErr w:type="spellEnd"/>
            <w:r w:rsidRPr="009D7C19">
              <w:rPr>
                <w:rFonts w:ascii="Arial" w:hAnsi="Arial" w:cs="Arial"/>
              </w:rPr>
              <w:t xml:space="preserve"> Close and Bowland Close as shown on the plan attached to the Order (‘the </w:t>
            </w:r>
            <w:r w:rsidRPr="009D7C19">
              <w:rPr>
                <w:rFonts w:ascii="Arial" w:hAnsi="Arial" w:cs="Arial"/>
              </w:rPr>
              <w:lastRenderedPageBreak/>
              <w:t>Restricted Area’ in Order 8)</w:t>
            </w:r>
          </w:p>
        </w:tc>
        <w:tc>
          <w:tcPr>
            <w:tcW w:w="1855" w:type="dxa"/>
          </w:tcPr>
          <w:p w14:paraId="26A0E94B" w14:textId="77777777" w:rsidR="009D7C19" w:rsidRPr="009D7C19" w:rsidRDefault="009D7C19" w:rsidP="00421EAF">
            <w:pPr>
              <w:jc w:val="both"/>
              <w:rPr>
                <w:rFonts w:ascii="Arial" w:hAnsi="Arial" w:cs="Arial"/>
              </w:rPr>
            </w:pPr>
            <w:r w:rsidRPr="009D7C19">
              <w:rPr>
                <w:rFonts w:ascii="Arial" w:hAnsi="Arial" w:cs="Arial"/>
              </w:rPr>
              <w:lastRenderedPageBreak/>
              <w:t>17/10/2026</w:t>
            </w:r>
          </w:p>
        </w:tc>
        <w:tc>
          <w:tcPr>
            <w:tcW w:w="1443" w:type="dxa"/>
          </w:tcPr>
          <w:p w14:paraId="0622A5C3" w14:textId="77777777" w:rsidR="009D7C19" w:rsidRPr="009D7C19" w:rsidRDefault="009D7C19" w:rsidP="00421EAF">
            <w:pPr>
              <w:jc w:val="both"/>
              <w:rPr>
                <w:rFonts w:ascii="Arial" w:hAnsi="Arial" w:cs="Arial"/>
              </w:rPr>
            </w:pPr>
            <w:r w:rsidRPr="009D7C19">
              <w:rPr>
                <w:rFonts w:ascii="Arial" w:hAnsi="Arial" w:cs="Arial"/>
              </w:rPr>
              <w:t>Appendix 8</w:t>
            </w:r>
          </w:p>
        </w:tc>
      </w:tr>
      <w:tr w:rsidR="009D7C19" w:rsidRPr="009D7C19" w14:paraId="4A36087F" w14:textId="77777777" w:rsidTr="00421EAF">
        <w:tc>
          <w:tcPr>
            <w:tcW w:w="2357" w:type="dxa"/>
          </w:tcPr>
          <w:p w14:paraId="306934BB" w14:textId="77777777" w:rsidR="009D7C19" w:rsidRPr="009D7C19" w:rsidRDefault="009D7C19" w:rsidP="00421EAF">
            <w:pPr>
              <w:jc w:val="both"/>
              <w:rPr>
                <w:rFonts w:ascii="Arial" w:hAnsi="Arial" w:cs="Arial"/>
              </w:rPr>
            </w:pPr>
            <w:r w:rsidRPr="009D7C19">
              <w:rPr>
                <w:rFonts w:ascii="Arial" w:hAnsi="Arial" w:cs="Arial"/>
              </w:rPr>
              <w:t>Order 9</w:t>
            </w:r>
          </w:p>
        </w:tc>
        <w:tc>
          <w:tcPr>
            <w:tcW w:w="1863" w:type="dxa"/>
          </w:tcPr>
          <w:p w14:paraId="4F18BBAE"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Neston Drive</w:t>
            </w:r>
            <w:r w:rsidRPr="009D7C19">
              <w:rPr>
                <w:rFonts w:ascii="Arial" w:hAnsi="Arial" w:cs="Arial"/>
              </w:rPr>
              <w:t>, Cinderhill, Nottingham) Gating Order 2009 (Go 5006)</w:t>
            </w:r>
          </w:p>
        </w:tc>
        <w:tc>
          <w:tcPr>
            <w:tcW w:w="1498" w:type="dxa"/>
          </w:tcPr>
          <w:p w14:paraId="02E4E293" w14:textId="77777777" w:rsidR="009D7C19" w:rsidRPr="009D7C19" w:rsidRDefault="009D7C19" w:rsidP="00421EAF">
            <w:pPr>
              <w:rPr>
                <w:rFonts w:ascii="Arial" w:hAnsi="Arial" w:cs="Arial"/>
              </w:rPr>
            </w:pPr>
            <w:r w:rsidRPr="009D7C19">
              <w:rPr>
                <w:rFonts w:ascii="Arial" w:hAnsi="Arial" w:cs="Arial"/>
              </w:rPr>
              <w:t>Prohibits access to land between Neston Drive and the footpath alongside and across the river Leen, as shown on the plan attached to the Order (‘the Restricted Area’ in Order 9)</w:t>
            </w:r>
          </w:p>
        </w:tc>
        <w:tc>
          <w:tcPr>
            <w:tcW w:w="1855" w:type="dxa"/>
          </w:tcPr>
          <w:p w14:paraId="21D4C525"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7A9BE891" w14:textId="77777777" w:rsidR="009D7C19" w:rsidRPr="009D7C19" w:rsidRDefault="009D7C19" w:rsidP="00421EAF">
            <w:pPr>
              <w:jc w:val="both"/>
              <w:rPr>
                <w:rFonts w:ascii="Arial" w:hAnsi="Arial" w:cs="Arial"/>
              </w:rPr>
            </w:pPr>
            <w:r w:rsidRPr="009D7C19">
              <w:rPr>
                <w:rFonts w:ascii="Arial" w:hAnsi="Arial" w:cs="Arial"/>
              </w:rPr>
              <w:t>Appendix 9</w:t>
            </w:r>
          </w:p>
        </w:tc>
      </w:tr>
      <w:tr w:rsidR="009D7C19" w:rsidRPr="009D7C19" w14:paraId="3835F19E" w14:textId="77777777" w:rsidTr="00421EAF">
        <w:tc>
          <w:tcPr>
            <w:tcW w:w="2357" w:type="dxa"/>
          </w:tcPr>
          <w:p w14:paraId="15F0D9DD" w14:textId="77777777" w:rsidR="009D7C19" w:rsidRPr="009D7C19" w:rsidRDefault="009D7C19" w:rsidP="00421EAF">
            <w:pPr>
              <w:jc w:val="both"/>
              <w:rPr>
                <w:rFonts w:ascii="Arial" w:hAnsi="Arial" w:cs="Arial"/>
              </w:rPr>
            </w:pPr>
            <w:r w:rsidRPr="009D7C19">
              <w:rPr>
                <w:rFonts w:ascii="Arial" w:hAnsi="Arial" w:cs="Arial"/>
              </w:rPr>
              <w:t>Order 10</w:t>
            </w:r>
          </w:p>
        </w:tc>
        <w:tc>
          <w:tcPr>
            <w:tcW w:w="1863" w:type="dxa"/>
          </w:tcPr>
          <w:p w14:paraId="53E2B213"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Portland Road</w:t>
            </w:r>
            <w:r w:rsidRPr="009D7C19">
              <w:rPr>
                <w:rFonts w:ascii="Arial" w:hAnsi="Arial" w:cs="Arial"/>
              </w:rPr>
              <w:t>, Arboretum, Nottingham) Gating Order 2012 (Go 5011)</w:t>
            </w:r>
          </w:p>
        </w:tc>
        <w:tc>
          <w:tcPr>
            <w:tcW w:w="1498" w:type="dxa"/>
          </w:tcPr>
          <w:p w14:paraId="3AD664FC" w14:textId="77777777" w:rsidR="009D7C19" w:rsidRPr="009D7C19" w:rsidRDefault="009D7C19" w:rsidP="00421EAF">
            <w:pPr>
              <w:rPr>
                <w:rFonts w:ascii="Arial" w:hAnsi="Arial" w:cs="Arial"/>
              </w:rPr>
            </w:pPr>
            <w:r w:rsidRPr="009D7C19">
              <w:rPr>
                <w:rFonts w:ascii="Arial" w:hAnsi="Arial" w:cs="Arial"/>
              </w:rPr>
              <w:t>Prohibits access to land at the rear of the properties between Number 8 and 50 Portland Road as shown on the plan attached to the Order (‘the Restricted Area’ in Order 10)</w:t>
            </w:r>
          </w:p>
        </w:tc>
        <w:tc>
          <w:tcPr>
            <w:tcW w:w="1855" w:type="dxa"/>
          </w:tcPr>
          <w:p w14:paraId="4DECE878"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149F2408" w14:textId="77777777" w:rsidR="009D7C19" w:rsidRPr="009D7C19" w:rsidRDefault="009D7C19" w:rsidP="00421EAF">
            <w:pPr>
              <w:jc w:val="both"/>
              <w:rPr>
                <w:rFonts w:ascii="Arial" w:hAnsi="Arial" w:cs="Arial"/>
              </w:rPr>
            </w:pPr>
            <w:r w:rsidRPr="009D7C19">
              <w:rPr>
                <w:rFonts w:ascii="Arial" w:hAnsi="Arial" w:cs="Arial"/>
              </w:rPr>
              <w:t xml:space="preserve">Appendix 10 </w:t>
            </w:r>
          </w:p>
        </w:tc>
      </w:tr>
      <w:tr w:rsidR="009D7C19" w:rsidRPr="009D7C19" w14:paraId="70F649BE" w14:textId="77777777" w:rsidTr="00421EAF">
        <w:tc>
          <w:tcPr>
            <w:tcW w:w="2357" w:type="dxa"/>
          </w:tcPr>
          <w:p w14:paraId="08830269" w14:textId="77777777" w:rsidR="009D7C19" w:rsidRPr="009D7C19" w:rsidRDefault="009D7C19" w:rsidP="00421EAF">
            <w:pPr>
              <w:jc w:val="both"/>
              <w:rPr>
                <w:rFonts w:ascii="Arial" w:hAnsi="Arial" w:cs="Arial"/>
              </w:rPr>
            </w:pPr>
            <w:r w:rsidRPr="009D7C19">
              <w:rPr>
                <w:rFonts w:ascii="Arial" w:hAnsi="Arial" w:cs="Arial"/>
              </w:rPr>
              <w:t>Order 11</w:t>
            </w:r>
          </w:p>
        </w:tc>
        <w:tc>
          <w:tcPr>
            <w:tcW w:w="1863" w:type="dxa"/>
          </w:tcPr>
          <w:p w14:paraId="2500189D" w14:textId="77777777" w:rsidR="009D7C19" w:rsidRPr="009D7C19" w:rsidRDefault="009D7C19" w:rsidP="00421EAF">
            <w:pPr>
              <w:rPr>
                <w:rFonts w:ascii="Arial" w:hAnsi="Arial" w:cs="Arial"/>
              </w:rPr>
            </w:pPr>
            <w:r w:rsidRPr="009D7C19">
              <w:rPr>
                <w:rFonts w:ascii="Arial" w:hAnsi="Arial" w:cs="Arial"/>
              </w:rPr>
              <w:t>Nottingham City Council (</w:t>
            </w:r>
            <w:r w:rsidRPr="009D7C19">
              <w:rPr>
                <w:rFonts w:ascii="Arial" w:hAnsi="Arial" w:cs="Arial"/>
                <w:b/>
                <w:bCs/>
              </w:rPr>
              <w:t>Smedley Close</w:t>
            </w:r>
            <w:r w:rsidRPr="009D7C19">
              <w:rPr>
                <w:rFonts w:ascii="Arial" w:hAnsi="Arial" w:cs="Arial"/>
              </w:rPr>
              <w:t>, Aspley, Nottingham) Gating Order 2008 (Go 5004)</w:t>
            </w:r>
          </w:p>
        </w:tc>
        <w:tc>
          <w:tcPr>
            <w:tcW w:w="1498" w:type="dxa"/>
          </w:tcPr>
          <w:p w14:paraId="0FBD07CB" w14:textId="77777777" w:rsidR="009D7C19" w:rsidRPr="009D7C19" w:rsidRDefault="009D7C19" w:rsidP="00421EAF">
            <w:pPr>
              <w:rPr>
                <w:rFonts w:ascii="Arial" w:hAnsi="Arial" w:cs="Arial"/>
              </w:rPr>
            </w:pPr>
            <w:r w:rsidRPr="009D7C19">
              <w:rPr>
                <w:rFonts w:ascii="Arial" w:hAnsi="Arial" w:cs="Arial"/>
              </w:rPr>
              <w:t xml:space="preserve">Prohibits access to land between Wendover Drive and Smedley Close, Aspley as shown on the plan attached to the Order (‘the </w:t>
            </w:r>
            <w:r w:rsidRPr="009D7C19">
              <w:rPr>
                <w:rFonts w:ascii="Arial" w:hAnsi="Arial" w:cs="Arial"/>
              </w:rPr>
              <w:lastRenderedPageBreak/>
              <w:t>Restricted Area’ in Order 11)</w:t>
            </w:r>
          </w:p>
        </w:tc>
        <w:tc>
          <w:tcPr>
            <w:tcW w:w="1855" w:type="dxa"/>
          </w:tcPr>
          <w:p w14:paraId="61E0B888" w14:textId="77777777" w:rsidR="009D7C19" w:rsidRPr="009D7C19" w:rsidRDefault="009D7C19" w:rsidP="00421EAF">
            <w:pPr>
              <w:jc w:val="both"/>
              <w:rPr>
                <w:rFonts w:ascii="Arial" w:hAnsi="Arial" w:cs="Arial"/>
              </w:rPr>
            </w:pPr>
            <w:r w:rsidRPr="009D7C19">
              <w:rPr>
                <w:rFonts w:ascii="Arial" w:hAnsi="Arial" w:cs="Arial"/>
              </w:rPr>
              <w:lastRenderedPageBreak/>
              <w:t>17/10/2026</w:t>
            </w:r>
          </w:p>
        </w:tc>
        <w:tc>
          <w:tcPr>
            <w:tcW w:w="1443" w:type="dxa"/>
          </w:tcPr>
          <w:p w14:paraId="051425AE" w14:textId="77777777" w:rsidR="009D7C19" w:rsidRPr="009D7C19" w:rsidRDefault="009D7C19" w:rsidP="00421EAF">
            <w:pPr>
              <w:jc w:val="both"/>
              <w:rPr>
                <w:rFonts w:ascii="Arial" w:hAnsi="Arial" w:cs="Arial"/>
              </w:rPr>
            </w:pPr>
            <w:r w:rsidRPr="009D7C19">
              <w:rPr>
                <w:rFonts w:ascii="Arial" w:hAnsi="Arial" w:cs="Arial"/>
              </w:rPr>
              <w:t>Appendix 11</w:t>
            </w:r>
          </w:p>
        </w:tc>
      </w:tr>
      <w:tr w:rsidR="009D7C19" w:rsidRPr="009D7C19" w14:paraId="54B73506" w14:textId="77777777" w:rsidTr="00421EAF">
        <w:tc>
          <w:tcPr>
            <w:tcW w:w="2357" w:type="dxa"/>
          </w:tcPr>
          <w:p w14:paraId="3377ED71" w14:textId="77777777" w:rsidR="009D7C19" w:rsidRPr="009D7C19" w:rsidRDefault="009D7C19" w:rsidP="00421EAF">
            <w:pPr>
              <w:jc w:val="both"/>
              <w:rPr>
                <w:rFonts w:ascii="Arial" w:hAnsi="Arial" w:cs="Arial"/>
              </w:rPr>
            </w:pPr>
            <w:r w:rsidRPr="009D7C19">
              <w:rPr>
                <w:rFonts w:ascii="Arial" w:hAnsi="Arial" w:cs="Arial"/>
              </w:rPr>
              <w:t>Order 12</w:t>
            </w:r>
          </w:p>
        </w:tc>
        <w:tc>
          <w:tcPr>
            <w:tcW w:w="1863" w:type="dxa"/>
          </w:tcPr>
          <w:p w14:paraId="1ADCE5CA" w14:textId="77777777" w:rsidR="009D7C19" w:rsidRPr="009D7C19" w:rsidRDefault="009D7C19" w:rsidP="00421EAF">
            <w:pPr>
              <w:rPr>
                <w:rFonts w:ascii="Arial" w:hAnsi="Arial" w:cs="Arial"/>
              </w:rPr>
            </w:pPr>
            <w:r w:rsidRPr="009D7C19">
              <w:rPr>
                <w:rFonts w:ascii="Arial" w:hAnsi="Arial" w:cs="Arial"/>
              </w:rPr>
              <w:t>[Nottingham City Council (Hovenden Gardens, Hyson Green, Nottingham) Gating Order 2012 (GO 5010] varied in 2023 now known as Nottingham City Council (Hovenden Gardens, Hyson Green, Nottingham) Variation Order 2023</w:t>
            </w:r>
          </w:p>
        </w:tc>
        <w:tc>
          <w:tcPr>
            <w:tcW w:w="1498" w:type="dxa"/>
          </w:tcPr>
          <w:p w14:paraId="276832C7" w14:textId="77777777" w:rsidR="009D7C19" w:rsidRPr="009D7C19" w:rsidRDefault="009D7C19" w:rsidP="00421EAF">
            <w:pPr>
              <w:rPr>
                <w:rFonts w:ascii="Arial" w:hAnsi="Arial" w:cs="Arial"/>
              </w:rPr>
            </w:pPr>
            <w:r w:rsidRPr="009D7C19">
              <w:rPr>
                <w:rFonts w:ascii="Arial" w:hAnsi="Arial" w:cs="Arial"/>
              </w:rPr>
              <w:t xml:space="preserve">Prohibits access between Number 12 and Number 16 Hovenden Gardens as shown on the plan attached to the Order including alleyway that runs from </w:t>
            </w:r>
            <w:proofErr w:type="spellStart"/>
            <w:r w:rsidRPr="009D7C19">
              <w:rPr>
                <w:rFonts w:ascii="Arial" w:hAnsi="Arial" w:cs="Arial"/>
              </w:rPr>
              <w:t>Brushfield</w:t>
            </w:r>
            <w:proofErr w:type="spellEnd"/>
            <w:r w:rsidRPr="009D7C19">
              <w:rPr>
                <w:rFonts w:ascii="Arial" w:hAnsi="Arial" w:cs="Arial"/>
              </w:rPr>
              <w:t xml:space="preserve"> Street up through Hovenden Gardens (‘the Restricted Area’ in Order 12)</w:t>
            </w:r>
          </w:p>
        </w:tc>
        <w:tc>
          <w:tcPr>
            <w:tcW w:w="1855" w:type="dxa"/>
          </w:tcPr>
          <w:p w14:paraId="6370BF34"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77640F98" w14:textId="77777777" w:rsidR="009D7C19" w:rsidRPr="009D7C19" w:rsidRDefault="009D7C19" w:rsidP="00421EAF">
            <w:pPr>
              <w:jc w:val="both"/>
              <w:rPr>
                <w:rFonts w:ascii="Arial" w:hAnsi="Arial" w:cs="Arial"/>
              </w:rPr>
            </w:pPr>
            <w:r w:rsidRPr="009D7C19">
              <w:rPr>
                <w:rFonts w:ascii="Arial" w:hAnsi="Arial" w:cs="Arial"/>
              </w:rPr>
              <w:t>Appendix 12</w:t>
            </w:r>
          </w:p>
        </w:tc>
      </w:tr>
      <w:tr w:rsidR="009D7C19" w:rsidRPr="009D7C19" w14:paraId="65DBB493" w14:textId="77777777" w:rsidTr="00421EAF">
        <w:tc>
          <w:tcPr>
            <w:tcW w:w="2357" w:type="dxa"/>
          </w:tcPr>
          <w:p w14:paraId="137A1C4C" w14:textId="77777777" w:rsidR="009D7C19" w:rsidRPr="009D7C19" w:rsidRDefault="009D7C19" w:rsidP="00421EAF">
            <w:pPr>
              <w:jc w:val="both"/>
              <w:rPr>
                <w:rFonts w:ascii="Arial" w:hAnsi="Arial" w:cs="Arial"/>
              </w:rPr>
            </w:pPr>
            <w:r w:rsidRPr="009D7C19">
              <w:rPr>
                <w:rFonts w:ascii="Arial" w:hAnsi="Arial" w:cs="Arial"/>
              </w:rPr>
              <w:t>Order 13</w:t>
            </w:r>
          </w:p>
        </w:tc>
        <w:tc>
          <w:tcPr>
            <w:tcW w:w="1863" w:type="dxa"/>
          </w:tcPr>
          <w:p w14:paraId="4E9C3F6A" w14:textId="77777777" w:rsidR="009D7C19" w:rsidRPr="009D7C19" w:rsidRDefault="009D7C19" w:rsidP="00421EAF">
            <w:pPr>
              <w:rPr>
                <w:rFonts w:ascii="Arial" w:hAnsi="Arial" w:cs="Arial"/>
              </w:rPr>
            </w:pPr>
            <w:r w:rsidRPr="009D7C19">
              <w:rPr>
                <w:rFonts w:ascii="Arial" w:hAnsi="Arial" w:cs="Arial"/>
              </w:rPr>
              <w:t>Nottingham City Council Restriction of Public Rights of Way (Dane Court, Dane Close, St Ann’s Public Spaces Protection Order 2018</w:t>
            </w:r>
          </w:p>
        </w:tc>
        <w:tc>
          <w:tcPr>
            <w:tcW w:w="1498" w:type="dxa"/>
          </w:tcPr>
          <w:p w14:paraId="5B399B00" w14:textId="6FDB3BE7" w:rsidR="009D7C19" w:rsidRPr="009D7C19" w:rsidRDefault="009D7C19" w:rsidP="00421EAF">
            <w:pPr>
              <w:rPr>
                <w:rFonts w:ascii="Arial" w:hAnsi="Arial" w:cs="Arial"/>
              </w:rPr>
            </w:pPr>
            <w:r w:rsidRPr="009D7C19">
              <w:rPr>
                <w:rFonts w:ascii="Arial" w:hAnsi="Arial" w:cs="Arial"/>
              </w:rPr>
              <w:t>Prohibits access from the footpath at the southern end of Dane Court, off Dane Close, St Anns, Nottingham as shown on the plan attached to the Order (‘the Restricted Area in Order 1</w:t>
            </w:r>
            <w:r w:rsidR="00526958">
              <w:rPr>
                <w:rFonts w:ascii="Arial" w:hAnsi="Arial" w:cs="Arial"/>
              </w:rPr>
              <w:t>3</w:t>
            </w:r>
            <w:r w:rsidRPr="009D7C19">
              <w:rPr>
                <w:rFonts w:ascii="Arial" w:hAnsi="Arial" w:cs="Arial"/>
              </w:rPr>
              <w:t>’)</w:t>
            </w:r>
          </w:p>
        </w:tc>
        <w:tc>
          <w:tcPr>
            <w:tcW w:w="1855" w:type="dxa"/>
          </w:tcPr>
          <w:p w14:paraId="4BFC3281" w14:textId="77777777" w:rsidR="009D7C19" w:rsidRPr="009D7C19" w:rsidRDefault="009D7C19" w:rsidP="00421EAF">
            <w:pPr>
              <w:jc w:val="both"/>
              <w:rPr>
                <w:rFonts w:ascii="Arial" w:hAnsi="Arial" w:cs="Arial"/>
              </w:rPr>
            </w:pPr>
            <w:r w:rsidRPr="009D7C19">
              <w:rPr>
                <w:rFonts w:ascii="Arial" w:hAnsi="Arial" w:cs="Arial"/>
              </w:rPr>
              <w:t>17/10/2026</w:t>
            </w:r>
          </w:p>
        </w:tc>
        <w:tc>
          <w:tcPr>
            <w:tcW w:w="1443" w:type="dxa"/>
          </w:tcPr>
          <w:p w14:paraId="252A6119" w14:textId="77777777" w:rsidR="009D7C19" w:rsidRPr="009D7C19" w:rsidRDefault="009D7C19" w:rsidP="00421EAF">
            <w:pPr>
              <w:jc w:val="both"/>
              <w:rPr>
                <w:rFonts w:ascii="Arial" w:hAnsi="Arial" w:cs="Arial"/>
              </w:rPr>
            </w:pPr>
            <w:r w:rsidRPr="009D7C19">
              <w:rPr>
                <w:rFonts w:ascii="Arial" w:hAnsi="Arial" w:cs="Arial"/>
              </w:rPr>
              <w:t>Appendix 13</w:t>
            </w:r>
          </w:p>
        </w:tc>
      </w:tr>
      <w:bookmarkEnd w:id="0"/>
    </w:tbl>
    <w:p w14:paraId="69109A24" w14:textId="77777777" w:rsidR="00417C41" w:rsidRPr="009D7C19" w:rsidRDefault="00417C41" w:rsidP="00327E8C">
      <w:pPr>
        <w:rPr>
          <w:rFonts w:ascii="Arial" w:hAnsi="Arial" w:cs="Arial"/>
          <w:b/>
        </w:rPr>
      </w:pPr>
    </w:p>
    <w:p w14:paraId="04049AED" w14:textId="77777777" w:rsidR="003F024C" w:rsidRPr="009D7C19" w:rsidRDefault="003F024C" w:rsidP="00B73B81">
      <w:pPr>
        <w:jc w:val="both"/>
        <w:rPr>
          <w:rFonts w:ascii="Arial" w:hAnsi="Arial" w:cs="Arial"/>
        </w:rPr>
      </w:pPr>
    </w:p>
    <w:p w14:paraId="36693941" w14:textId="710EF532" w:rsidR="00172711" w:rsidRPr="00AE46A8" w:rsidRDefault="00172711" w:rsidP="00172711">
      <w:pPr>
        <w:jc w:val="both"/>
        <w:rPr>
          <w:rFonts w:ascii="Arial" w:hAnsi="Arial" w:cs="Arial"/>
        </w:rPr>
      </w:pPr>
    </w:p>
    <w:p w14:paraId="65E18176" w14:textId="152B3566" w:rsidR="00172711" w:rsidRDefault="00172711" w:rsidP="00AE46A8">
      <w:pPr>
        <w:rPr>
          <w:rFonts w:ascii="Arial" w:hAnsi="Arial" w:cs="Arial"/>
        </w:rPr>
      </w:pPr>
      <w:r w:rsidRPr="00AE46A8">
        <w:rPr>
          <w:rFonts w:ascii="Arial" w:hAnsi="Arial" w:cs="Arial"/>
        </w:rPr>
        <w:t>Details of Orders 1-1</w:t>
      </w:r>
      <w:r w:rsidR="009D7C19">
        <w:rPr>
          <w:rFonts w:ascii="Arial" w:hAnsi="Arial" w:cs="Arial"/>
        </w:rPr>
        <w:t>3</w:t>
      </w:r>
      <w:r w:rsidRPr="00AE46A8">
        <w:rPr>
          <w:rFonts w:ascii="Arial" w:hAnsi="Arial" w:cs="Arial"/>
        </w:rPr>
        <w:t xml:space="preserve"> and plans showing the respective area covered by each PSPO can be viewed on the Council’s website at </w:t>
      </w:r>
      <w:hyperlink r:id="rId5" w:history="1">
        <w:r w:rsidR="00877EAF" w:rsidRPr="009A4F40">
          <w:rPr>
            <w:rStyle w:val="Hyperlink"/>
            <w:rFonts w:ascii="Arial" w:hAnsi="Arial" w:cs="Arial"/>
          </w:rPr>
          <w:t>https://www.nottinghamcity.gov.uk/information-for-residents/community/community-protection/public-spaces-protection-orders/alleyways-and-rights-of-way/</w:t>
        </w:r>
      </w:hyperlink>
    </w:p>
    <w:p w14:paraId="664EF651" w14:textId="77777777" w:rsidR="00383550" w:rsidRPr="00F66331" w:rsidRDefault="00383550" w:rsidP="00383550">
      <w:pPr>
        <w:pStyle w:val="ListParagraph"/>
        <w:rPr>
          <w:rFonts w:ascii="Arial" w:hAnsi="Arial" w:cs="Arial"/>
        </w:rPr>
      </w:pPr>
    </w:p>
    <w:p w14:paraId="5983EE83" w14:textId="77777777" w:rsidR="00B73B81" w:rsidRPr="00F66331" w:rsidRDefault="00B73B81" w:rsidP="00B73B81">
      <w:pPr>
        <w:jc w:val="both"/>
        <w:rPr>
          <w:rFonts w:ascii="Arial" w:hAnsi="Arial" w:cs="Arial"/>
        </w:rPr>
      </w:pPr>
    </w:p>
    <w:p w14:paraId="793A030E" w14:textId="081B8B37" w:rsidR="00255701" w:rsidRDefault="00172711" w:rsidP="00B73B81">
      <w:pPr>
        <w:jc w:val="both"/>
        <w:rPr>
          <w:rFonts w:ascii="Arial" w:hAnsi="Arial" w:cs="Arial"/>
        </w:rPr>
      </w:pPr>
      <w:r>
        <w:rPr>
          <w:rFonts w:ascii="Arial" w:hAnsi="Arial" w:cs="Arial"/>
        </w:rPr>
        <w:t>It is proposed to extend Orders 1-1</w:t>
      </w:r>
      <w:r w:rsidR="009D7C19">
        <w:rPr>
          <w:rFonts w:ascii="Arial" w:hAnsi="Arial" w:cs="Arial"/>
        </w:rPr>
        <w:t>3</w:t>
      </w:r>
      <w:r>
        <w:rPr>
          <w:rFonts w:ascii="Arial" w:hAnsi="Arial" w:cs="Arial"/>
        </w:rPr>
        <w:t xml:space="preserve"> for a period of up to three years to 1</w:t>
      </w:r>
      <w:r w:rsidR="0092297B">
        <w:rPr>
          <w:rFonts w:ascii="Arial" w:hAnsi="Arial" w:cs="Arial"/>
        </w:rPr>
        <w:t>6</w:t>
      </w:r>
      <w:r>
        <w:rPr>
          <w:rFonts w:ascii="Arial" w:hAnsi="Arial" w:cs="Arial"/>
        </w:rPr>
        <w:t xml:space="preserve"> October 202</w:t>
      </w:r>
      <w:r w:rsidR="009D7C19">
        <w:rPr>
          <w:rFonts w:ascii="Arial" w:hAnsi="Arial" w:cs="Arial"/>
        </w:rPr>
        <w:t>9</w:t>
      </w:r>
      <w:r>
        <w:rPr>
          <w:rFonts w:ascii="Arial" w:hAnsi="Arial" w:cs="Arial"/>
        </w:rPr>
        <w:t xml:space="preserve">.  </w:t>
      </w:r>
      <w:r w:rsidR="0039092B">
        <w:rPr>
          <w:rFonts w:ascii="Arial" w:hAnsi="Arial" w:cs="Arial"/>
        </w:rPr>
        <w:t>A consultation questionnaire is available on the City Council PSPO webpage (link as above).</w:t>
      </w:r>
      <w:r>
        <w:rPr>
          <w:rFonts w:ascii="Arial" w:hAnsi="Arial" w:cs="Arial"/>
        </w:rPr>
        <w:t xml:space="preserve"> </w:t>
      </w:r>
      <w:r w:rsidR="0039092B">
        <w:rPr>
          <w:rFonts w:ascii="Arial" w:hAnsi="Arial" w:cs="Arial"/>
        </w:rPr>
        <w:t>R</w:t>
      </w:r>
      <w:r>
        <w:rPr>
          <w:rFonts w:ascii="Arial" w:hAnsi="Arial" w:cs="Arial"/>
        </w:rPr>
        <w:t xml:space="preserve">epresentations or comments on the proposed extension to the Orders </w:t>
      </w:r>
      <w:r w:rsidR="0039092B">
        <w:rPr>
          <w:rFonts w:ascii="Arial" w:hAnsi="Arial" w:cs="Arial"/>
        </w:rPr>
        <w:t>can also</w:t>
      </w:r>
      <w:r>
        <w:rPr>
          <w:rFonts w:ascii="Arial" w:hAnsi="Arial" w:cs="Arial"/>
        </w:rPr>
        <w:t xml:space="preserve"> be sent to </w:t>
      </w:r>
      <w:hyperlink r:id="rId6" w:history="1">
        <w:r w:rsidRPr="00E00B9C">
          <w:rPr>
            <w:rStyle w:val="Hyperlink"/>
            <w:rFonts w:ascii="Arial" w:hAnsi="Arial" w:cs="Arial"/>
          </w:rPr>
          <w:t>asbteam@nottinghamcity.gov.uk</w:t>
        </w:r>
      </w:hyperlink>
      <w:r>
        <w:rPr>
          <w:rFonts w:ascii="Arial" w:hAnsi="Arial" w:cs="Arial"/>
        </w:rPr>
        <w:t xml:space="preserve"> FAO Alex Cox to be received by </w:t>
      </w:r>
      <w:r w:rsidR="009B5244">
        <w:rPr>
          <w:rFonts w:ascii="Arial" w:hAnsi="Arial" w:cs="Arial"/>
        </w:rPr>
        <w:t>23:59hrs</w:t>
      </w:r>
      <w:r w:rsidR="003917F0">
        <w:rPr>
          <w:rFonts w:ascii="Arial" w:hAnsi="Arial" w:cs="Arial"/>
        </w:rPr>
        <w:t xml:space="preserve"> </w:t>
      </w:r>
      <w:r w:rsidR="009B5244">
        <w:rPr>
          <w:rFonts w:ascii="Arial" w:hAnsi="Arial" w:cs="Arial"/>
        </w:rPr>
        <w:t xml:space="preserve">on </w:t>
      </w:r>
      <w:r w:rsidR="00693C09">
        <w:rPr>
          <w:rFonts w:ascii="Arial" w:hAnsi="Arial" w:cs="Arial"/>
        </w:rPr>
        <w:t>1</w:t>
      </w:r>
      <w:r w:rsidR="009069C2">
        <w:rPr>
          <w:rFonts w:ascii="Arial" w:hAnsi="Arial" w:cs="Arial"/>
        </w:rPr>
        <w:t>2</w:t>
      </w:r>
      <w:r w:rsidRPr="00327E8C">
        <w:rPr>
          <w:rFonts w:ascii="Arial" w:hAnsi="Arial" w:cs="Arial"/>
          <w:vertAlign w:val="superscript"/>
        </w:rPr>
        <w:t>th</w:t>
      </w:r>
      <w:r>
        <w:rPr>
          <w:rFonts w:ascii="Arial" w:hAnsi="Arial" w:cs="Arial"/>
        </w:rPr>
        <w:t xml:space="preserve"> </w:t>
      </w:r>
      <w:r w:rsidR="003917F0">
        <w:rPr>
          <w:rFonts w:ascii="Arial" w:hAnsi="Arial" w:cs="Arial"/>
        </w:rPr>
        <w:t xml:space="preserve">June </w:t>
      </w:r>
      <w:r>
        <w:rPr>
          <w:rFonts w:ascii="Arial" w:hAnsi="Arial" w:cs="Arial"/>
        </w:rPr>
        <w:t>202</w:t>
      </w:r>
      <w:r w:rsidR="00693C09">
        <w:rPr>
          <w:rFonts w:ascii="Arial" w:hAnsi="Arial" w:cs="Arial"/>
        </w:rPr>
        <w:t>6</w:t>
      </w:r>
      <w:r>
        <w:rPr>
          <w:rFonts w:ascii="Arial" w:hAnsi="Arial" w:cs="Arial"/>
        </w:rPr>
        <w:t xml:space="preserve"> after which the Council will consider any representations received before deciding whether to extend the Orders.</w:t>
      </w:r>
      <w:r w:rsidR="0039092B">
        <w:rPr>
          <w:rFonts w:ascii="Arial" w:hAnsi="Arial" w:cs="Arial"/>
        </w:rPr>
        <w:t xml:space="preserve"> </w:t>
      </w:r>
      <w:proofErr w:type="gramStart"/>
      <w:r w:rsidR="00255701">
        <w:rPr>
          <w:rFonts w:ascii="Arial" w:hAnsi="Arial" w:cs="Arial"/>
        </w:rPr>
        <w:t>Hand written</w:t>
      </w:r>
      <w:proofErr w:type="gramEnd"/>
      <w:r w:rsidR="00255701">
        <w:rPr>
          <w:rFonts w:ascii="Arial" w:hAnsi="Arial" w:cs="Arial"/>
        </w:rPr>
        <w:t xml:space="preserve"> replies can be delivered to Central Police Station, Byron House, Nottingham, NG1 6HS</w:t>
      </w:r>
    </w:p>
    <w:p w14:paraId="6E9726D6" w14:textId="77777777" w:rsidR="00255701" w:rsidRDefault="00255701" w:rsidP="00B73B81">
      <w:pPr>
        <w:jc w:val="both"/>
        <w:rPr>
          <w:rFonts w:ascii="Arial" w:hAnsi="Arial" w:cs="Arial"/>
        </w:rPr>
      </w:pPr>
    </w:p>
    <w:p w14:paraId="05DFAF4C" w14:textId="77777777" w:rsidR="00B73B81" w:rsidRPr="00F66331" w:rsidRDefault="00B73B81" w:rsidP="00B73B81">
      <w:pPr>
        <w:jc w:val="both"/>
        <w:rPr>
          <w:rFonts w:ascii="Arial" w:hAnsi="Arial" w:cs="Arial"/>
        </w:rPr>
      </w:pPr>
    </w:p>
    <w:p w14:paraId="0AD2E010" w14:textId="6A58AA00" w:rsidR="00B73B81" w:rsidRPr="00F66331" w:rsidRDefault="00B73B81" w:rsidP="00B73B81">
      <w:pPr>
        <w:jc w:val="both"/>
        <w:rPr>
          <w:rFonts w:ascii="Arial" w:hAnsi="Arial" w:cs="Arial"/>
        </w:rPr>
      </w:pPr>
    </w:p>
    <w:p w14:paraId="56EA6E7F" w14:textId="77777777" w:rsidR="003F024C" w:rsidRPr="00F66331" w:rsidRDefault="003F024C" w:rsidP="00B73B81">
      <w:pPr>
        <w:jc w:val="both"/>
        <w:rPr>
          <w:rFonts w:ascii="Arial" w:hAnsi="Arial" w:cs="Arial"/>
        </w:rPr>
      </w:pPr>
    </w:p>
    <w:sectPr w:rsidR="003F024C" w:rsidRPr="00F66331" w:rsidSect="009A6908">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3F8"/>
    <w:multiLevelType w:val="hybridMultilevel"/>
    <w:tmpl w:val="6A7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E5DD1"/>
    <w:multiLevelType w:val="hybridMultilevel"/>
    <w:tmpl w:val="269C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363CF"/>
    <w:multiLevelType w:val="hybridMultilevel"/>
    <w:tmpl w:val="A4AE5A7E"/>
    <w:lvl w:ilvl="0" w:tplc="C0EA41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69264E1"/>
    <w:multiLevelType w:val="hybridMultilevel"/>
    <w:tmpl w:val="ECA86E16"/>
    <w:lvl w:ilvl="0" w:tplc="2C840C8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44D31670"/>
    <w:multiLevelType w:val="hybridMultilevel"/>
    <w:tmpl w:val="CDE2D23C"/>
    <w:lvl w:ilvl="0" w:tplc="707CCAD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404C36"/>
    <w:multiLevelType w:val="hybridMultilevel"/>
    <w:tmpl w:val="C534E57E"/>
    <w:lvl w:ilvl="0" w:tplc="DFB25D2C">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ABA61FE"/>
    <w:multiLevelType w:val="hybridMultilevel"/>
    <w:tmpl w:val="2AF20D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A66DFA"/>
    <w:multiLevelType w:val="hybridMultilevel"/>
    <w:tmpl w:val="B386A8AE"/>
    <w:lvl w:ilvl="0" w:tplc="0809001B">
      <w:start w:val="1"/>
      <w:numFmt w:val="lowerRoman"/>
      <w:lvlText w:val="%1."/>
      <w:lvlJc w:val="right"/>
      <w:pPr>
        <w:ind w:left="2214" w:hanging="360"/>
      </w:p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8" w15:restartNumberingAfterBreak="0">
    <w:nsid w:val="7B147F4E"/>
    <w:multiLevelType w:val="hybridMultilevel"/>
    <w:tmpl w:val="48869F7A"/>
    <w:lvl w:ilvl="0" w:tplc="0809001B">
      <w:start w:val="1"/>
      <w:numFmt w:val="lowerRoman"/>
      <w:lvlText w:val="%1."/>
      <w:lvlJc w:val="right"/>
      <w:pPr>
        <w:ind w:left="2214" w:hanging="360"/>
      </w:p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9" w15:restartNumberingAfterBreak="0">
    <w:nsid w:val="7E7533BE"/>
    <w:multiLevelType w:val="hybridMultilevel"/>
    <w:tmpl w:val="19AC4D68"/>
    <w:lvl w:ilvl="0" w:tplc="D5EA3010">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31649630">
    <w:abstractNumId w:val="0"/>
  </w:num>
  <w:num w:numId="2" w16cid:durableId="1350791466">
    <w:abstractNumId w:val="6"/>
  </w:num>
  <w:num w:numId="3" w16cid:durableId="407113478">
    <w:abstractNumId w:val="1"/>
  </w:num>
  <w:num w:numId="4" w16cid:durableId="1289433369">
    <w:abstractNumId w:val="4"/>
  </w:num>
  <w:num w:numId="5" w16cid:durableId="663437056">
    <w:abstractNumId w:val="2"/>
  </w:num>
  <w:num w:numId="6" w16cid:durableId="1403522014">
    <w:abstractNumId w:val="5"/>
  </w:num>
  <w:num w:numId="7" w16cid:durableId="1252162524">
    <w:abstractNumId w:val="9"/>
  </w:num>
  <w:num w:numId="8" w16cid:durableId="2064451440">
    <w:abstractNumId w:val="3"/>
  </w:num>
  <w:num w:numId="9" w16cid:durableId="418910874">
    <w:abstractNumId w:val="7"/>
  </w:num>
  <w:num w:numId="10" w16cid:durableId="1886484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4C"/>
    <w:rsid w:val="0000341D"/>
    <w:rsid w:val="00060D0F"/>
    <w:rsid w:val="000B3B4F"/>
    <w:rsid w:val="0012043F"/>
    <w:rsid w:val="00145C8D"/>
    <w:rsid w:val="00150071"/>
    <w:rsid w:val="00160944"/>
    <w:rsid w:val="00172711"/>
    <w:rsid w:val="00183672"/>
    <w:rsid w:val="00206D95"/>
    <w:rsid w:val="00255701"/>
    <w:rsid w:val="002E252B"/>
    <w:rsid w:val="00327E8C"/>
    <w:rsid w:val="00333B85"/>
    <w:rsid w:val="00376A77"/>
    <w:rsid w:val="00383550"/>
    <w:rsid w:val="0039092B"/>
    <w:rsid w:val="003917F0"/>
    <w:rsid w:val="003D46DD"/>
    <w:rsid w:val="003E762F"/>
    <w:rsid w:val="003F024C"/>
    <w:rsid w:val="0040174A"/>
    <w:rsid w:val="00417C41"/>
    <w:rsid w:val="00427E93"/>
    <w:rsid w:val="004C7FCA"/>
    <w:rsid w:val="004D73DD"/>
    <w:rsid w:val="005255E0"/>
    <w:rsid w:val="00526958"/>
    <w:rsid w:val="0054038B"/>
    <w:rsid w:val="00563C99"/>
    <w:rsid w:val="0065399A"/>
    <w:rsid w:val="00693C09"/>
    <w:rsid w:val="006E273F"/>
    <w:rsid w:val="00732933"/>
    <w:rsid w:val="007C7358"/>
    <w:rsid w:val="0085665F"/>
    <w:rsid w:val="0086345B"/>
    <w:rsid w:val="00865F9B"/>
    <w:rsid w:val="00877EAF"/>
    <w:rsid w:val="00883C59"/>
    <w:rsid w:val="009069C2"/>
    <w:rsid w:val="0092297B"/>
    <w:rsid w:val="00963C27"/>
    <w:rsid w:val="009A0E2F"/>
    <w:rsid w:val="009A6908"/>
    <w:rsid w:val="009B303A"/>
    <w:rsid w:val="009B5244"/>
    <w:rsid w:val="009D6E5F"/>
    <w:rsid w:val="009D7C19"/>
    <w:rsid w:val="00A875CB"/>
    <w:rsid w:val="00AE46A8"/>
    <w:rsid w:val="00B73B81"/>
    <w:rsid w:val="00B85ABA"/>
    <w:rsid w:val="00BA4742"/>
    <w:rsid w:val="00BE3ED1"/>
    <w:rsid w:val="00BF2261"/>
    <w:rsid w:val="00CD1DB6"/>
    <w:rsid w:val="00CF0DF8"/>
    <w:rsid w:val="00D27537"/>
    <w:rsid w:val="00D316E1"/>
    <w:rsid w:val="00D52173"/>
    <w:rsid w:val="00D65A6B"/>
    <w:rsid w:val="00DA571C"/>
    <w:rsid w:val="00E20DAE"/>
    <w:rsid w:val="00E21DE2"/>
    <w:rsid w:val="00E8605F"/>
    <w:rsid w:val="00EB0940"/>
    <w:rsid w:val="00EB24CF"/>
    <w:rsid w:val="00EC478F"/>
    <w:rsid w:val="00ED681F"/>
    <w:rsid w:val="00F063AF"/>
    <w:rsid w:val="00F50283"/>
    <w:rsid w:val="00F66331"/>
    <w:rsid w:val="00F80B90"/>
    <w:rsid w:val="00FA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4F0A"/>
  <w15:docId w15:val="{E823FFDC-E04F-45B0-B9E0-5B21261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43F"/>
    <w:rPr>
      <w:sz w:val="24"/>
      <w:szCs w:val="24"/>
    </w:rPr>
  </w:style>
  <w:style w:type="paragraph" w:styleId="Heading1">
    <w:name w:val="heading 1"/>
    <w:basedOn w:val="Normal"/>
    <w:next w:val="Normal"/>
    <w:link w:val="Heading1Char"/>
    <w:qFormat/>
    <w:rsid w:val="0012043F"/>
    <w:pPr>
      <w:keepNext/>
      <w:outlineLvl w:val="0"/>
    </w:pPr>
    <w:rPr>
      <w:b/>
      <w:bCs/>
    </w:rPr>
  </w:style>
  <w:style w:type="paragraph" w:styleId="Heading2">
    <w:name w:val="heading 2"/>
    <w:basedOn w:val="Normal"/>
    <w:next w:val="Normal"/>
    <w:link w:val="Heading2Char"/>
    <w:qFormat/>
    <w:rsid w:val="0012043F"/>
    <w:pPr>
      <w:keepNext/>
      <w:outlineLvl w:val="1"/>
    </w:pPr>
    <w:rPr>
      <w:rFonts w:ascii="Arial" w:hAnsi="Arial"/>
      <w:b/>
      <w:bCs/>
      <w:sz w:val="32"/>
    </w:rPr>
  </w:style>
  <w:style w:type="paragraph" w:styleId="Heading3">
    <w:name w:val="heading 3"/>
    <w:basedOn w:val="Normal"/>
    <w:next w:val="Normal"/>
    <w:link w:val="Heading3Char"/>
    <w:qFormat/>
    <w:rsid w:val="0012043F"/>
    <w:pPr>
      <w:keepNext/>
      <w:outlineLvl w:val="2"/>
    </w:pPr>
    <w:rPr>
      <w:rFonts w:ascii="Arial" w:hAnsi="Arial" w:cs="Arial"/>
      <w:b/>
      <w:bCs/>
      <w:sz w:val="36"/>
    </w:rPr>
  </w:style>
  <w:style w:type="paragraph" w:styleId="Heading8">
    <w:name w:val="heading 8"/>
    <w:basedOn w:val="Normal"/>
    <w:next w:val="Normal"/>
    <w:link w:val="Heading8Char"/>
    <w:qFormat/>
    <w:rsid w:val="0012043F"/>
    <w:pPr>
      <w:keepNext/>
      <w:widowControl w:val="0"/>
      <w:outlineLvl w:val="7"/>
    </w:pPr>
    <w:rPr>
      <w:rFonts w:ascii="Arial" w:hAnsi="Arial"/>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43F"/>
    <w:rPr>
      <w:b/>
      <w:bCs/>
      <w:sz w:val="24"/>
      <w:szCs w:val="24"/>
    </w:rPr>
  </w:style>
  <w:style w:type="character" w:customStyle="1" w:styleId="Heading2Char">
    <w:name w:val="Heading 2 Char"/>
    <w:basedOn w:val="DefaultParagraphFont"/>
    <w:link w:val="Heading2"/>
    <w:rsid w:val="0012043F"/>
    <w:rPr>
      <w:rFonts w:ascii="Arial" w:hAnsi="Arial"/>
      <w:b/>
      <w:bCs/>
      <w:sz w:val="32"/>
      <w:szCs w:val="24"/>
    </w:rPr>
  </w:style>
  <w:style w:type="character" w:customStyle="1" w:styleId="Heading3Char">
    <w:name w:val="Heading 3 Char"/>
    <w:basedOn w:val="DefaultParagraphFont"/>
    <w:link w:val="Heading3"/>
    <w:rsid w:val="0012043F"/>
    <w:rPr>
      <w:rFonts w:ascii="Arial" w:hAnsi="Arial" w:cs="Arial"/>
      <w:b/>
      <w:bCs/>
      <w:sz w:val="36"/>
      <w:szCs w:val="24"/>
    </w:rPr>
  </w:style>
  <w:style w:type="character" w:customStyle="1" w:styleId="Heading8Char">
    <w:name w:val="Heading 8 Char"/>
    <w:basedOn w:val="DefaultParagraphFont"/>
    <w:link w:val="Heading8"/>
    <w:rsid w:val="0012043F"/>
    <w:rPr>
      <w:rFonts w:ascii="Arial" w:hAnsi="Arial"/>
      <w:b/>
      <w:bCs/>
      <w:sz w:val="24"/>
      <w:lang w:val="en-US"/>
    </w:rPr>
  </w:style>
  <w:style w:type="paragraph" w:styleId="ListParagraph">
    <w:name w:val="List Paragraph"/>
    <w:basedOn w:val="Normal"/>
    <w:uiPriority w:val="34"/>
    <w:qFormat/>
    <w:rsid w:val="003F024C"/>
    <w:pPr>
      <w:ind w:left="720"/>
      <w:contextualSpacing/>
    </w:pPr>
  </w:style>
  <w:style w:type="paragraph" w:styleId="BalloonText">
    <w:name w:val="Balloon Text"/>
    <w:basedOn w:val="Normal"/>
    <w:link w:val="BalloonTextChar"/>
    <w:uiPriority w:val="99"/>
    <w:semiHidden/>
    <w:unhideWhenUsed/>
    <w:rsid w:val="00653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99A"/>
    <w:rPr>
      <w:rFonts w:ascii="Segoe UI" w:hAnsi="Segoe UI" w:cs="Segoe UI"/>
      <w:sz w:val="18"/>
      <w:szCs w:val="18"/>
    </w:rPr>
  </w:style>
  <w:style w:type="character" w:styleId="CommentReference">
    <w:name w:val="annotation reference"/>
    <w:basedOn w:val="DefaultParagraphFont"/>
    <w:uiPriority w:val="99"/>
    <w:semiHidden/>
    <w:unhideWhenUsed/>
    <w:rsid w:val="005255E0"/>
    <w:rPr>
      <w:sz w:val="16"/>
      <w:szCs w:val="16"/>
    </w:rPr>
  </w:style>
  <w:style w:type="paragraph" w:styleId="CommentText">
    <w:name w:val="annotation text"/>
    <w:basedOn w:val="Normal"/>
    <w:link w:val="CommentTextChar"/>
    <w:uiPriority w:val="99"/>
    <w:semiHidden/>
    <w:unhideWhenUsed/>
    <w:rsid w:val="005255E0"/>
    <w:rPr>
      <w:sz w:val="20"/>
      <w:szCs w:val="20"/>
    </w:rPr>
  </w:style>
  <w:style w:type="character" w:customStyle="1" w:styleId="CommentTextChar">
    <w:name w:val="Comment Text Char"/>
    <w:basedOn w:val="DefaultParagraphFont"/>
    <w:link w:val="CommentText"/>
    <w:uiPriority w:val="99"/>
    <w:semiHidden/>
    <w:rsid w:val="005255E0"/>
  </w:style>
  <w:style w:type="paragraph" w:styleId="CommentSubject">
    <w:name w:val="annotation subject"/>
    <w:basedOn w:val="CommentText"/>
    <w:next w:val="CommentText"/>
    <w:link w:val="CommentSubjectChar"/>
    <w:uiPriority w:val="99"/>
    <w:semiHidden/>
    <w:unhideWhenUsed/>
    <w:rsid w:val="005255E0"/>
    <w:rPr>
      <w:b/>
      <w:bCs/>
    </w:rPr>
  </w:style>
  <w:style w:type="character" w:customStyle="1" w:styleId="CommentSubjectChar">
    <w:name w:val="Comment Subject Char"/>
    <w:basedOn w:val="CommentTextChar"/>
    <w:link w:val="CommentSubject"/>
    <w:uiPriority w:val="99"/>
    <w:semiHidden/>
    <w:rsid w:val="005255E0"/>
    <w:rPr>
      <w:b/>
      <w:bCs/>
    </w:rPr>
  </w:style>
  <w:style w:type="character" w:styleId="Hyperlink">
    <w:name w:val="Hyperlink"/>
    <w:basedOn w:val="DefaultParagraphFont"/>
    <w:uiPriority w:val="99"/>
    <w:unhideWhenUsed/>
    <w:rsid w:val="00D316E1"/>
    <w:rPr>
      <w:color w:val="0000FF" w:themeColor="hyperlink"/>
      <w:u w:val="single"/>
    </w:rPr>
  </w:style>
  <w:style w:type="table" w:styleId="TableGrid">
    <w:name w:val="Table Grid"/>
    <w:basedOn w:val="TableNormal"/>
    <w:rsid w:val="00417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72711"/>
    <w:rPr>
      <w:color w:val="605E5C"/>
      <w:shd w:val="clear" w:color="auto" w:fill="E1DFDD"/>
    </w:rPr>
  </w:style>
  <w:style w:type="character" w:styleId="FollowedHyperlink">
    <w:name w:val="FollowedHyperlink"/>
    <w:basedOn w:val="DefaultParagraphFont"/>
    <w:uiPriority w:val="99"/>
    <w:semiHidden/>
    <w:unhideWhenUsed/>
    <w:rsid w:val="00AE46A8"/>
    <w:rPr>
      <w:color w:val="800080" w:themeColor="followedHyperlink"/>
      <w:u w:val="single"/>
    </w:rPr>
  </w:style>
  <w:style w:type="paragraph" w:styleId="Revision">
    <w:name w:val="Revision"/>
    <w:hidden/>
    <w:uiPriority w:val="99"/>
    <w:semiHidden/>
    <w:rsid w:val="00922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28301">
      <w:bodyDiv w:val="1"/>
      <w:marLeft w:val="0"/>
      <w:marRight w:val="0"/>
      <w:marTop w:val="0"/>
      <w:marBottom w:val="0"/>
      <w:divBdr>
        <w:top w:val="none" w:sz="0" w:space="0" w:color="auto"/>
        <w:left w:val="none" w:sz="0" w:space="0" w:color="auto"/>
        <w:bottom w:val="none" w:sz="0" w:space="0" w:color="auto"/>
        <w:right w:val="none" w:sz="0" w:space="0" w:color="auto"/>
      </w:divBdr>
    </w:div>
    <w:div w:id="965618785">
      <w:bodyDiv w:val="1"/>
      <w:marLeft w:val="0"/>
      <w:marRight w:val="0"/>
      <w:marTop w:val="0"/>
      <w:marBottom w:val="0"/>
      <w:divBdr>
        <w:top w:val="none" w:sz="0" w:space="0" w:color="auto"/>
        <w:left w:val="none" w:sz="0" w:space="0" w:color="auto"/>
        <w:bottom w:val="none" w:sz="0" w:space="0" w:color="auto"/>
        <w:right w:val="none" w:sz="0" w:space="0" w:color="auto"/>
      </w:divBdr>
    </w:div>
    <w:div w:id="1162355923">
      <w:bodyDiv w:val="1"/>
      <w:marLeft w:val="0"/>
      <w:marRight w:val="0"/>
      <w:marTop w:val="0"/>
      <w:marBottom w:val="0"/>
      <w:divBdr>
        <w:top w:val="none" w:sz="0" w:space="0" w:color="auto"/>
        <w:left w:val="none" w:sz="0" w:space="0" w:color="auto"/>
        <w:bottom w:val="none" w:sz="0" w:space="0" w:color="auto"/>
        <w:right w:val="none" w:sz="0" w:space="0" w:color="auto"/>
      </w:divBdr>
    </w:div>
    <w:div w:id="1264656376">
      <w:bodyDiv w:val="1"/>
      <w:marLeft w:val="0"/>
      <w:marRight w:val="0"/>
      <w:marTop w:val="0"/>
      <w:marBottom w:val="0"/>
      <w:divBdr>
        <w:top w:val="none" w:sz="0" w:space="0" w:color="auto"/>
        <w:left w:val="none" w:sz="0" w:space="0" w:color="auto"/>
        <w:bottom w:val="none" w:sz="0" w:space="0" w:color="auto"/>
        <w:right w:val="none" w:sz="0" w:space="0" w:color="auto"/>
      </w:divBdr>
    </w:div>
    <w:div w:id="1377967246">
      <w:bodyDiv w:val="1"/>
      <w:marLeft w:val="0"/>
      <w:marRight w:val="0"/>
      <w:marTop w:val="0"/>
      <w:marBottom w:val="0"/>
      <w:divBdr>
        <w:top w:val="none" w:sz="0" w:space="0" w:color="auto"/>
        <w:left w:val="none" w:sz="0" w:space="0" w:color="auto"/>
        <w:bottom w:val="none" w:sz="0" w:space="0" w:color="auto"/>
        <w:right w:val="none" w:sz="0" w:space="0" w:color="auto"/>
      </w:divBdr>
    </w:div>
    <w:div w:id="1820146078">
      <w:bodyDiv w:val="1"/>
      <w:marLeft w:val="0"/>
      <w:marRight w:val="0"/>
      <w:marTop w:val="0"/>
      <w:marBottom w:val="0"/>
      <w:divBdr>
        <w:top w:val="none" w:sz="0" w:space="0" w:color="auto"/>
        <w:left w:val="none" w:sz="0" w:space="0" w:color="auto"/>
        <w:bottom w:val="none" w:sz="0" w:space="0" w:color="auto"/>
        <w:right w:val="none" w:sz="0" w:space="0" w:color="auto"/>
      </w:divBdr>
    </w:div>
    <w:div w:id="2063946956">
      <w:bodyDiv w:val="1"/>
      <w:marLeft w:val="0"/>
      <w:marRight w:val="0"/>
      <w:marTop w:val="0"/>
      <w:marBottom w:val="0"/>
      <w:divBdr>
        <w:top w:val="none" w:sz="0" w:space="0" w:color="auto"/>
        <w:left w:val="none" w:sz="0" w:space="0" w:color="auto"/>
        <w:bottom w:val="none" w:sz="0" w:space="0" w:color="auto"/>
        <w:right w:val="none" w:sz="0" w:space="0" w:color="auto"/>
      </w:divBdr>
    </w:div>
    <w:div w:id="2107068660">
      <w:bodyDiv w:val="1"/>
      <w:marLeft w:val="0"/>
      <w:marRight w:val="0"/>
      <w:marTop w:val="0"/>
      <w:marBottom w:val="0"/>
      <w:divBdr>
        <w:top w:val="none" w:sz="0" w:space="0" w:color="auto"/>
        <w:left w:val="none" w:sz="0" w:space="0" w:color="auto"/>
        <w:bottom w:val="none" w:sz="0" w:space="0" w:color="auto"/>
        <w:right w:val="none" w:sz="0" w:space="0" w:color="auto"/>
      </w:divBdr>
    </w:div>
    <w:div w:id="214315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bteam@nottinghamcity.gov.uk" TargetMode="External"/><Relationship Id="rId5" Type="http://schemas.openxmlformats.org/officeDocument/2006/relationships/hyperlink" Target="https://www.nottinghamcity.gov.uk/information-for-residents/community/community-protection/public-spaces-protection-orders/alleyways-and-rights-of-w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Nottinghamshire Police</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Extension Consultation Notice 2026</dc:title>
  <dc:creator>Fretwell, Melanie</dc:creator>
  <cp:lastModifiedBy>Lewis Tracy-Winson</cp:lastModifiedBy>
  <cp:revision>5</cp:revision>
  <cp:lastPrinted>2020-02-11T11:15:00Z</cp:lastPrinted>
  <dcterms:created xsi:type="dcterms:W3CDTF">2026-05-19T08:44:00Z</dcterms:created>
  <dcterms:modified xsi:type="dcterms:W3CDTF">2026-05-28T10:20:00Z</dcterms:modified>
</cp:coreProperties>
</file>