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40DD" w14:textId="77777777" w:rsidR="004136EE" w:rsidRDefault="007579A3">
      <w:pPr>
        <w:pStyle w:val="Title"/>
        <w:jc w:val="center"/>
      </w:pPr>
      <w:r>
        <w:rPr>
          <w:rFonts w:ascii="Arial" w:eastAsia="Arial" w:hAnsi="Arial"/>
        </w:rPr>
        <w:t>Council Tax Support Scheme</w:t>
      </w:r>
    </w:p>
    <w:p w14:paraId="535F1641" w14:textId="4281F9ED" w:rsidR="004136EE" w:rsidRDefault="007579A3">
      <w:pPr>
        <w:jc w:val="center"/>
      </w:pPr>
      <w:r>
        <w:rPr>
          <w:b/>
          <w:color w:val="595959"/>
          <w:sz w:val="24"/>
        </w:rPr>
        <w:t>Public summary - 202</w:t>
      </w:r>
      <w:r w:rsidR="005540D5">
        <w:rPr>
          <w:b/>
          <w:color w:val="595959"/>
          <w:sz w:val="24"/>
        </w:rPr>
        <w:t>6</w:t>
      </w:r>
      <w:r>
        <w:rPr>
          <w:b/>
          <w:color w:val="595959"/>
          <w:sz w:val="24"/>
        </w:rPr>
        <w:t>/2</w:t>
      </w:r>
      <w:r w:rsidR="005540D5">
        <w:rPr>
          <w:b/>
          <w:color w:val="595959"/>
          <w:sz w:val="24"/>
        </w:rPr>
        <w:t>7</w:t>
      </w:r>
      <w:r>
        <w:rPr>
          <w:b/>
          <w:color w:val="595959"/>
          <w:sz w:val="24"/>
        </w:rPr>
        <w:t xml:space="preserve"> scheme year</w:t>
      </w:r>
    </w:p>
    <w:tbl>
      <w:tblPr>
        <w:tblW w:w="0" w:type="auto"/>
        <w:jc w:val="center"/>
        <w:tblLook w:val="04A0" w:firstRow="1" w:lastRow="0" w:firstColumn="1" w:lastColumn="0" w:noHBand="0" w:noVBand="1"/>
      </w:tblPr>
      <w:tblGrid>
        <w:gridCol w:w="10080"/>
      </w:tblGrid>
      <w:tr w:rsidR="004136EE" w14:paraId="4A84B894" w14:textId="77777777">
        <w:trPr>
          <w:jc w:val="center"/>
        </w:trPr>
        <w:tc>
          <w:tcPr>
            <w:tcW w:w="10080" w:type="dxa"/>
            <w:shd w:val="clear" w:color="auto" w:fill="EAF3F8"/>
            <w:vAlign w:val="center"/>
          </w:tcPr>
          <w:p w14:paraId="01E5AFC2" w14:textId="77777777" w:rsidR="004136EE" w:rsidRDefault="007579A3">
            <w:pPr>
              <w:spacing w:after="80"/>
            </w:pPr>
            <w:r>
              <w:rPr>
                <w:b/>
                <w:color w:val="1F4E79"/>
                <w:sz w:val="21"/>
              </w:rPr>
              <w:t>What this summary is for</w:t>
            </w:r>
          </w:p>
          <w:p w14:paraId="6394476B" w14:textId="77777777" w:rsidR="004136EE" w:rsidRDefault="007579A3">
            <w:pPr>
              <w:spacing w:after="40"/>
            </w:pPr>
            <w:r>
              <w:t>Council Tax Support, also called Council Tax Reduction, helps people on a low income reduce the amount of Council Tax they have to pay. This summary explains the main rules in plain English. It is not the legal scheme. If there is any difference between this summary and the full Council Tax Support Scheme, the full scheme must be used.</w:t>
            </w:r>
          </w:p>
        </w:tc>
      </w:tr>
    </w:tbl>
    <w:p w14:paraId="60A9D50A" w14:textId="77777777" w:rsidR="004136EE" w:rsidRDefault="004136EE"/>
    <w:p w14:paraId="6E5EC136" w14:textId="77777777" w:rsidR="004136EE" w:rsidRDefault="007579A3">
      <w:pPr>
        <w:pStyle w:val="Heading1"/>
      </w:pPr>
      <w:r>
        <w:rPr>
          <w:rFonts w:ascii="Arial" w:eastAsia="Arial" w:hAnsi="Arial"/>
        </w:rPr>
        <w:t>1. Who can apply?</w:t>
      </w:r>
    </w:p>
    <w:p w14:paraId="442739FD" w14:textId="77777777" w:rsidR="004136EE" w:rsidRDefault="007579A3">
      <w:r>
        <w:t>You may be able to get Council Tax Support if you:</w:t>
      </w:r>
    </w:p>
    <w:p w14:paraId="2FE8850A" w14:textId="77777777" w:rsidR="004136EE" w:rsidRDefault="007579A3">
      <w:pPr>
        <w:pStyle w:val="ListBullet"/>
      </w:pPr>
      <w:r>
        <w:t>live in Nottingham and are responsible for paying Council Tax at your home;</w:t>
      </w:r>
    </w:p>
    <w:p w14:paraId="06449A37" w14:textId="77777777" w:rsidR="004136EE" w:rsidRDefault="007579A3">
      <w:pPr>
        <w:pStyle w:val="ListBullet"/>
      </w:pPr>
      <w:r>
        <w:t>are on a low income, whether you are working, unemployed, receiving benefits or retired;</w:t>
      </w:r>
    </w:p>
    <w:p w14:paraId="10DCF1B2" w14:textId="77777777" w:rsidR="004136EE" w:rsidRDefault="007579A3">
      <w:pPr>
        <w:pStyle w:val="ListBullet"/>
      </w:pPr>
      <w:r>
        <w:t>provide the information and evidence needed to assess your claim; and</w:t>
      </w:r>
    </w:p>
    <w:p w14:paraId="0730F89C" w14:textId="77777777" w:rsidR="004136EE" w:rsidRDefault="007579A3">
      <w:pPr>
        <w:pStyle w:val="ListBullet"/>
      </w:pPr>
      <w:r>
        <w:t>do not fall into a group that is excluded from support under the scheme.</w:t>
      </w:r>
    </w:p>
    <w:p w14:paraId="7CBE1BF6" w14:textId="77777777" w:rsidR="004136EE" w:rsidRDefault="007579A3">
      <w:r>
        <w:t>The scheme has separate rules for people of pension age and people of working age. Couples are assessed together. Your partner’s income and savings are usually included in the assessment.</w:t>
      </w:r>
    </w:p>
    <w:tbl>
      <w:tblPr>
        <w:tblStyle w:val="TableGrid"/>
        <w:tblW w:w="0" w:type="auto"/>
        <w:jc w:val="center"/>
        <w:tblLook w:val="04A0" w:firstRow="1" w:lastRow="0" w:firstColumn="1" w:lastColumn="0" w:noHBand="0" w:noVBand="1"/>
      </w:tblPr>
      <w:tblGrid>
        <w:gridCol w:w="5035"/>
        <w:gridCol w:w="5035"/>
      </w:tblGrid>
      <w:tr w:rsidR="004136EE" w14:paraId="3B55DC49" w14:textId="77777777">
        <w:trPr>
          <w:jc w:val="center"/>
        </w:trPr>
        <w:tc>
          <w:tcPr>
            <w:tcW w:w="5040" w:type="dxa"/>
            <w:shd w:val="clear" w:color="auto" w:fill="D9EAF7"/>
          </w:tcPr>
          <w:p w14:paraId="24439B6A" w14:textId="77777777" w:rsidR="004136EE" w:rsidRDefault="007579A3">
            <w:pPr>
              <w:spacing w:after="40" w:line="252" w:lineRule="auto"/>
            </w:pPr>
            <w:r>
              <w:rPr>
                <w:b/>
                <w:sz w:val="19"/>
              </w:rPr>
              <w:t>Customer group</w:t>
            </w:r>
          </w:p>
        </w:tc>
        <w:tc>
          <w:tcPr>
            <w:tcW w:w="5040" w:type="dxa"/>
            <w:shd w:val="clear" w:color="auto" w:fill="D9EAF7"/>
          </w:tcPr>
          <w:p w14:paraId="50ADEC7A" w14:textId="77777777" w:rsidR="004136EE" w:rsidRDefault="007579A3">
            <w:pPr>
              <w:spacing w:after="40" w:line="252" w:lineRule="auto"/>
            </w:pPr>
            <w:r>
              <w:rPr>
                <w:b/>
                <w:sz w:val="19"/>
              </w:rPr>
              <w:t>Main rule</w:t>
            </w:r>
          </w:p>
        </w:tc>
      </w:tr>
      <w:tr w:rsidR="004136EE" w14:paraId="49C1C555" w14:textId="77777777">
        <w:trPr>
          <w:jc w:val="center"/>
        </w:trPr>
        <w:tc>
          <w:tcPr>
            <w:tcW w:w="5040" w:type="dxa"/>
          </w:tcPr>
          <w:p w14:paraId="67F0BFCC" w14:textId="77777777" w:rsidR="004136EE" w:rsidRDefault="007579A3">
            <w:pPr>
              <w:spacing w:after="40" w:line="252" w:lineRule="auto"/>
            </w:pPr>
            <w:r>
              <w:rPr>
                <w:sz w:val="19"/>
              </w:rPr>
              <w:t>Pension age</w:t>
            </w:r>
          </w:p>
        </w:tc>
        <w:tc>
          <w:tcPr>
            <w:tcW w:w="5040" w:type="dxa"/>
          </w:tcPr>
          <w:p w14:paraId="19FAE8CD" w14:textId="77777777" w:rsidR="004136EE" w:rsidRDefault="007579A3">
            <w:pPr>
              <w:spacing w:after="40" w:line="252" w:lineRule="auto"/>
            </w:pPr>
            <w:r>
              <w:rPr>
                <w:sz w:val="19"/>
              </w:rPr>
              <w:t>Can receive up to 100% Council Tax Support, depending on income, capital and household circumstances.</w:t>
            </w:r>
          </w:p>
        </w:tc>
      </w:tr>
      <w:tr w:rsidR="004136EE" w14:paraId="4DFD4663" w14:textId="77777777">
        <w:trPr>
          <w:jc w:val="center"/>
        </w:trPr>
        <w:tc>
          <w:tcPr>
            <w:tcW w:w="5040" w:type="dxa"/>
          </w:tcPr>
          <w:p w14:paraId="29BC24F3" w14:textId="77777777" w:rsidR="004136EE" w:rsidRDefault="007579A3">
            <w:pPr>
              <w:spacing w:after="40" w:line="252" w:lineRule="auto"/>
            </w:pPr>
            <w:r>
              <w:rPr>
                <w:sz w:val="19"/>
              </w:rPr>
              <w:t>Working age</w:t>
            </w:r>
          </w:p>
        </w:tc>
        <w:tc>
          <w:tcPr>
            <w:tcW w:w="5040" w:type="dxa"/>
          </w:tcPr>
          <w:p w14:paraId="31E2344D" w14:textId="77777777" w:rsidR="004136EE" w:rsidRDefault="007579A3">
            <w:pPr>
              <w:spacing w:after="40" w:line="252" w:lineRule="auto"/>
            </w:pPr>
            <w:r>
              <w:rPr>
                <w:sz w:val="19"/>
              </w:rPr>
              <w:t>Can receive up to 80% Council Tax Support. The calculation is capped at the Council Tax charge for a Band B property.</w:t>
            </w:r>
          </w:p>
        </w:tc>
      </w:tr>
    </w:tbl>
    <w:p w14:paraId="08822AB2" w14:textId="77777777" w:rsidR="004136EE" w:rsidRDefault="004136EE"/>
    <w:p w14:paraId="04ACA345" w14:textId="77777777" w:rsidR="004136EE" w:rsidRDefault="007579A3">
      <w:pPr>
        <w:pStyle w:val="Heading1"/>
      </w:pPr>
      <w:r>
        <w:rPr>
          <w:rFonts w:ascii="Arial" w:eastAsia="Arial" w:hAnsi="Arial"/>
        </w:rPr>
        <w:t>2. How much support could I get?</w:t>
      </w:r>
    </w:p>
    <w:p w14:paraId="6E002ECF" w14:textId="77777777" w:rsidR="004136EE" w:rsidRDefault="007579A3">
      <w:r>
        <w:t>Your award is worked out from your Council Tax charge after any other Council Tax discounts or exemptions have been applied. The amount can then be reduced depending on your income, savings, household and other adults living with you.</w:t>
      </w:r>
    </w:p>
    <w:p w14:paraId="1810A381" w14:textId="77777777" w:rsidR="004136EE" w:rsidRDefault="007579A3">
      <w:pPr>
        <w:pStyle w:val="ListBullet"/>
      </w:pPr>
      <w:r>
        <w:t>Pension-age customers: the maximum award is up to 100% of the eligible Council Tax charge.</w:t>
      </w:r>
    </w:p>
    <w:p w14:paraId="515D3958" w14:textId="77777777" w:rsidR="004136EE" w:rsidRDefault="007579A3">
      <w:pPr>
        <w:pStyle w:val="ListBullet"/>
      </w:pPr>
      <w:r>
        <w:t>Working-age customers: the maximum award is up to 80% of the eligible Council Tax charge, restricted to Band B if the property is in a higher band.</w:t>
      </w:r>
    </w:p>
    <w:p w14:paraId="006DC8A1" w14:textId="77777777" w:rsidR="004136EE" w:rsidRDefault="007579A3">
      <w:pPr>
        <w:pStyle w:val="ListBullet"/>
      </w:pPr>
      <w:r>
        <w:t>If a working-age award would be less than £5.00 a week, no Council Tax Support is payable.</w:t>
      </w:r>
    </w:p>
    <w:p w14:paraId="0EB66BEF" w14:textId="77777777" w:rsidR="004136EE" w:rsidRDefault="007579A3">
      <w:pPr>
        <w:pStyle w:val="ListBullet"/>
      </w:pPr>
      <w:r>
        <w:t>Support is normally credited to your Council Tax account. You will receive a revised Council Tax bill showing what is left to pay.</w:t>
      </w:r>
    </w:p>
    <w:p w14:paraId="07576015" w14:textId="77777777" w:rsidR="004136EE" w:rsidRDefault="007579A3">
      <w:pPr>
        <w:pStyle w:val="Heading1"/>
      </w:pPr>
      <w:r>
        <w:rPr>
          <w:rFonts w:ascii="Arial" w:eastAsia="Arial" w:hAnsi="Arial"/>
        </w:rPr>
        <w:t>3. What we look at</w:t>
      </w:r>
    </w:p>
    <w:p w14:paraId="3E0DC3B5" w14:textId="77777777" w:rsidR="004136EE" w:rsidRDefault="007579A3">
      <w:r>
        <w:t>The assessment looks at your circumstances. This usually includes:</w:t>
      </w:r>
    </w:p>
    <w:p w14:paraId="3119D02F" w14:textId="77777777" w:rsidR="004136EE" w:rsidRDefault="007579A3">
      <w:pPr>
        <w:pStyle w:val="ListBullet"/>
      </w:pPr>
      <w:r>
        <w:t>money coming in, such as wages, benefits, tax credits and occupational pensions;</w:t>
      </w:r>
    </w:p>
    <w:p w14:paraId="46545990" w14:textId="77777777" w:rsidR="004136EE" w:rsidRDefault="007579A3">
      <w:pPr>
        <w:pStyle w:val="ListBullet"/>
      </w:pPr>
      <w:r>
        <w:t>your partner’s income, if you have a partner;</w:t>
      </w:r>
    </w:p>
    <w:p w14:paraId="2CFCD5E3" w14:textId="77777777" w:rsidR="004136EE" w:rsidRDefault="007579A3">
      <w:pPr>
        <w:pStyle w:val="ListBullet"/>
      </w:pPr>
      <w:r>
        <w:t>capital, savings and investments;</w:t>
      </w:r>
    </w:p>
    <w:p w14:paraId="7AA62081" w14:textId="77777777" w:rsidR="004136EE" w:rsidRDefault="007579A3">
      <w:pPr>
        <w:pStyle w:val="ListBullet"/>
      </w:pPr>
      <w:r>
        <w:t>the number and age of children in your household;</w:t>
      </w:r>
    </w:p>
    <w:p w14:paraId="5239FA29" w14:textId="77777777" w:rsidR="004136EE" w:rsidRDefault="007579A3">
      <w:pPr>
        <w:pStyle w:val="ListBullet"/>
      </w:pPr>
      <w:r>
        <w:t>whether you or someone in your household is disabled;</w:t>
      </w:r>
    </w:p>
    <w:p w14:paraId="153ED622" w14:textId="77777777" w:rsidR="004136EE" w:rsidRDefault="007579A3">
      <w:pPr>
        <w:pStyle w:val="ListBullet"/>
      </w:pPr>
      <w:r>
        <w:t>other adults living in the property; and</w:t>
      </w:r>
    </w:p>
    <w:p w14:paraId="26A984A9" w14:textId="77777777" w:rsidR="004136EE" w:rsidRDefault="007579A3">
      <w:pPr>
        <w:pStyle w:val="ListBullet"/>
      </w:pPr>
      <w:r>
        <w:t>whether you are temporarily away from home.</w:t>
      </w:r>
    </w:p>
    <w:p w14:paraId="5053049C" w14:textId="77777777" w:rsidR="004136EE" w:rsidRDefault="007579A3">
      <w:r>
        <w:br w:type="page"/>
      </w:r>
    </w:p>
    <w:p w14:paraId="1BE4BDE0" w14:textId="77777777" w:rsidR="004136EE" w:rsidRDefault="007579A3">
      <w:pPr>
        <w:pStyle w:val="Heading1"/>
      </w:pPr>
      <w:r>
        <w:rPr>
          <w:rFonts w:ascii="Arial" w:eastAsia="Arial" w:hAnsi="Arial"/>
        </w:rPr>
        <w:lastRenderedPageBreak/>
        <w:t>4. Savings and capital</w:t>
      </w:r>
    </w:p>
    <w:tbl>
      <w:tblPr>
        <w:tblStyle w:val="TableGrid"/>
        <w:tblW w:w="0" w:type="auto"/>
        <w:jc w:val="center"/>
        <w:tblLook w:val="04A0" w:firstRow="1" w:lastRow="0" w:firstColumn="1" w:lastColumn="0" w:noHBand="0" w:noVBand="1"/>
      </w:tblPr>
      <w:tblGrid>
        <w:gridCol w:w="5035"/>
        <w:gridCol w:w="5035"/>
      </w:tblGrid>
      <w:tr w:rsidR="004136EE" w14:paraId="281035BA" w14:textId="77777777">
        <w:trPr>
          <w:jc w:val="center"/>
        </w:trPr>
        <w:tc>
          <w:tcPr>
            <w:tcW w:w="5040" w:type="dxa"/>
            <w:shd w:val="clear" w:color="auto" w:fill="D9EAF7"/>
          </w:tcPr>
          <w:p w14:paraId="3154EEC0" w14:textId="77777777" w:rsidR="004136EE" w:rsidRDefault="007579A3">
            <w:pPr>
              <w:spacing w:after="40" w:line="252" w:lineRule="auto"/>
            </w:pPr>
            <w:r>
              <w:rPr>
                <w:b/>
                <w:sz w:val="19"/>
              </w:rPr>
              <w:t>C</w:t>
            </w:r>
            <w:r>
              <w:rPr>
                <w:b/>
                <w:sz w:val="19"/>
              </w:rPr>
              <w:t>ustomer group</w:t>
            </w:r>
          </w:p>
        </w:tc>
        <w:tc>
          <w:tcPr>
            <w:tcW w:w="5040" w:type="dxa"/>
            <w:shd w:val="clear" w:color="auto" w:fill="D9EAF7"/>
          </w:tcPr>
          <w:p w14:paraId="22581451" w14:textId="77777777" w:rsidR="004136EE" w:rsidRDefault="007579A3">
            <w:pPr>
              <w:spacing w:after="40" w:line="252" w:lineRule="auto"/>
            </w:pPr>
            <w:r>
              <w:rPr>
                <w:b/>
                <w:sz w:val="19"/>
              </w:rPr>
              <w:t>Capital rule in the 2025/26 scheme</w:t>
            </w:r>
          </w:p>
        </w:tc>
      </w:tr>
      <w:tr w:rsidR="004136EE" w14:paraId="509F62B4" w14:textId="77777777">
        <w:trPr>
          <w:jc w:val="center"/>
        </w:trPr>
        <w:tc>
          <w:tcPr>
            <w:tcW w:w="5040" w:type="dxa"/>
          </w:tcPr>
          <w:p w14:paraId="10E9F34B" w14:textId="77777777" w:rsidR="004136EE" w:rsidRDefault="007579A3">
            <w:pPr>
              <w:spacing w:after="40" w:line="252" w:lineRule="auto"/>
            </w:pPr>
            <w:r>
              <w:rPr>
                <w:sz w:val="19"/>
              </w:rPr>
              <w:t>Working age</w:t>
            </w:r>
          </w:p>
        </w:tc>
        <w:tc>
          <w:tcPr>
            <w:tcW w:w="5040" w:type="dxa"/>
          </w:tcPr>
          <w:p w14:paraId="7A274C19" w14:textId="77777777" w:rsidR="004136EE" w:rsidRDefault="007579A3">
            <w:pPr>
              <w:spacing w:after="40" w:line="252" w:lineRule="auto"/>
            </w:pPr>
            <w:r>
              <w:rPr>
                <w:sz w:val="19"/>
              </w:rPr>
              <w:t>If your capital is over £6,000, you will not qualify for Council Tax Support under the working-age scheme.</w:t>
            </w:r>
          </w:p>
        </w:tc>
      </w:tr>
      <w:tr w:rsidR="004136EE" w14:paraId="34D5E3E2" w14:textId="77777777">
        <w:trPr>
          <w:jc w:val="center"/>
        </w:trPr>
        <w:tc>
          <w:tcPr>
            <w:tcW w:w="5040" w:type="dxa"/>
          </w:tcPr>
          <w:p w14:paraId="0D9A648B" w14:textId="77777777" w:rsidR="004136EE" w:rsidRDefault="007579A3">
            <w:pPr>
              <w:spacing w:after="40" w:line="252" w:lineRule="auto"/>
            </w:pPr>
            <w:r>
              <w:rPr>
                <w:sz w:val="19"/>
              </w:rPr>
              <w:t>Pension age</w:t>
            </w:r>
          </w:p>
        </w:tc>
        <w:tc>
          <w:tcPr>
            <w:tcW w:w="5040" w:type="dxa"/>
          </w:tcPr>
          <w:p w14:paraId="770FD11B" w14:textId="77777777" w:rsidR="004136EE" w:rsidRDefault="007579A3">
            <w:pPr>
              <w:spacing w:after="40" w:line="252" w:lineRule="auto"/>
            </w:pPr>
            <w:r>
              <w:rPr>
                <w:sz w:val="19"/>
              </w:rPr>
              <w:t>If your capital is over £16,000, you will usually not qualify, unless protected rules apply, for example because you receive Guarantee Credit.</w:t>
            </w:r>
          </w:p>
        </w:tc>
      </w:tr>
    </w:tbl>
    <w:p w14:paraId="0C941E4F" w14:textId="77777777" w:rsidR="004136EE" w:rsidRDefault="004136EE"/>
    <w:p w14:paraId="295B81EF" w14:textId="77777777" w:rsidR="004136EE" w:rsidRDefault="007579A3">
      <w:r>
        <w:t>Capital can include bank and building society accounts, premium bonds, ISAs, stocks, shares and other investments. Some payments are ignored by the scheme, for example certain compensation payments and payments connected with the Homes for Ukraine scheme.</w:t>
      </w:r>
    </w:p>
    <w:p w14:paraId="3694815F" w14:textId="77777777" w:rsidR="004136EE" w:rsidRDefault="007579A3">
      <w:pPr>
        <w:pStyle w:val="Heading1"/>
      </w:pPr>
      <w:r>
        <w:rPr>
          <w:rFonts w:ascii="Arial" w:eastAsia="Arial" w:hAnsi="Arial"/>
        </w:rPr>
        <w:t>5. Other adults living with you</w:t>
      </w:r>
    </w:p>
    <w:p w14:paraId="7A33E14A" w14:textId="77777777" w:rsidR="004136EE" w:rsidRDefault="007579A3">
      <w:r>
        <w:t>If another adult lives with you and is not your partner, they may be treated as a non-dependant. This can reduce the amount of Council Tax Support you receive because they may be expected to contribute towards household bills.</w:t>
      </w:r>
    </w:p>
    <w:p w14:paraId="3356D489" w14:textId="77777777" w:rsidR="004136EE" w:rsidRDefault="007579A3">
      <w:pPr>
        <w:pStyle w:val="ListBullet"/>
      </w:pPr>
      <w:r>
        <w:t>A deduction may be made for a non-dependant aged 18 or over.</w:t>
      </w:r>
    </w:p>
    <w:p w14:paraId="252460F7" w14:textId="77777777" w:rsidR="004136EE" w:rsidRDefault="007579A3">
      <w:pPr>
        <w:pStyle w:val="ListBullet"/>
      </w:pPr>
      <w:r>
        <w:t>The deduction is higher where the non-dependant is in work and has higher gross weekly income.</w:t>
      </w:r>
    </w:p>
    <w:p w14:paraId="7FA8AB5C" w14:textId="77777777" w:rsidR="004136EE" w:rsidRDefault="007579A3">
      <w:pPr>
        <w:pStyle w:val="ListBullet"/>
      </w:pPr>
      <w:r>
        <w:t>No deduction is made in some cases, including where the applicant or partner is blind, severely sight-impaired, or receives certain disability benefits.</w:t>
      </w:r>
    </w:p>
    <w:p w14:paraId="04C2DB24" w14:textId="77777777" w:rsidR="004136EE" w:rsidRDefault="007579A3">
      <w:pPr>
        <w:pStyle w:val="ListBullet"/>
      </w:pPr>
      <w:r>
        <w:t>No deduction is made for some people, such as certain full-time students or people whose normal home is elsewhere.</w:t>
      </w:r>
    </w:p>
    <w:p w14:paraId="425DAB27" w14:textId="77777777" w:rsidR="004136EE" w:rsidRDefault="007579A3">
      <w:pPr>
        <w:pStyle w:val="Heading1"/>
      </w:pPr>
      <w:r>
        <w:rPr>
          <w:rFonts w:ascii="Arial" w:eastAsia="Arial" w:hAnsi="Arial"/>
        </w:rPr>
        <w:t>6. Universal Credit</w:t>
      </w:r>
    </w:p>
    <w:p w14:paraId="1E7BBE0D" w14:textId="77777777" w:rsidR="004136EE" w:rsidRDefault="007579A3">
      <w:r>
        <w:t>If you claim Universal Credit, the Department for Work and Pensions may send information to the Council so your Council Tax Support can be assessed. Universal Credit is reviewed monthly, so your Council Tax Support may also change when your Universal Credit changes.</w:t>
      </w:r>
    </w:p>
    <w:p w14:paraId="0C36CC1F" w14:textId="77777777" w:rsidR="004136EE" w:rsidRDefault="007579A3">
      <w:r>
        <w:t>Council Tax Support is separate from Universal Credit. If you disagree with your Universal Credit award, you must contact the Department for Work and Pensions. If you disagree with your Council Tax Support decision, follow the review and appeal process below.</w:t>
      </w:r>
    </w:p>
    <w:p w14:paraId="2D417B1C" w14:textId="77777777" w:rsidR="004136EE" w:rsidRDefault="007579A3">
      <w:pPr>
        <w:pStyle w:val="Heading1"/>
      </w:pPr>
      <w:r>
        <w:rPr>
          <w:rFonts w:ascii="Arial" w:eastAsia="Arial" w:hAnsi="Arial"/>
        </w:rPr>
        <w:t>7. Self-employed customers</w:t>
      </w:r>
    </w:p>
    <w:p w14:paraId="441C9D57" w14:textId="77777777" w:rsidR="004136EE" w:rsidRDefault="007579A3">
      <w:r>
        <w:t>If you or your partner are self-employed, the Council will assess your self-employed income. For working-age customers, the scheme includes a minimum income floor. This means the Council may assess you as having a minimum level of earnings even if your actual earnings are lower, where the scheme rules apply.</w:t>
      </w:r>
    </w:p>
    <w:p w14:paraId="18CCE6FA" w14:textId="77777777" w:rsidR="004136EE" w:rsidRDefault="007579A3">
      <w:pPr>
        <w:pStyle w:val="Heading1"/>
      </w:pPr>
      <w:r>
        <w:rPr>
          <w:rFonts w:ascii="Arial" w:eastAsia="Arial" w:hAnsi="Arial"/>
        </w:rPr>
        <w:t>8. Applying and evidence</w:t>
      </w:r>
    </w:p>
    <w:p w14:paraId="07C5CC88" w14:textId="77777777" w:rsidR="004136EE" w:rsidRDefault="007579A3">
      <w:r>
        <w:t>Claims should be made using the Council’s online application form. If you do not have all your evidence straight away, you should still send as much as you can and provide the rest as soon as possible.</w:t>
      </w:r>
    </w:p>
    <w:tbl>
      <w:tblPr>
        <w:tblStyle w:val="TableGrid"/>
        <w:tblW w:w="0" w:type="auto"/>
        <w:jc w:val="center"/>
        <w:tblLook w:val="04A0" w:firstRow="1" w:lastRow="0" w:firstColumn="1" w:lastColumn="0" w:noHBand="0" w:noVBand="1"/>
      </w:tblPr>
      <w:tblGrid>
        <w:gridCol w:w="5035"/>
        <w:gridCol w:w="5035"/>
      </w:tblGrid>
      <w:tr w:rsidR="004136EE" w14:paraId="6625CBD4" w14:textId="77777777">
        <w:trPr>
          <w:jc w:val="center"/>
        </w:trPr>
        <w:tc>
          <w:tcPr>
            <w:tcW w:w="5040" w:type="dxa"/>
            <w:shd w:val="clear" w:color="auto" w:fill="D9EAF7"/>
          </w:tcPr>
          <w:p w14:paraId="4A442A5D" w14:textId="77777777" w:rsidR="004136EE" w:rsidRDefault="007579A3">
            <w:pPr>
              <w:spacing w:after="40" w:line="252" w:lineRule="auto"/>
            </w:pPr>
            <w:r>
              <w:rPr>
                <w:b/>
                <w:sz w:val="19"/>
              </w:rPr>
              <w:t>You may need to provide</w:t>
            </w:r>
          </w:p>
        </w:tc>
        <w:tc>
          <w:tcPr>
            <w:tcW w:w="5040" w:type="dxa"/>
            <w:shd w:val="clear" w:color="auto" w:fill="D9EAF7"/>
          </w:tcPr>
          <w:p w14:paraId="341A0B07" w14:textId="77777777" w:rsidR="004136EE" w:rsidRDefault="007579A3">
            <w:pPr>
              <w:spacing w:after="40" w:line="252" w:lineRule="auto"/>
            </w:pPr>
            <w:r>
              <w:rPr>
                <w:b/>
                <w:sz w:val="19"/>
              </w:rPr>
              <w:t>Examples</w:t>
            </w:r>
          </w:p>
        </w:tc>
      </w:tr>
      <w:tr w:rsidR="004136EE" w14:paraId="333E715F" w14:textId="77777777">
        <w:trPr>
          <w:jc w:val="center"/>
        </w:trPr>
        <w:tc>
          <w:tcPr>
            <w:tcW w:w="5040" w:type="dxa"/>
          </w:tcPr>
          <w:p w14:paraId="53097E5F" w14:textId="77777777" w:rsidR="004136EE" w:rsidRDefault="007579A3">
            <w:pPr>
              <w:spacing w:after="40" w:line="252" w:lineRule="auto"/>
            </w:pPr>
            <w:r>
              <w:rPr>
                <w:sz w:val="19"/>
              </w:rPr>
              <w:t>Identity and personal details</w:t>
            </w:r>
          </w:p>
        </w:tc>
        <w:tc>
          <w:tcPr>
            <w:tcW w:w="5040" w:type="dxa"/>
          </w:tcPr>
          <w:p w14:paraId="2E41F41B" w14:textId="77777777" w:rsidR="004136EE" w:rsidRDefault="007579A3">
            <w:pPr>
              <w:spacing w:after="40" w:line="252" w:lineRule="auto"/>
            </w:pPr>
            <w:r>
              <w:rPr>
                <w:sz w:val="19"/>
              </w:rPr>
              <w:t>Full name, address, date of birth and National Insurance number.</w:t>
            </w:r>
          </w:p>
        </w:tc>
      </w:tr>
      <w:tr w:rsidR="004136EE" w14:paraId="412C1A39" w14:textId="77777777">
        <w:trPr>
          <w:jc w:val="center"/>
        </w:trPr>
        <w:tc>
          <w:tcPr>
            <w:tcW w:w="5040" w:type="dxa"/>
          </w:tcPr>
          <w:p w14:paraId="7D9020E0" w14:textId="77777777" w:rsidR="004136EE" w:rsidRDefault="007579A3">
            <w:pPr>
              <w:spacing w:after="40" w:line="252" w:lineRule="auto"/>
            </w:pPr>
            <w:r>
              <w:rPr>
                <w:sz w:val="19"/>
              </w:rPr>
              <w:t>Income details</w:t>
            </w:r>
          </w:p>
        </w:tc>
        <w:tc>
          <w:tcPr>
            <w:tcW w:w="5040" w:type="dxa"/>
          </w:tcPr>
          <w:p w14:paraId="1D4A29A3" w14:textId="77777777" w:rsidR="004136EE" w:rsidRDefault="007579A3">
            <w:pPr>
              <w:spacing w:after="40" w:line="252" w:lineRule="auto"/>
            </w:pPr>
            <w:r>
              <w:rPr>
                <w:sz w:val="19"/>
              </w:rPr>
              <w:t>Wage slips, benefit award letters, tax credit letters, occupational pension details, P45/P60 or tax notices.</w:t>
            </w:r>
          </w:p>
        </w:tc>
      </w:tr>
      <w:tr w:rsidR="004136EE" w14:paraId="050C779E" w14:textId="77777777">
        <w:trPr>
          <w:jc w:val="center"/>
        </w:trPr>
        <w:tc>
          <w:tcPr>
            <w:tcW w:w="5040" w:type="dxa"/>
          </w:tcPr>
          <w:p w14:paraId="53F6C589" w14:textId="77777777" w:rsidR="004136EE" w:rsidRDefault="007579A3">
            <w:pPr>
              <w:spacing w:after="40" w:line="252" w:lineRule="auto"/>
            </w:pPr>
            <w:r>
              <w:rPr>
                <w:sz w:val="19"/>
              </w:rPr>
              <w:t>Savings and capital</w:t>
            </w:r>
          </w:p>
        </w:tc>
        <w:tc>
          <w:tcPr>
            <w:tcW w:w="5040" w:type="dxa"/>
          </w:tcPr>
          <w:p w14:paraId="3D0507E4" w14:textId="77777777" w:rsidR="004136EE" w:rsidRDefault="007579A3">
            <w:pPr>
              <w:spacing w:after="40" w:line="252" w:lineRule="auto"/>
            </w:pPr>
            <w:r>
              <w:rPr>
                <w:sz w:val="19"/>
              </w:rPr>
              <w:t>Bank statements, building society statements, share certificates or investment details.</w:t>
            </w:r>
          </w:p>
        </w:tc>
      </w:tr>
      <w:tr w:rsidR="004136EE" w14:paraId="0AEA10DB" w14:textId="77777777">
        <w:trPr>
          <w:jc w:val="center"/>
        </w:trPr>
        <w:tc>
          <w:tcPr>
            <w:tcW w:w="5040" w:type="dxa"/>
          </w:tcPr>
          <w:p w14:paraId="4A55AE4E" w14:textId="77777777" w:rsidR="004136EE" w:rsidRDefault="007579A3">
            <w:pPr>
              <w:spacing w:after="40" w:line="252" w:lineRule="auto"/>
            </w:pPr>
            <w:r>
              <w:rPr>
                <w:sz w:val="19"/>
              </w:rPr>
              <w:t>Housing details</w:t>
            </w:r>
          </w:p>
        </w:tc>
        <w:tc>
          <w:tcPr>
            <w:tcW w:w="5040" w:type="dxa"/>
          </w:tcPr>
          <w:p w14:paraId="540CD23B" w14:textId="77777777" w:rsidR="004136EE" w:rsidRDefault="007579A3">
            <w:pPr>
              <w:spacing w:after="40" w:line="252" w:lineRule="auto"/>
            </w:pPr>
            <w:r>
              <w:rPr>
                <w:sz w:val="19"/>
              </w:rPr>
              <w:t>Tenancy and rent information, especially for private tenants.</w:t>
            </w:r>
          </w:p>
        </w:tc>
      </w:tr>
    </w:tbl>
    <w:p w14:paraId="509558DB" w14:textId="77777777" w:rsidR="004136EE" w:rsidRDefault="004136EE"/>
    <w:p w14:paraId="0C7EA559" w14:textId="77777777" w:rsidR="004136EE" w:rsidRDefault="007579A3">
      <w:r>
        <w:lastRenderedPageBreak/>
        <w:t>Once the Council has a completed claim and the evidence it needs, it should make a decision within 14 days or as soon as reasonably practicable.</w:t>
      </w:r>
    </w:p>
    <w:p w14:paraId="719A0E5D" w14:textId="77777777" w:rsidR="004136EE" w:rsidRDefault="007579A3">
      <w:pPr>
        <w:pStyle w:val="Heading1"/>
      </w:pPr>
      <w:r>
        <w:rPr>
          <w:rFonts w:ascii="Arial" w:eastAsia="Arial" w:hAnsi="Arial"/>
        </w:rPr>
        <w:t>9. When support starts and backdating</w:t>
      </w:r>
    </w:p>
    <w:p w14:paraId="3E25E71E" w14:textId="77777777" w:rsidR="004136EE" w:rsidRDefault="007579A3">
      <w:pPr>
        <w:pStyle w:val="ListBullet"/>
      </w:pPr>
      <w:r>
        <w:t>Support usually starts from the Monday after the date your application is made, or treated as made.</w:t>
      </w:r>
    </w:p>
    <w:p w14:paraId="4F2041F0" w14:textId="77777777" w:rsidR="004136EE" w:rsidRDefault="007579A3">
      <w:pPr>
        <w:pStyle w:val="ListBullet"/>
      </w:pPr>
      <w:r>
        <w:t>If you become liable for Council Tax for the first time in the same week you apply, support can start from that week.</w:t>
      </w:r>
    </w:p>
    <w:p w14:paraId="238E7E70" w14:textId="77777777" w:rsidR="004136EE" w:rsidRDefault="007579A3">
      <w:pPr>
        <w:pStyle w:val="ListBullet"/>
      </w:pPr>
      <w:r>
        <w:t>Pension-age claims can be backdated for up to 3 months where the scheme rules are met.</w:t>
      </w:r>
    </w:p>
    <w:p w14:paraId="2C9557E5" w14:textId="77777777" w:rsidR="004136EE" w:rsidRDefault="007579A3">
      <w:pPr>
        <w:pStyle w:val="ListBullet"/>
      </w:pPr>
      <w:r>
        <w:t>Working-age claims can be backdated for up to 6 months, but only where there was continuous good cause for not applying earlier.</w:t>
      </w:r>
    </w:p>
    <w:p w14:paraId="7859B16C" w14:textId="77777777" w:rsidR="004136EE" w:rsidRDefault="007579A3">
      <w:pPr>
        <w:pStyle w:val="Heading1"/>
      </w:pPr>
      <w:r>
        <w:rPr>
          <w:rFonts w:ascii="Arial" w:eastAsia="Arial" w:hAnsi="Arial"/>
        </w:rPr>
        <w:t>10. Changes you must tell us about</w:t>
      </w:r>
    </w:p>
    <w:p w14:paraId="23F87625" w14:textId="77777777" w:rsidR="004136EE" w:rsidRDefault="007579A3">
      <w:r>
        <w:t>You must tell the Council about changes that might affect your Council Tax Support within 21 days of the change, or as soon as reasonably practicable. Examples include:</w:t>
      </w:r>
    </w:p>
    <w:p w14:paraId="0DD9314D" w14:textId="77777777" w:rsidR="004136EE" w:rsidRDefault="007579A3">
      <w:pPr>
        <w:pStyle w:val="ListBullet"/>
      </w:pPr>
      <w:r>
        <w:t>a change in income, work, benefits or Universal Credit;</w:t>
      </w:r>
    </w:p>
    <w:p w14:paraId="604511DD" w14:textId="77777777" w:rsidR="004136EE" w:rsidRDefault="007579A3">
      <w:pPr>
        <w:pStyle w:val="ListBullet"/>
      </w:pPr>
      <w:r>
        <w:t>a change in savings or capital;</w:t>
      </w:r>
    </w:p>
    <w:p w14:paraId="54CB42A5" w14:textId="77777777" w:rsidR="004136EE" w:rsidRDefault="007579A3">
      <w:pPr>
        <w:pStyle w:val="ListBullet"/>
      </w:pPr>
      <w:r>
        <w:t>someone moving in or out of your home;</w:t>
      </w:r>
    </w:p>
    <w:p w14:paraId="14C89B58" w14:textId="77777777" w:rsidR="004136EE" w:rsidRDefault="007579A3">
      <w:pPr>
        <w:pStyle w:val="ListBullet"/>
      </w:pPr>
      <w:r>
        <w:t>a partner joining or leaving your household;</w:t>
      </w:r>
    </w:p>
    <w:p w14:paraId="6EFC4BEB" w14:textId="77777777" w:rsidR="004136EE" w:rsidRDefault="007579A3">
      <w:pPr>
        <w:pStyle w:val="ListBullet"/>
      </w:pPr>
      <w:r>
        <w:t>a child or young person leaving your household or no longer being treated as a child or young person;</w:t>
      </w:r>
    </w:p>
    <w:p w14:paraId="5FF9651D" w14:textId="77777777" w:rsidR="004136EE" w:rsidRDefault="007579A3">
      <w:pPr>
        <w:pStyle w:val="ListBullet"/>
      </w:pPr>
      <w:r>
        <w:t>moving address; or</w:t>
      </w:r>
    </w:p>
    <w:p w14:paraId="7DA8F55B" w14:textId="77777777" w:rsidR="004136EE" w:rsidRDefault="007579A3">
      <w:pPr>
        <w:pStyle w:val="ListBullet"/>
      </w:pPr>
      <w:r>
        <w:t>being away from home for a long period, especially more than 13 weeks or more than 4 weeks outside Great Britain.</w:t>
      </w:r>
    </w:p>
    <w:p w14:paraId="55D98C82" w14:textId="77777777" w:rsidR="004136EE" w:rsidRDefault="007579A3">
      <w:r>
        <w:t>If your award changes, the Council may send a new Council Tax bill. If too much support has been awarded, the amount you owe may increase.</w:t>
      </w:r>
    </w:p>
    <w:p w14:paraId="15F03929" w14:textId="77777777" w:rsidR="004136EE" w:rsidRDefault="007579A3">
      <w:pPr>
        <w:pStyle w:val="Heading1"/>
      </w:pPr>
      <w:r>
        <w:rPr>
          <w:rFonts w:ascii="Arial" w:eastAsia="Arial" w:hAnsi="Arial"/>
        </w:rPr>
        <w:t>11. If you disagree with a decision</w:t>
      </w:r>
    </w:p>
    <w:p w14:paraId="3BCD9CE2" w14:textId="77777777" w:rsidR="004136EE" w:rsidRDefault="007579A3">
      <w:pPr>
        <w:pStyle w:val="ListNumber"/>
      </w:pPr>
      <w:r>
        <w:t>Ask the Council to look at the decision again. You should explain what you disagree with and why.</w:t>
      </w:r>
    </w:p>
    <w:p w14:paraId="5A084C69" w14:textId="77777777" w:rsidR="004136EE" w:rsidRDefault="007579A3">
      <w:pPr>
        <w:pStyle w:val="ListNumber"/>
      </w:pPr>
      <w:r>
        <w:t>The Council must consider the matter and tell you the outcome in writing.</w:t>
      </w:r>
    </w:p>
    <w:p w14:paraId="0B684ED6" w14:textId="77777777" w:rsidR="004136EE" w:rsidRDefault="007579A3">
      <w:pPr>
        <w:pStyle w:val="ListNumber"/>
      </w:pPr>
      <w:r>
        <w:t>If you are still unhappy, or if the Council does not respond within two months, you can appeal to the Valuation Tribunal.</w:t>
      </w:r>
    </w:p>
    <w:p w14:paraId="3BA5106E" w14:textId="77777777" w:rsidR="004136EE" w:rsidRDefault="007579A3">
      <w:r>
        <w:t>You can also ask for a written statement of reasons within one month of the decision notice.</w:t>
      </w:r>
    </w:p>
    <w:p w14:paraId="467417A3" w14:textId="77777777" w:rsidR="004136EE" w:rsidRDefault="007579A3">
      <w:pPr>
        <w:pStyle w:val="Heading1"/>
      </w:pPr>
      <w:r>
        <w:rPr>
          <w:rFonts w:ascii="Arial" w:eastAsia="Arial" w:hAnsi="Arial"/>
        </w:rPr>
        <w:t>12. Extra help in exceptional cases</w:t>
      </w:r>
    </w:p>
    <w:p w14:paraId="6EBBB396" w14:textId="77777777" w:rsidR="004136EE" w:rsidRDefault="007579A3">
      <w:r>
        <w:t>The Council can consider discretionary help with Council Tax under section 13A(1)(c) of the Local Government Finance Act 1992. This is separate from the main Council Tax Support calculation and is usually considered where there are exceptional circumstances or hardship.</w:t>
      </w:r>
    </w:p>
    <w:sectPr w:rsidR="004136EE" w:rsidSect="00034616">
      <w:headerReference w:type="default" r:id="rId8"/>
      <w:footerReference w:type="default" r:id="rId9"/>
      <w:pgSz w:w="12240" w:h="15840"/>
      <w:pgMar w:top="1008"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DFC1" w14:textId="77777777" w:rsidR="007579A3" w:rsidRDefault="007579A3">
      <w:pPr>
        <w:spacing w:after="0" w:line="240" w:lineRule="auto"/>
      </w:pPr>
      <w:r>
        <w:separator/>
      </w:r>
    </w:p>
  </w:endnote>
  <w:endnote w:type="continuationSeparator" w:id="0">
    <w:p w14:paraId="308F8BEC" w14:textId="77777777" w:rsidR="007579A3" w:rsidRDefault="0075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9A0F" w14:textId="6357C837" w:rsidR="004136EE" w:rsidRDefault="007579A3">
    <w:pPr>
      <w:pStyle w:val="Footer"/>
      <w:jc w:val="center"/>
    </w:pPr>
    <w:r>
      <w:rPr>
        <w:color w:val="595959"/>
        <w:sz w:val="16"/>
      </w:rPr>
      <w:t xml:space="preserve">Summary based on Nottingham City Council </w:t>
    </w:r>
    <w:r>
      <w:rPr>
        <w:color w:val="595959"/>
        <w:sz w:val="16"/>
      </w:rPr>
      <w:t>Tax Support Scheme 2025/26. The full scheme takes precedence.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EA48" w14:textId="77777777" w:rsidR="007579A3" w:rsidRDefault="007579A3">
      <w:pPr>
        <w:spacing w:after="0" w:line="240" w:lineRule="auto"/>
      </w:pPr>
      <w:r>
        <w:separator/>
      </w:r>
    </w:p>
  </w:footnote>
  <w:footnote w:type="continuationSeparator" w:id="0">
    <w:p w14:paraId="2D7C1A79" w14:textId="77777777" w:rsidR="007579A3" w:rsidRDefault="00757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6803" w14:textId="77777777" w:rsidR="004136EE" w:rsidRDefault="007579A3">
    <w:pPr>
      <w:pStyle w:val="Header"/>
      <w:jc w:val="right"/>
    </w:pPr>
    <w:r>
      <w:rPr>
        <w:color w:val="595959"/>
        <w:sz w:val="16"/>
      </w:rPr>
      <w:t>Nottingham City Council - Council Tax Support Scheme public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2462847">
    <w:abstractNumId w:val="8"/>
  </w:num>
  <w:num w:numId="2" w16cid:durableId="1773166517">
    <w:abstractNumId w:val="6"/>
  </w:num>
  <w:num w:numId="3" w16cid:durableId="1764884949">
    <w:abstractNumId w:val="5"/>
  </w:num>
  <w:num w:numId="4" w16cid:durableId="1852719281">
    <w:abstractNumId w:val="4"/>
  </w:num>
  <w:num w:numId="5" w16cid:durableId="374236218">
    <w:abstractNumId w:val="7"/>
  </w:num>
  <w:num w:numId="6" w16cid:durableId="145588124">
    <w:abstractNumId w:val="3"/>
  </w:num>
  <w:num w:numId="7" w16cid:durableId="1921523540">
    <w:abstractNumId w:val="2"/>
  </w:num>
  <w:num w:numId="8" w16cid:durableId="2024280630">
    <w:abstractNumId w:val="1"/>
  </w:num>
  <w:num w:numId="9" w16cid:durableId="189589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3FFB"/>
    <w:rsid w:val="0029639D"/>
    <w:rsid w:val="00326F90"/>
    <w:rsid w:val="004136EE"/>
    <w:rsid w:val="005540D5"/>
    <w:rsid w:val="007579A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5B646"/>
  <w14:defaultImageDpi w14:val="300"/>
  <w15:docId w15:val="{E9DB03AB-AF83-4E83-A12A-3E62FD8B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9" w:lineRule="auto"/>
    </w:pPr>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b/>
      <w:bCs/>
      <w:color w:val="365F9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before="160" w:after="80" w:line="240" w:lineRule="auto"/>
      <w:contextualSpacing/>
    </w:pPr>
    <w:rPr>
      <w:rFonts w:asciiTheme="majorHAnsi" w:eastAsiaTheme="majorEastAsia" w:hAnsiTheme="majorHAnsi" w:cstheme="majorBidi"/>
      <w:b/>
      <w:color w:val="1F4E79"/>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line="252" w:lineRule="auto"/>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line="252" w:lineRule="auto"/>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Tax Support Scheme public summary - Nottingham City Council 2025/26</dc:title>
  <dc:subject>Public-facing summary of Council Tax Support Scheme</dc:subject>
  <dc:creator>OpenAI</dc:creator>
  <cp:keywords/>
  <dc:description>Draft summary generated from supplied Nottingham City Council scheme and public application webpage.</dc:description>
  <cp:lastModifiedBy>Julie Chrimes</cp:lastModifiedBy>
  <cp:revision>3</cp:revision>
  <dcterms:created xsi:type="dcterms:W3CDTF">2026-05-21T16:22:00Z</dcterms:created>
  <dcterms:modified xsi:type="dcterms:W3CDTF">2026-05-21T16:25:00Z</dcterms:modified>
  <cp:category/>
</cp:coreProperties>
</file>