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BF76A" w14:textId="541D64D3" w:rsidR="00A30B0F" w:rsidRPr="00EA6EB8" w:rsidRDefault="00A30B0F" w:rsidP="00A30B0F">
      <w:pPr>
        <w:ind w:left="-113"/>
        <w:outlineLvl w:val="0"/>
        <w:rPr>
          <w:b/>
          <w:spacing w:val="-20"/>
          <w:sz w:val="44"/>
          <w:szCs w:val="44"/>
        </w:rPr>
      </w:pPr>
      <w:r>
        <w:rPr>
          <w:b/>
          <w:spacing w:val="-20"/>
          <w:sz w:val="44"/>
          <w:szCs w:val="44"/>
        </w:rPr>
        <w:t>Job D</w:t>
      </w:r>
      <w:r w:rsidRPr="00EA6EB8">
        <w:rPr>
          <w:b/>
          <w:spacing w:val="-20"/>
          <w:sz w:val="44"/>
          <w:szCs w:val="44"/>
        </w:rPr>
        <w:t>escription</w:t>
      </w:r>
    </w:p>
    <w:p w14:paraId="0F498314" w14:textId="77777777" w:rsidR="00A30B0F" w:rsidRDefault="00A30B0F" w:rsidP="00A30B0F">
      <w:pPr>
        <w:rPr>
          <w:sz w:val="12"/>
          <w:szCs w:val="12"/>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A30B0F" w:rsidRPr="00D64001" w14:paraId="0FA87BDC" w14:textId="77777777" w:rsidTr="009556A1">
        <w:tc>
          <w:tcPr>
            <w:tcW w:w="10137" w:type="dxa"/>
            <w:tcBorders>
              <w:top w:val="nil"/>
              <w:bottom w:val="single" w:sz="4" w:space="0" w:color="auto"/>
            </w:tcBorders>
            <w:shd w:val="clear" w:color="auto" w:fill="000000"/>
            <w:tcMar>
              <w:top w:w="57" w:type="dxa"/>
              <w:bottom w:w="57" w:type="dxa"/>
            </w:tcMar>
          </w:tcPr>
          <w:p w14:paraId="27F225FF" w14:textId="77777777" w:rsidR="00A30B0F" w:rsidRPr="00D64001" w:rsidRDefault="00A30B0F" w:rsidP="009556A1">
            <w:pPr>
              <w:rPr>
                <w:b/>
                <w:color w:val="FFFFFF"/>
                <w:sz w:val="36"/>
                <w:szCs w:val="36"/>
              </w:rPr>
            </w:pPr>
            <w:r w:rsidRPr="00D64001">
              <w:rPr>
                <w:b/>
                <w:color w:val="FFFFFF"/>
                <w:sz w:val="36"/>
                <w:szCs w:val="36"/>
              </w:rPr>
              <w:t xml:space="preserve">Job Title: </w:t>
            </w:r>
            <w:r>
              <w:rPr>
                <w:b/>
                <w:color w:val="FFFFFF"/>
                <w:sz w:val="36"/>
                <w:szCs w:val="36"/>
              </w:rPr>
              <w:t>Business, Performance and Delivery Manager</w:t>
            </w:r>
          </w:p>
        </w:tc>
      </w:tr>
    </w:tbl>
    <w:p w14:paraId="4DA460B1" w14:textId="35FD5E74" w:rsidR="00A30B0F" w:rsidRPr="000066E7" w:rsidRDefault="00A30B0F" w:rsidP="00A30B0F">
      <w:pPr>
        <w:rPr>
          <w:b/>
          <w:color w:val="FFFFFF"/>
        </w:rPr>
      </w:pPr>
      <w:r w:rsidRPr="000066E7">
        <w:rPr>
          <w:b/>
          <w:noProof/>
          <w:color w:val="FFFFFF"/>
        </w:rPr>
        <w:drawing>
          <wp:anchor distT="0" distB="0" distL="114300" distR="114300" simplePos="0" relativeHeight="251658240" behindDoc="0" locked="1" layoutInCell="1" allowOverlap="1" wp14:anchorId="647C62ED" wp14:editId="10BCCC7C">
            <wp:simplePos x="0" y="0"/>
            <wp:positionH relativeFrom="margin">
              <wp:posOffset>4927600</wp:posOffset>
            </wp:positionH>
            <wp:positionV relativeFrom="margin">
              <wp:posOffset>0</wp:posOffset>
            </wp:positionV>
            <wp:extent cx="1440180" cy="475615"/>
            <wp:effectExtent l="0" t="0" r="7620" b="635"/>
            <wp:wrapSquare wrapText="bothSides"/>
            <wp:docPr id="2062570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8"/>
        <w:gridCol w:w="7289"/>
      </w:tblGrid>
      <w:tr w:rsidR="00A30B0F" w:rsidRPr="00A30B0F" w14:paraId="201F00A1" w14:textId="77777777" w:rsidTr="009556A1">
        <w:trPr>
          <w:trHeight w:val="323"/>
        </w:trPr>
        <w:tc>
          <w:tcPr>
            <w:tcW w:w="2848" w:type="dxa"/>
            <w:tcBorders>
              <w:top w:val="nil"/>
              <w:left w:val="nil"/>
              <w:bottom w:val="nil"/>
              <w:right w:val="nil"/>
            </w:tcBorders>
            <w:tcMar>
              <w:top w:w="57" w:type="dxa"/>
              <w:left w:w="0" w:type="dxa"/>
              <w:bottom w:w="57" w:type="dxa"/>
            </w:tcMar>
          </w:tcPr>
          <w:p w14:paraId="361E41DD" w14:textId="77777777" w:rsidR="00A30B0F" w:rsidRPr="00A30B0F" w:rsidRDefault="00A30B0F" w:rsidP="009556A1">
            <w:pPr>
              <w:spacing w:line="320" w:lineRule="atLeast"/>
              <w:rPr>
                <w:b/>
                <w:sz w:val="24"/>
                <w:szCs w:val="32"/>
              </w:rPr>
            </w:pPr>
            <w:r w:rsidRPr="00A30B0F">
              <w:rPr>
                <w:b/>
                <w:sz w:val="24"/>
                <w:szCs w:val="32"/>
              </w:rPr>
              <w:t xml:space="preserve">Department: </w:t>
            </w:r>
          </w:p>
        </w:tc>
        <w:tc>
          <w:tcPr>
            <w:tcW w:w="7289" w:type="dxa"/>
            <w:tcBorders>
              <w:top w:val="nil"/>
              <w:left w:val="nil"/>
              <w:bottom w:val="nil"/>
              <w:right w:val="nil"/>
            </w:tcBorders>
          </w:tcPr>
          <w:p w14:paraId="41D193C7" w14:textId="77777777" w:rsidR="00A30B0F" w:rsidRPr="00A30B0F" w:rsidRDefault="00A30B0F" w:rsidP="009556A1">
            <w:pPr>
              <w:spacing w:line="320" w:lineRule="atLeast"/>
              <w:rPr>
                <w:b/>
                <w:sz w:val="24"/>
                <w:szCs w:val="32"/>
              </w:rPr>
            </w:pPr>
            <w:r w:rsidRPr="00A30B0F">
              <w:rPr>
                <w:b/>
                <w:sz w:val="24"/>
                <w:szCs w:val="32"/>
              </w:rPr>
              <w:t>CERS</w:t>
            </w:r>
          </w:p>
        </w:tc>
      </w:tr>
      <w:tr w:rsidR="00A30B0F" w:rsidRPr="00A30B0F" w14:paraId="6C1FC92E" w14:textId="77777777" w:rsidTr="009556A1">
        <w:trPr>
          <w:trHeight w:val="321"/>
        </w:trPr>
        <w:tc>
          <w:tcPr>
            <w:tcW w:w="2848" w:type="dxa"/>
            <w:tcBorders>
              <w:top w:val="nil"/>
              <w:left w:val="nil"/>
              <w:bottom w:val="nil"/>
              <w:right w:val="nil"/>
            </w:tcBorders>
            <w:tcMar>
              <w:top w:w="57" w:type="dxa"/>
              <w:left w:w="0" w:type="dxa"/>
              <w:bottom w:w="57" w:type="dxa"/>
            </w:tcMar>
          </w:tcPr>
          <w:p w14:paraId="6067D0F7" w14:textId="77777777" w:rsidR="00A30B0F" w:rsidRPr="00A30B0F" w:rsidRDefault="00A30B0F" w:rsidP="009556A1">
            <w:pPr>
              <w:spacing w:line="320" w:lineRule="atLeast"/>
              <w:rPr>
                <w:b/>
                <w:sz w:val="24"/>
                <w:szCs w:val="32"/>
              </w:rPr>
            </w:pPr>
            <w:r w:rsidRPr="00A30B0F">
              <w:rPr>
                <w:b/>
                <w:sz w:val="24"/>
                <w:szCs w:val="32"/>
              </w:rPr>
              <w:t>Service:</w:t>
            </w:r>
          </w:p>
        </w:tc>
        <w:tc>
          <w:tcPr>
            <w:tcW w:w="7289" w:type="dxa"/>
            <w:tcBorders>
              <w:top w:val="nil"/>
              <w:left w:val="nil"/>
              <w:bottom w:val="nil"/>
              <w:right w:val="nil"/>
            </w:tcBorders>
          </w:tcPr>
          <w:p w14:paraId="09C88194" w14:textId="77777777" w:rsidR="00A30B0F" w:rsidRPr="00A30B0F" w:rsidRDefault="00A30B0F" w:rsidP="009556A1">
            <w:pPr>
              <w:spacing w:line="320" w:lineRule="atLeast"/>
              <w:rPr>
                <w:b/>
                <w:sz w:val="24"/>
                <w:szCs w:val="32"/>
              </w:rPr>
            </w:pPr>
            <w:r w:rsidRPr="00A30B0F">
              <w:rPr>
                <w:b/>
                <w:sz w:val="24"/>
                <w:szCs w:val="32"/>
              </w:rPr>
              <w:t xml:space="preserve">Resident Services </w:t>
            </w:r>
          </w:p>
        </w:tc>
      </w:tr>
      <w:tr w:rsidR="00A30B0F" w:rsidRPr="00A30B0F" w14:paraId="560C206A" w14:textId="77777777" w:rsidTr="009556A1">
        <w:trPr>
          <w:trHeight w:val="321"/>
        </w:trPr>
        <w:tc>
          <w:tcPr>
            <w:tcW w:w="2848" w:type="dxa"/>
            <w:tcBorders>
              <w:top w:val="nil"/>
              <w:left w:val="nil"/>
              <w:bottom w:val="nil"/>
              <w:right w:val="nil"/>
            </w:tcBorders>
            <w:tcMar>
              <w:top w:w="57" w:type="dxa"/>
              <w:left w:w="0" w:type="dxa"/>
              <w:bottom w:w="57" w:type="dxa"/>
            </w:tcMar>
          </w:tcPr>
          <w:p w14:paraId="1A75CF51" w14:textId="77777777" w:rsidR="00A30B0F" w:rsidRPr="00A30B0F" w:rsidRDefault="00A30B0F" w:rsidP="009556A1">
            <w:pPr>
              <w:spacing w:line="320" w:lineRule="atLeast"/>
              <w:rPr>
                <w:b/>
                <w:sz w:val="24"/>
                <w:szCs w:val="32"/>
              </w:rPr>
            </w:pPr>
            <w:r w:rsidRPr="00A30B0F">
              <w:rPr>
                <w:b/>
                <w:sz w:val="24"/>
                <w:szCs w:val="32"/>
              </w:rPr>
              <w:t xml:space="preserve">Grade: </w:t>
            </w:r>
          </w:p>
        </w:tc>
        <w:tc>
          <w:tcPr>
            <w:tcW w:w="7289" w:type="dxa"/>
            <w:tcBorders>
              <w:top w:val="nil"/>
              <w:left w:val="nil"/>
              <w:bottom w:val="nil"/>
              <w:right w:val="nil"/>
            </w:tcBorders>
          </w:tcPr>
          <w:p w14:paraId="349F1597" w14:textId="18A1AA42" w:rsidR="00A30B0F" w:rsidRPr="00A30B0F" w:rsidRDefault="00603AA1" w:rsidP="009556A1">
            <w:pPr>
              <w:spacing w:line="320" w:lineRule="atLeast"/>
              <w:rPr>
                <w:b/>
                <w:sz w:val="24"/>
                <w:szCs w:val="32"/>
              </w:rPr>
            </w:pPr>
            <w:r>
              <w:rPr>
                <w:b/>
                <w:sz w:val="24"/>
                <w:szCs w:val="32"/>
              </w:rPr>
              <w:t>K</w:t>
            </w:r>
            <w:r w:rsidR="00A30B0F" w:rsidRPr="00A30B0F">
              <w:rPr>
                <w:b/>
                <w:sz w:val="24"/>
                <w:szCs w:val="32"/>
              </w:rPr>
              <w:t xml:space="preserve"> </w:t>
            </w:r>
          </w:p>
        </w:tc>
      </w:tr>
      <w:tr w:rsidR="00A30B0F" w:rsidRPr="00A30B0F" w14:paraId="758A92D9" w14:textId="77777777" w:rsidTr="009556A1">
        <w:trPr>
          <w:trHeight w:val="321"/>
        </w:trPr>
        <w:tc>
          <w:tcPr>
            <w:tcW w:w="2848" w:type="dxa"/>
            <w:tcBorders>
              <w:top w:val="nil"/>
              <w:left w:val="nil"/>
              <w:bottom w:val="nil"/>
              <w:right w:val="nil"/>
            </w:tcBorders>
            <w:tcMar>
              <w:top w:w="57" w:type="dxa"/>
              <w:left w:w="0" w:type="dxa"/>
              <w:bottom w:w="57" w:type="dxa"/>
            </w:tcMar>
          </w:tcPr>
          <w:p w14:paraId="2A446531" w14:textId="77777777" w:rsidR="00A30B0F" w:rsidRPr="00A30B0F" w:rsidRDefault="00A30B0F" w:rsidP="009556A1">
            <w:pPr>
              <w:spacing w:line="320" w:lineRule="atLeast"/>
              <w:rPr>
                <w:b/>
                <w:sz w:val="24"/>
                <w:szCs w:val="32"/>
              </w:rPr>
            </w:pPr>
            <w:r w:rsidRPr="00A30B0F">
              <w:rPr>
                <w:b/>
                <w:sz w:val="24"/>
                <w:szCs w:val="32"/>
              </w:rPr>
              <w:t>Post reference number:</w:t>
            </w:r>
          </w:p>
        </w:tc>
        <w:tc>
          <w:tcPr>
            <w:tcW w:w="7289" w:type="dxa"/>
            <w:tcBorders>
              <w:top w:val="nil"/>
              <w:left w:val="nil"/>
              <w:bottom w:val="nil"/>
              <w:right w:val="nil"/>
            </w:tcBorders>
          </w:tcPr>
          <w:p w14:paraId="1CEAC4BF" w14:textId="1ED30109" w:rsidR="00A30B0F" w:rsidRPr="00A30B0F" w:rsidRDefault="00603AA1" w:rsidP="009556A1">
            <w:pPr>
              <w:spacing w:line="320" w:lineRule="atLeast"/>
              <w:rPr>
                <w:b/>
                <w:sz w:val="24"/>
                <w:szCs w:val="32"/>
              </w:rPr>
            </w:pPr>
            <w:r w:rsidRPr="00840775">
              <w:rPr>
                <w:b/>
              </w:rPr>
              <w:t>JE1000006468</w:t>
            </w:r>
          </w:p>
        </w:tc>
      </w:tr>
      <w:tr w:rsidR="00A30B0F" w:rsidRPr="00D64001" w14:paraId="34C13653" w14:textId="77777777" w:rsidTr="009556A1">
        <w:trPr>
          <w:trHeight w:val="560"/>
        </w:trPr>
        <w:tc>
          <w:tcPr>
            <w:tcW w:w="10137" w:type="dxa"/>
            <w:gridSpan w:val="2"/>
            <w:tcMar>
              <w:top w:w="57" w:type="dxa"/>
              <w:bottom w:w="57" w:type="dxa"/>
            </w:tcMar>
          </w:tcPr>
          <w:p w14:paraId="21827749" w14:textId="77777777" w:rsidR="00A30B0F" w:rsidRPr="00D64001" w:rsidRDefault="00A30B0F" w:rsidP="009556A1">
            <w:pPr>
              <w:rPr>
                <w:b/>
                <w:sz w:val="28"/>
                <w:szCs w:val="28"/>
              </w:rPr>
            </w:pPr>
            <w:r w:rsidRPr="00D64001">
              <w:rPr>
                <w:b/>
                <w:sz w:val="28"/>
                <w:szCs w:val="28"/>
              </w:rPr>
              <w:t>1 Job purpose</w:t>
            </w:r>
          </w:p>
          <w:p w14:paraId="2526EDAF" w14:textId="77777777" w:rsidR="00A30B0F" w:rsidRPr="00A30B0F" w:rsidRDefault="00A30B0F" w:rsidP="009556A1">
            <w:pPr>
              <w:rPr>
                <w:sz w:val="24"/>
                <w:szCs w:val="32"/>
              </w:rPr>
            </w:pPr>
            <w:r w:rsidRPr="00A30B0F">
              <w:rPr>
                <w:sz w:val="24"/>
                <w:szCs w:val="32"/>
              </w:rPr>
              <w:t>The post holder will provide senior business management, performance and delivery support to the Strategic Director and Resident Services Leadership Team, translating strategic priorities and decisions into clear, controlled and sustained delivery. The role will establish the detailed implementation disciplines required across Resident Services, including integrated delivery plans, schedules, milestones, deadlines, budgets, benefits, dependencies, risks and longer-term control arrangements.</w:t>
            </w:r>
          </w:p>
          <w:p w14:paraId="617914F5" w14:textId="77777777" w:rsidR="00A30B0F" w:rsidRPr="00A30B0F" w:rsidRDefault="00A30B0F" w:rsidP="009556A1">
            <w:pPr>
              <w:rPr>
                <w:sz w:val="24"/>
                <w:szCs w:val="32"/>
                <w:lang w:eastAsia="en-GB"/>
              </w:rPr>
            </w:pPr>
          </w:p>
          <w:p w14:paraId="7D25F8A8" w14:textId="77777777" w:rsidR="00A30B0F" w:rsidRPr="00DD1482" w:rsidRDefault="00A30B0F" w:rsidP="009556A1">
            <w:pPr>
              <w:rPr>
                <w:rFonts w:cs="Times New Roman"/>
              </w:rPr>
            </w:pPr>
            <w:r w:rsidRPr="00A30B0F">
              <w:rPr>
                <w:sz w:val="24"/>
                <w:szCs w:val="32"/>
              </w:rPr>
              <w:t>The post holder will lead and coordinate directorate-wide performance management, strategic projects and change programmes; provide timely, high-quality information for leadership, governance and decision-making; and ensure that financial performance, risk, business continuity and service improvement are managed through a coherent business cycle. Working across operational services and corporate functions, the role will strengthen accountability, follow-through and grip, ensuring agreed actions deliver measurable and enduring outcomes for residents.</w:t>
            </w:r>
          </w:p>
        </w:tc>
      </w:tr>
    </w:tbl>
    <w:p w14:paraId="73549A84" w14:textId="77777777" w:rsidR="00453B79" w:rsidRPr="00A30B0F" w:rsidRDefault="00487854" w:rsidP="00A30B0F">
      <w:pPr>
        <w:pStyle w:val="Heading2"/>
        <w:shd w:val="clear" w:color="auto" w:fill="000000" w:themeFill="text1"/>
        <w:rPr>
          <w:rFonts w:cstheme="minorBidi"/>
          <w:sz w:val="28"/>
          <w:szCs w:val="40"/>
        </w:rPr>
      </w:pPr>
      <w:r w:rsidRPr="00A30B0F">
        <w:rPr>
          <w:rFonts w:asciiTheme="minorHAnsi" w:hAnsiTheme="minorHAnsi" w:cstheme="minorBidi"/>
          <w:sz w:val="28"/>
          <w:szCs w:val="40"/>
        </w:rPr>
        <w:t>2. Service leadership behaviour expectations</w:t>
      </w:r>
    </w:p>
    <w:p w14:paraId="5D1722B0" w14:textId="77777777" w:rsidR="007F68FA" w:rsidRPr="00A30B0F" w:rsidRDefault="007F68FA" w:rsidP="007F68FA">
      <w:pPr>
        <w:pStyle w:val="ListParagraph"/>
        <w:numPr>
          <w:ilvl w:val="0"/>
          <w:numId w:val="1"/>
        </w:numPr>
        <w:spacing w:after="160" w:line="278" w:lineRule="auto"/>
        <w:rPr>
          <w:sz w:val="24"/>
          <w:szCs w:val="32"/>
        </w:rPr>
      </w:pPr>
      <w:r w:rsidRPr="00A30B0F">
        <w:rPr>
          <w:b/>
          <w:bCs/>
          <w:sz w:val="24"/>
          <w:szCs w:val="32"/>
        </w:rPr>
        <w:t>Leading people:</w:t>
      </w:r>
      <w:r w:rsidRPr="00A30B0F">
        <w:rPr>
          <w:sz w:val="24"/>
          <w:szCs w:val="32"/>
        </w:rPr>
        <w:t xml:space="preserve"> build effective teams, set clear expectations, create accountability and enable colleagues to deliver at pace and to a consistently high standard.</w:t>
      </w:r>
    </w:p>
    <w:p w14:paraId="5B9A999F" w14:textId="77777777" w:rsidR="007F68FA" w:rsidRPr="00A30B0F" w:rsidRDefault="007F68FA" w:rsidP="007F68FA">
      <w:pPr>
        <w:pStyle w:val="ListParagraph"/>
        <w:numPr>
          <w:ilvl w:val="0"/>
          <w:numId w:val="1"/>
        </w:numPr>
        <w:spacing w:after="160" w:line="278" w:lineRule="auto"/>
        <w:rPr>
          <w:rFonts w:asciiTheme="minorHAnsi" w:hAnsiTheme="minorHAnsi" w:cstheme="minorBidi"/>
          <w:sz w:val="24"/>
          <w:szCs w:val="32"/>
        </w:rPr>
      </w:pPr>
      <w:r w:rsidRPr="00A30B0F">
        <w:rPr>
          <w:rFonts w:asciiTheme="minorHAnsi" w:hAnsiTheme="minorHAnsi" w:cstheme="minorBidi"/>
          <w:b/>
          <w:bCs/>
          <w:sz w:val="24"/>
          <w:szCs w:val="32"/>
        </w:rPr>
        <w:t>Equality, diversity and inclusion:</w:t>
      </w:r>
      <w:r w:rsidRPr="00A30B0F">
        <w:rPr>
          <w:rFonts w:asciiTheme="minorHAnsi" w:hAnsiTheme="minorHAnsi" w:cstheme="minorBidi"/>
          <w:sz w:val="24"/>
          <w:szCs w:val="32"/>
        </w:rPr>
        <w:t xml:space="preserve"> embed inclusive practice in service planning, performance measures, change activity and decision-making.</w:t>
      </w:r>
    </w:p>
    <w:p w14:paraId="550440E0" w14:textId="77777777" w:rsidR="007F68FA" w:rsidRPr="00A30B0F" w:rsidRDefault="007F68FA" w:rsidP="007F68FA">
      <w:pPr>
        <w:pStyle w:val="ListParagraph"/>
        <w:numPr>
          <w:ilvl w:val="0"/>
          <w:numId w:val="1"/>
        </w:numPr>
        <w:spacing w:after="160" w:line="278" w:lineRule="auto"/>
        <w:rPr>
          <w:rFonts w:asciiTheme="minorHAnsi" w:hAnsiTheme="minorHAnsi" w:cstheme="minorBidi"/>
          <w:sz w:val="24"/>
          <w:szCs w:val="32"/>
        </w:rPr>
      </w:pPr>
      <w:r w:rsidRPr="00A30B0F">
        <w:rPr>
          <w:rFonts w:asciiTheme="minorHAnsi" w:hAnsiTheme="minorHAnsi" w:cstheme="minorBidi"/>
          <w:b/>
          <w:bCs/>
          <w:sz w:val="24"/>
          <w:szCs w:val="32"/>
        </w:rPr>
        <w:t>Change and innovation:</w:t>
      </w:r>
      <w:r w:rsidRPr="00A30B0F">
        <w:rPr>
          <w:rFonts w:asciiTheme="minorHAnsi" w:hAnsiTheme="minorHAnsi" w:cstheme="minorBidi"/>
          <w:sz w:val="24"/>
          <w:szCs w:val="32"/>
        </w:rPr>
        <w:t xml:space="preserve"> convert ideas into deliverable plans, apply disciplined programme controls and promote continuous improvement.</w:t>
      </w:r>
    </w:p>
    <w:p w14:paraId="1F39C298" w14:textId="77777777" w:rsidR="007F68FA" w:rsidRPr="00A30B0F" w:rsidRDefault="007F68FA" w:rsidP="007F68FA">
      <w:pPr>
        <w:pStyle w:val="ListParagraph"/>
        <w:numPr>
          <w:ilvl w:val="0"/>
          <w:numId w:val="1"/>
        </w:numPr>
        <w:spacing w:after="160" w:line="278" w:lineRule="auto"/>
        <w:rPr>
          <w:rFonts w:asciiTheme="minorHAnsi" w:hAnsiTheme="minorHAnsi" w:cstheme="minorBidi"/>
          <w:sz w:val="24"/>
          <w:szCs w:val="32"/>
        </w:rPr>
      </w:pPr>
      <w:r w:rsidRPr="00A30B0F">
        <w:rPr>
          <w:rFonts w:asciiTheme="minorHAnsi" w:hAnsiTheme="minorHAnsi" w:cstheme="minorBidi"/>
          <w:b/>
          <w:bCs/>
          <w:sz w:val="24"/>
          <w:szCs w:val="32"/>
        </w:rPr>
        <w:t>Collaboration:</w:t>
      </w:r>
      <w:r w:rsidRPr="00A30B0F">
        <w:rPr>
          <w:rFonts w:asciiTheme="minorHAnsi" w:hAnsiTheme="minorHAnsi" w:cstheme="minorBidi"/>
          <w:sz w:val="24"/>
          <w:szCs w:val="32"/>
        </w:rPr>
        <w:t xml:space="preserve"> work across service and organisational boundaries, building constructive relationships with operational services, corporate colleagues, partners and elected members.</w:t>
      </w:r>
    </w:p>
    <w:p w14:paraId="31A6B852" w14:textId="77777777" w:rsidR="00453B79" w:rsidRPr="00A30B0F" w:rsidRDefault="00487854" w:rsidP="00A30B0F">
      <w:pPr>
        <w:pStyle w:val="Heading2"/>
        <w:shd w:val="clear" w:color="auto" w:fill="000000" w:themeFill="text1"/>
        <w:rPr>
          <w:sz w:val="24"/>
          <w:szCs w:val="24"/>
        </w:rPr>
      </w:pPr>
      <w:r w:rsidRPr="00A30B0F">
        <w:rPr>
          <w:sz w:val="24"/>
          <w:szCs w:val="24"/>
        </w:rPr>
        <w:lastRenderedPageBreak/>
        <w:t>3. Principal duties and responsibilities</w:t>
      </w:r>
    </w:p>
    <w:p w14:paraId="708F847D" w14:textId="77777777" w:rsidR="007F68FA" w:rsidRPr="00A30B0F" w:rsidRDefault="007F68FA">
      <w:pPr>
        <w:pStyle w:val="Heading3"/>
        <w:rPr>
          <w:sz w:val="24"/>
          <w:szCs w:val="24"/>
          <w:lang w:eastAsia="en-GB"/>
        </w:rPr>
      </w:pPr>
      <w:r w:rsidRPr="00A30B0F">
        <w:rPr>
          <w:sz w:val="24"/>
          <w:szCs w:val="24"/>
        </w:rPr>
        <w:t>Delivery planning and programme control</w:t>
      </w:r>
    </w:p>
    <w:p w14:paraId="79DCBA0D" w14:textId="77777777" w:rsidR="007F68FA" w:rsidRPr="00A30B0F" w:rsidRDefault="007F68FA" w:rsidP="00A30B0F">
      <w:pPr>
        <w:pStyle w:val="ListParagraph"/>
        <w:numPr>
          <w:ilvl w:val="0"/>
          <w:numId w:val="2"/>
        </w:numPr>
        <w:spacing w:after="160" w:line="278" w:lineRule="auto"/>
        <w:rPr>
          <w:sz w:val="24"/>
        </w:rPr>
      </w:pPr>
      <w:r w:rsidRPr="00A30B0F">
        <w:rPr>
          <w:sz w:val="24"/>
        </w:rPr>
        <w:t>Lead the development and maintenance of an integrated Resident Services delivery plan, translating strategic priorities and leadership decisions into defined workstreams, owners, milestones, deadlines, resources and measurable outcomes.</w:t>
      </w:r>
    </w:p>
    <w:p w14:paraId="23DA733E" w14:textId="77777777" w:rsidR="007F68FA" w:rsidRPr="00A30B0F" w:rsidRDefault="007F68FA" w:rsidP="00A30B0F">
      <w:pPr>
        <w:pStyle w:val="ListParagraph"/>
        <w:numPr>
          <w:ilvl w:val="0"/>
          <w:numId w:val="2"/>
        </w:numPr>
        <w:spacing w:after="160" w:line="278" w:lineRule="auto"/>
        <w:rPr>
          <w:sz w:val="24"/>
        </w:rPr>
      </w:pPr>
      <w:r w:rsidRPr="00A30B0F">
        <w:rPr>
          <w:sz w:val="24"/>
        </w:rPr>
        <w:t>Establish proportionate programme and project controls, including initiation documents, detailed schedules, critical paths, dependencies, decision logs, action trackers, change controls, benefits plans and closure arrangements.</w:t>
      </w:r>
    </w:p>
    <w:p w14:paraId="0E83E85E" w14:textId="77777777" w:rsidR="007F68FA" w:rsidRPr="00A30B0F" w:rsidRDefault="007F68FA" w:rsidP="00A30B0F">
      <w:pPr>
        <w:pStyle w:val="ListParagraph"/>
        <w:numPr>
          <w:ilvl w:val="0"/>
          <w:numId w:val="2"/>
        </w:numPr>
        <w:spacing w:after="160" w:line="278" w:lineRule="auto"/>
        <w:rPr>
          <w:sz w:val="24"/>
        </w:rPr>
      </w:pPr>
      <w:r w:rsidRPr="00A30B0F">
        <w:rPr>
          <w:sz w:val="24"/>
        </w:rPr>
        <w:t>Provide constructive challenge and direct support to project and service leads, identifying slippage or barriers early and securing recovery actions, escalation and decisions.</w:t>
      </w:r>
    </w:p>
    <w:p w14:paraId="757625A1" w14:textId="77777777" w:rsidR="007F68FA" w:rsidRPr="00A30B0F" w:rsidRDefault="007F68FA" w:rsidP="00A30B0F">
      <w:pPr>
        <w:pStyle w:val="ListParagraph"/>
        <w:numPr>
          <w:ilvl w:val="0"/>
          <w:numId w:val="2"/>
        </w:numPr>
        <w:spacing w:after="160" w:line="278" w:lineRule="auto"/>
        <w:rPr>
          <w:sz w:val="24"/>
        </w:rPr>
      </w:pPr>
      <w:r w:rsidRPr="00A30B0F">
        <w:rPr>
          <w:sz w:val="24"/>
        </w:rPr>
        <w:t>Lead strategic projects and change programmes of significant complexity, bringing together multidisciplinary teams and ensuring delivery remains aligned to Council priorities, statutory duties and agreed outcomes.</w:t>
      </w:r>
    </w:p>
    <w:p w14:paraId="508E7644" w14:textId="77777777" w:rsidR="007F68FA" w:rsidRPr="00A30B0F" w:rsidRDefault="007F68FA" w:rsidP="00A30B0F">
      <w:pPr>
        <w:pStyle w:val="ListParagraph"/>
        <w:numPr>
          <w:ilvl w:val="0"/>
          <w:numId w:val="2"/>
        </w:numPr>
        <w:spacing w:after="160" w:line="278" w:lineRule="auto"/>
        <w:rPr>
          <w:sz w:val="24"/>
        </w:rPr>
      </w:pPr>
      <w:r w:rsidRPr="00A30B0F">
        <w:rPr>
          <w:sz w:val="24"/>
        </w:rPr>
        <w:t>Ensure completed projects transfer into business-as-usual arrangements with clear ownership, controls, benefits tracking and post-implementation review.</w:t>
      </w:r>
    </w:p>
    <w:p w14:paraId="33A12AF1" w14:textId="77777777" w:rsidR="007F68FA" w:rsidRPr="00A30B0F" w:rsidRDefault="007F68FA">
      <w:pPr>
        <w:pStyle w:val="Heading3"/>
        <w:rPr>
          <w:sz w:val="24"/>
          <w:szCs w:val="24"/>
          <w:lang w:eastAsia="en-GB"/>
        </w:rPr>
      </w:pPr>
      <w:r w:rsidRPr="00A30B0F">
        <w:rPr>
          <w:sz w:val="24"/>
          <w:szCs w:val="24"/>
        </w:rPr>
        <w:t>Performance management and reporting</w:t>
      </w:r>
    </w:p>
    <w:p w14:paraId="79B0CF16" w14:textId="77777777" w:rsidR="007F68FA" w:rsidRPr="00A30B0F" w:rsidRDefault="007F68FA" w:rsidP="00A30B0F">
      <w:pPr>
        <w:pStyle w:val="ListParagraph"/>
        <w:numPr>
          <w:ilvl w:val="0"/>
          <w:numId w:val="3"/>
        </w:numPr>
        <w:spacing w:after="160" w:line="278" w:lineRule="auto"/>
        <w:rPr>
          <w:sz w:val="24"/>
        </w:rPr>
      </w:pPr>
      <w:r w:rsidRPr="00A30B0F">
        <w:rPr>
          <w:sz w:val="24"/>
        </w:rPr>
        <w:t>Design, develop, implement and maintain a Resident Services performance management framework based on a balanced scorecard approach, integrating outcomes, service performance, finance, workforce, risk, customer insight and transformation delivery.</w:t>
      </w:r>
    </w:p>
    <w:p w14:paraId="0F05836E" w14:textId="77777777" w:rsidR="007F68FA" w:rsidRPr="00A30B0F" w:rsidRDefault="007F68FA" w:rsidP="00A30B0F">
      <w:pPr>
        <w:pStyle w:val="ListParagraph"/>
        <w:numPr>
          <w:ilvl w:val="0"/>
          <w:numId w:val="3"/>
        </w:numPr>
        <w:spacing w:after="160" w:line="278" w:lineRule="auto"/>
        <w:rPr>
          <w:sz w:val="24"/>
        </w:rPr>
      </w:pPr>
      <w:r w:rsidRPr="00A30B0F">
        <w:rPr>
          <w:sz w:val="24"/>
        </w:rPr>
        <w:t>Coordinate performance management across Resident Services, agreeing clear indicators, baselines, targets, tolerances, reporting responsibilities and data-quality standards.</w:t>
      </w:r>
    </w:p>
    <w:p w14:paraId="618FDB91" w14:textId="77777777" w:rsidR="007F68FA" w:rsidRPr="00A30B0F" w:rsidRDefault="007F68FA" w:rsidP="00A30B0F">
      <w:pPr>
        <w:pStyle w:val="ListParagraph"/>
        <w:numPr>
          <w:ilvl w:val="0"/>
          <w:numId w:val="3"/>
        </w:numPr>
        <w:spacing w:after="160" w:line="278" w:lineRule="auto"/>
        <w:rPr>
          <w:sz w:val="24"/>
        </w:rPr>
      </w:pPr>
      <w:r w:rsidRPr="00A30B0F">
        <w:rPr>
          <w:sz w:val="24"/>
        </w:rPr>
        <w:t>Produce accurate, concise and timely monthly and quarterly performance reports for divisional and directorate leadership teams, highlighting trends, exceptions, causes, implications and required actions.</w:t>
      </w:r>
    </w:p>
    <w:p w14:paraId="66E723E3" w14:textId="77777777" w:rsidR="007F68FA" w:rsidRPr="00A30B0F" w:rsidRDefault="007F68FA" w:rsidP="00A30B0F">
      <w:pPr>
        <w:pStyle w:val="ListParagraph"/>
        <w:numPr>
          <w:ilvl w:val="0"/>
          <w:numId w:val="3"/>
        </w:numPr>
        <w:spacing w:after="160" w:line="278" w:lineRule="auto"/>
        <w:rPr>
          <w:sz w:val="24"/>
        </w:rPr>
      </w:pPr>
      <w:r w:rsidRPr="00A30B0F">
        <w:rPr>
          <w:sz w:val="24"/>
        </w:rPr>
        <w:t>Facilitate structured performance reviews, maintain a clear audit trail of decisions and actions, and follow through to confirm that agreed improvements are delivered.</w:t>
      </w:r>
    </w:p>
    <w:p w14:paraId="4C58AFFA" w14:textId="77777777" w:rsidR="007F68FA" w:rsidRPr="00A30B0F" w:rsidRDefault="007F68FA" w:rsidP="00A30B0F">
      <w:pPr>
        <w:pStyle w:val="ListParagraph"/>
        <w:numPr>
          <w:ilvl w:val="0"/>
          <w:numId w:val="3"/>
        </w:numPr>
        <w:spacing w:after="160" w:line="278" w:lineRule="auto"/>
        <w:rPr>
          <w:sz w:val="24"/>
        </w:rPr>
      </w:pPr>
      <w:r w:rsidRPr="00A30B0F">
        <w:rPr>
          <w:sz w:val="24"/>
        </w:rPr>
        <w:t>Use analysis, benchmarking and insight to identify underperformance, emerging pressures, opportunities for improvement and areas requiring leadership intervention.</w:t>
      </w:r>
    </w:p>
    <w:p w14:paraId="579941EA" w14:textId="77777777" w:rsidR="007F68FA" w:rsidRPr="00A30B0F" w:rsidRDefault="007F68FA">
      <w:pPr>
        <w:pStyle w:val="Heading3"/>
        <w:rPr>
          <w:sz w:val="24"/>
          <w:szCs w:val="24"/>
          <w:lang w:eastAsia="en-GB"/>
        </w:rPr>
      </w:pPr>
      <w:r w:rsidRPr="00A30B0F">
        <w:rPr>
          <w:sz w:val="24"/>
          <w:szCs w:val="24"/>
        </w:rPr>
        <w:t>Financial performance, efficiency and spend control</w:t>
      </w:r>
    </w:p>
    <w:p w14:paraId="7444AF1C" w14:textId="77777777" w:rsidR="007F68FA" w:rsidRPr="00A30B0F" w:rsidRDefault="007F68FA" w:rsidP="007F68FA">
      <w:pPr>
        <w:pStyle w:val="ListParagraph"/>
        <w:numPr>
          <w:ilvl w:val="0"/>
          <w:numId w:val="4"/>
        </w:numPr>
        <w:spacing w:after="160" w:line="278" w:lineRule="auto"/>
        <w:rPr>
          <w:sz w:val="24"/>
        </w:rPr>
      </w:pPr>
      <w:r w:rsidRPr="00A30B0F">
        <w:rPr>
          <w:sz w:val="24"/>
        </w:rPr>
        <w:t>Coordinate financial performance and spend-control processes across Resident Services, working closely with Finance and budget managers to maintain a clear view of budgets, forecasts, savings, commitments, pressures and corrective actions.</w:t>
      </w:r>
    </w:p>
    <w:p w14:paraId="09FEB318" w14:textId="77777777" w:rsidR="007F68FA" w:rsidRPr="00A30B0F" w:rsidRDefault="007F68FA" w:rsidP="007F68FA">
      <w:pPr>
        <w:pStyle w:val="ListParagraph"/>
        <w:numPr>
          <w:ilvl w:val="0"/>
          <w:numId w:val="4"/>
        </w:numPr>
        <w:spacing w:after="160" w:line="278" w:lineRule="auto"/>
        <w:rPr>
          <w:sz w:val="24"/>
        </w:rPr>
      </w:pPr>
      <w:r w:rsidRPr="00A30B0F">
        <w:rPr>
          <w:sz w:val="24"/>
        </w:rPr>
        <w:t>Ensure financial information is integrated into monthly and quarterly performance reporting and used to support timely management decisions.</w:t>
      </w:r>
    </w:p>
    <w:p w14:paraId="0B29652E" w14:textId="77777777" w:rsidR="007F68FA" w:rsidRPr="00A30B0F" w:rsidRDefault="007F68FA" w:rsidP="007F68FA">
      <w:pPr>
        <w:pStyle w:val="ListParagraph"/>
        <w:numPr>
          <w:ilvl w:val="0"/>
          <w:numId w:val="4"/>
        </w:numPr>
        <w:spacing w:after="160" w:line="278" w:lineRule="auto"/>
        <w:rPr>
          <w:sz w:val="24"/>
        </w:rPr>
      </w:pPr>
      <w:r w:rsidRPr="00A30B0F">
        <w:rPr>
          <w:sz w:val="24"/>
        </w:rPr>
        <w:lastRenderedPageBreak/>
        <w:t>Support the development, monitoring and delivery of savings, efficiency and income plans, with clear milestones, accountable owners, evidence of delivery and escalation of variance.</w:t>
      </w:r>
    </w:p>
    <w:p w14:paraId="4E1B57CC" w14:textId="77777777" w:rsidR="007F68FA" w:rsidRPr="00A30B0F" w:rsidRDefault="007F68FA" w:rsidP="007F68FA">
      <w:pPr>
        <w:pStyle w:val="ListParagraph"/>
        <w:numPr>
          <w:ilvl w:val="0"/>
          <w:numId w:val="4"/>
        </w:numPr>
        <w:spacing w:after="160" w:line="278" w:lineRule="auto"/>
        <w:rPr>
          <w:sz w:val="24"/>
        </w:rPr>
      </w:pPr>
      <w:r w:rsidRPr="00A30B0F">
        <w:rPr>
          <w:sz w:val="24"/>
        </w:rPr>
        <w:t>Promote compliance with the Council’s Financial Regulations, procurement requirements, contract management standards and agreed governance arrangements.</w:t>
      </w:r>
    </w:p>
    <w:p w14:paraId="0A040EE5" w14:textId="77777777" w:rsidR="007F68FA" w:rsidRPr="00A30B0F" w:rsidRDefault="007F68FA" w:rsidP="007F68FA">
      <w:pPr>
        <w:pStyle w:val="ListParagraph"/>
        <w:numPr>
          <w:ilvl w:val="0"/>
          <w:numId w:val="4"/>
        </w:numPr>
        <w:spacing w:after="160" w:line="278" w:lineRule="auto"/>
        <w:rPr>
          <w:sz w:val="24"/>
        </w:rPr>
      </w:pPr>
      <w:r w:rsidRPr="00A30B0F">
        <w:rPr>
          <w:sz w:val="24"/>
        </w:rPr>
        <w:t>Coordinate service efficiency reviews and improvement activity, ensuring proposals are evidence-based, deliverable and supported by robust implementation and benefits-realisation plans.</w:t>
      </w:r>
    </w:p>
    <w:p w14:paraId="2E720B84" w14:textId="77777777" w:rsidR="007F68FA" w:rsidRPr="00A30B0F" w:rsidRDefault="007F68FA">
      <w:pPr>
        <w:pStyle w:val="Heading3"/>
        <w:rPr>
          <w:sz w:val="24"/>
          <w:szCs w:val="24"/>
          <w:lang w:eastAsia="en-GB"/>
        </w:rPr>
      </w:pPr>
      <w:r w:rsidRPr="00A30B0F">
        <w:rPr>
          <w:sz w:val="24"/>
          <w:szCs w:val="24"/>
        </w:rPr>
        <w:t>Risk, resilience and business continuity</w:t>
      </w:r>
    </w:p>
    <w:p w14:paraId="67D1861A" w14:textId="77777777" w:rsidR="007F68FA" w:rsidRPr="00A30B0F" w:rsidRDefault="007F68FA" w:rsidP="007F68FA">
      <w:pPr>
        <w:pStyle w:val="ListParagraph"/>
        <w:numPr>
          <w:ilvl w:val="0"/>
          <w:numId w:val="5"/>
        </w:numPr>
        <w:spacing w:after="160" w:line="278" w:lineRule="auto"/>
        <w:rPr>
          <w:sz w:val="24"/>
        </w:rPr>
      </w:pPr>
      <w:r w:rsidRPr="00A30B0F">
        <w:rPr>
          <w:sz w:val="24"/>
        </w:rPr>
        <w:t>Manage and coordinate divisional and directorate risk registers, ensuring risks are clearly described, assessed, owned, controlled, reviewed and escalated in line with corporate requirements.</w:t>
      </w:r>
    </w:p>
    <w:p w14:paraId="6C127DEB" w14:textId="77777777" w:rsidR="007F68FA" w:rsidRPr="00A30B0F" w:rsidRDefault="007F68FA" w:rsidP="007F68FA">
      <w:pPr>
        <w:pStyle w:val="ListParagraph"/>
        <w:numPr>
          <w:ilvl w:val="0"/>
          <w:numId w:val="5"/>
        </w:numPr>
        <w:spacing w:after="160" w:line="278" w:lineRule="auto"/>
        <w:rPr>
          <w:sz w:val="24"/>
        </w:rPr>
      </w:pPr>
      <w:r w:rsidRPr="00A30B0F">
        <w:rPr>
          <w:sz w:val="24"/>
        </w:rPr>
        <w:t>Integrate risk management with performance, financial and programme reporting so that leadership has a complete view of delivery confidence and exposure.</w:t>
      </w:r>
    </w:p>
    <w:p w14:paraId="1C757E7C" w14:textId="77777777" w:rsidR="007F68FA" w:rsidRPr="00A30B0F" w:rsidRDefault="007F68FA" w:rsidP="007F68FA">
      <w:pPr>
        <w:pStyle w:val="ListParagraph"/>
        <w:numPr>
          <w:ilvl w:val="0"/>
          <w:numId w:val="5"/>
        </w:numPr>
        <w:spacing w:after="160" w:line="278" w:lineRule="auto"/>
        <w:rPr>
          <w:sz w:val="24"/>
        </w:rPr>
      </w:pPr>
      <w:r w:rsidRPr="00A30B0F">
        <w:rPr>
          <w:sz w:val="24"/>
        </w:rPr>
        <w:t>Lead the coordination, maintenance, testing and review of business continuity arrangements for Resident Services, including critical functions, dependencies, contacts, recovery priorities and lessons learned from exercises or incidents.</w:t>
      </w:r>
    </w:p>
    <w:p w14:paraId="628213EA" w14:textId="77777777" w:rsidR="007F68FA" w:rsidRPr="00A30B0F" w:rsidRDefault="007F68FA" w:rsidP="007F68FA">
      <w:pPr>
        <w:pStyle w:val="ListParagraph"/>
        <w:numPr>
          <w:ilvl w:val="0"/>
          <w:numId w:val="5"/>
        </w:numPr>
        <w:spacing w:after="160" w:line="278" w:lineRule="auto"/>
        <w:rPr>
          <w:sz w:val="24"/>
        </w:rPr>
      </w:pPr>
      <w:r w:rsidRPr="00A30B0F">
        <w:rPr>
          <w:sz w:val="24"/>
        </w:rPr>
        <w:t>Support preparedness for critical and major incidents and ensure resulting actions are tracked through to completion.</w:t>
      </w:r>
    </w:p>
    <w:p w14:paraId="743D9EE3" w14:textId="77777777" w:rsidR="007F68FA" w:rsidRPr="00A30B0F" w:rsidRDefault="007F68FA">
      <w:pPr>
        <w:pStyle w:val="Heading3"/>
        <w:rPr>
          <w:sz w:val="24"/>
          <w:szCs w:val="24"/>
          <w:lang w:eastAsia="en-GB"/>
        </w:rPr>
      </w:pPr>
      <w:r w:rsidRPr="00A30B0F">
        <w:rPr>
          <w:sz w:val="24"/>
          <w:szCs w:val="24"/>
        </w:rPr>
        <w:t>Governance and senior leadership support</w:t>
      </w:r>
    </w:p>
    <w:p w14:paraId="699BA757" w14:textId="77777777" w:rsidR="007F68FA" w:rsidRPr="00A30B0F" w:rsidRDefault="007F68FA" w:rsidP="007F68FA">
      <w:pPr>
        <w:pStyle w:val="ListParagraph"/>
        <w:numPr>
          <w:ilvl w:val="0"/>
          <w:numId w:val="6"/>
        </w:numPr>
        <w:spacing w:after="160" w:line="278" w:lineRule="auto"/>
        <w:rPr>
          <w:sz w:val="24"/>
        </w:rPr>
      </w:pPr>
      <w:r w:rsidRPr="00A30B0F">
        <w:rPr>
          <w:sz w:val="24"/>
        </w:rPr>
        <w:t>Support the Strategic Director and Resident Services Leadership Team with high-quality reports, briefings, presentations, options appraisals and recommendations that enable timely and well-evidenced decisions.</w:t>
      </w:r>
    </w:p>
    <w:p w14:paraId="136FB3FD" w14:textId="77777777" w:rsidR="007F68FA" w:rsidRPr="00A30B0F" w:rsidRDefault="007F68FA" w:rsidP="007F68FA">
      <w:pPr>
        <w:pStyle w:val="ListParagraph"/>
        <w:numPr>
          <w:ilvl w:val="0"/>
          <w:numId w:val="6"/>
        </w:numPr>
        <w:spacing w:after="160" w:line="278" w:lineRule="auto"/>
        <w:rPr>
          <w:sz w:val="24"/>
        </w:rPr>
      </w:pPr>
      <w:r w:rsidRPr="00A30B0F">
        <w:rPr>
          <w:sz w:val="24"/>
        </w:rPr>
        <w:t>Maintain effective forward plans for key decisions, reports, boards, committees, performance reviews and statutory or corporate deadlines.</w:t>
      </w:r>
    </w:p>
    <w:p w14:paraId="3F589C4B" w14:textId="77777777" w:rsidR="007F68FA" w:rsidRPr="00A30B0F" w:rsidRDefault="007F68FA" w:rsidP="007F68FA">
      <w:pPr>
        <w:pStyle w:val="ListParagraph"/>
        <w:numPr>
          <w:ilvl w:val="0"/>
          <w:numId w:val="6"/>
        </w:numPr>
        <w:spacing w:after="160" w:line="278" w:lineRule="auto"/>
        <w:rPr>
          <w:sz w:val="24"/>
        </w:rPr>
      </w:pPr>
      <w:r w:rsidRPr="00A30B0F">
        <w:rPr>
          <w:sz w:val="24"/>
        </w:rPr>
        <w:t>Coordinate governance arrangements for directorate programmes and priorities, including agendas, papers, decision and action logs, assurance reporting and escalation routes.</w:t>
      </w:r>
    </w:p>
    <w:p w14:paraId="4570C99B" w14:textId="77777777" w:rsidR="007F68FA" w:rsidRPr="00A30B0F" w:rsidRDefault="007F68FA" w:rsidP="007F68FA">
      <w:pPr>
        <w:pStyle w:val="ListParagraph"/>
        <w:numPr>
          <w:ilvl w:val="0"/>
          <w:numId w:val="6"/>
        </w:numPr>
        <w:spacing w:after="160" w:line="278" w:lineRule="auto"/>
        <w:rPr>
          <w:sz w:val="24"/>
        </w:rPr>
      </w:pPr>
      <w:r w:rsidRPr="00A30B0F">
        <w:rPr>
          <w:sz w:val="24"/>
        </w:rPr>
        <w:t>Provide advice and constructive challenge on the quality, completeness and deliverability of proposals before they enter formal decision-making processes.</w:t>
      </w:r>
    </w:p>
    <w:p w14:paraId="12F3096A" w14:textId="77777777" w:rsidR="007F68FA" w:rsidRPr="00A30B0F" w:rsidRDefault="007F68FA" w:rsidP="007F68FA">
      <w:pPr>
        <w:pStyle w:val="ListParagraph"/>
        <w:numPr>
          <w:ilvl w:val="0"/>
          <w:numId w:val="6"/>
        </w:numPr>
        <w:spacing w:after="160" w:line="278" w:lineRule="auto"/>
        <w:rPr>
          <w:sz w:val="24"/>
        </w:rPr>
      </w:pPr>
      <w:r w:rsidRPr="00A30B0F">
        <w:rPr>
          <w:sz w:val="24"/>
        </w:rPr>
        <w:t>Build effective relationships with senior leaders, elected members, operational managers, corporate services, partners and suppliers, communicating complex information clearly and appropriately.</w:t>
      </w:r>
    </w:p>
    <w:p w14:paraId="0FCF4A27" w14:textId="77777777" w:rsidR="007F68FA" w:rsidRPr="00A30B0F" w:rsidRDefault="007F68FA">
      <w:pPr>
        <w:pStyle w:val="Heading3"/>
        <w:rPr>
          <w:sz w:val="24"/>
          <w:szCs w:val="24"/>
          <w:lang w:eastAsia="en-GB"/>
        </w:rPr>
      </w:pPr>
      <w:r w:rsidRPr="00A30B0F">
        <w:rPr>
          <w:sz w:val="24"/>
          <w:szCs w:val="24"/>
        </w:rPr>
        <w:t>Management and continuous improvement</w:t>
      </w:r>
    </w:p>
    <w:p w14:paraId="5B2BFE64" w14:textId="77777777" w:rsidR="007F68FA" w:rsidRPr="00A30B0F" w:rsidRDefault="007F68FA" w:rsidP="007F68FA">
      <w:pPr>
        <w:pStyle w:val="ListParagraph"/>
        <w:numPr>
          <w:ilvl w:val="0"/>
          <w:numId w:val="7"/>
        </w:numPr>
        <w:spacing w:after="160" w:line="278" w:lineRule="auto"/>
        <w:rPr>
          <w:sz w:val="24"/>
        </w:rPr>
      </w:pPr>
      <w:r w:rsidRPr="00A30B0F">
        <w:rPr>
          <w:sz w:val="24"/>
        </w:rPr>
        <w:t>Lead, manage and develop the business, performance and delivery function, setting clear priorities and ensuring resources are focused on the highest-value activity.</w:t>
      </w:r>
    </w:p>
    <w:p w14:paraId="41CB2A8E" w14:textId="77777777" w:rsidR="007F68FA" w:rsidRPr="00A30B0F" w:rsidRDefault="007F68FA" w:rsidP="007F68FA">
      <w:pPr>
        <w:pStyle w:val="ListParagraph"/>
        <w:numPr>
          <w:ilvl w:val="0"/>
          <w:numId w:val="7"/>
        </w:numPr>
        <w:spacing w:after="160" w:line="278" w:lineRule="auto"/>
        <w:rPr>
          <w:sz w:val="24"/>
        </w:rPr>
      </w:pPr>
      <w:r w:rsidRPr="00A30B0F">
        <w:rPr>
          <w:sz w:val="24"/>
        </w:rPr>
        <w:lastRenderedPageBreak/>
        <w:t>Create a strong culture of precision, pace, ownership and follow-through, while enabling constructive relationships with services.</w:t>
      </w:r>
    </w:p>
    <w:p w14:paraId="2A2C5677" w14:textId="77777777" w:rsidR="007F68FA" w:rsidRPr="00A30B0F" w:rsidRDefault="007F68FA" w:rsidP="007F68FA">
      <w:pPr>
        <w:pStyle w:val="ListParagraph"/>
        <w:numPr>
          <w:ilvl w:val="0"/>
          <w:numId w:val="7"/>
        </w:numPr>
        <w:spacing w:after="160" w:line="278" w:lineRule="auto"/>
        <w:rPr>
          <w:sz w:val="24"/>
        </w:rPr>
      </w:pPr>
      <w:r w:rsidRPr="00A30B0F">
        <w:rPr>
          <w:sz w:val="24"/>
        </w:rPr>
        <w:t>Develop consistent methods, templates and standards for planning, reporting, governance and assurance across Resident Services.</w:t>
      </w:r>
    </w:p>
    <w:p w14:paraId="01FDD4A6" w14:textId="77777777" w:rsidR="007F68FA" w:rsidRPr="00A30B0F" w:rsidRDefault="007F68FA" w:rsidP="007F68FA">
      <w:pPr>
        <w:pStyle w:val="ListParagraph"/>
        <w:numPr>
          <w:ilvl w:val="0"/>
          <w:numId w:val="7"/>
        </w:numPr>
        <w:spacing w:after="160" w:line="278" w:lineRule="auto"/>
        <w:rPr>
          <w:sz w:val="24"/>
        </w:rPr>
      </w:pPr>
      <w:r w:rsidRPr="00A30B0F">
        <w:rPr>
          <w:sz w:val="24"/>
        </w:rPr>
        <w:t>Champion learning, service improvement and the use of digital tools and reliable data to simplify processes and strengthen management control.</w:t>
      </w:r>
    </w:p>
    <w:p w14:paraId="01D38760" w14:textId="77777777" w:rsidR="007F68FA" w:rsidRPr="00A30B0F" w:rsidRDefault="007F68FA" w:rsidP="007F68FA">
      <w:pPr>
        <w:pStyle w:val="ListParagraph"/>
        <w:numPr>
          <w:ilvl w:val="0"/>
          <w:numId w:val="7"/>
        </w:numPr>
        <w:spacing w:after="160" w:line="278" w:lineRule="auto"/>
        <w:rPr>
          <w:sz w:val="24"/>
        </w:rPr>
      </w:pPr>
      <w:r w:rsidRPr="00A30B0F">
        <w:rPr>
          <w:sz w:val="24"/>
        </w:rPr>
        <w:t>Undertake other duties commensurate with the seniority and responsibility of the post.</w:t>
      </w:r>
    </w:p>
    <w:p w14:paraId="1E868EA0" w14:textId="77777777" w:rsidR="00453B79" w:rsidRPr="00A30B0F" w:rsidRDefault="00487854" w:rsidP="00A30B0F">
      <w:pPr>
        <w:pStyle w:val="Heading2"/>
        <w:shd w:val="clear" w:color="auto" w:fill="000000" w:themeFill="text1"/>
        <w:rPr>
          <w:sz w:val="24"/>
          <w:szCs w:val="24"/>
        </w:rPr>
      </w:pPr>
      <w:r w:rsidRPr="00A30B0F">
        <w:rPr>
          <w:sz w:val="24"/>
          <w:szCs w:val="24"/>
        </w:rPr>
        <w:t>4. Scope and accountability</w:t>
      </w:r>
    </w:p>
    <w:p w14:paraId="336F2C5E" w14:textId="77777777" w:rsidR="007F68FA" w:rsidRPr="00A30B0F" w:rsidRDefault="007F68FA" w:rsidP="007F68FA">
      <w:pPr>
        <w:pStyle w:val="ListParagraph"/>
        <w:numPr>
          <w:ilvl w:val="0"/>
          <w:numId w:val="8"/>
        </w:numPr>
        <w:spacing w:after="160" w:line="278" w:lineRule="auto"/>
        <w:rPr>
          <w:sz w:val="24"/>
        </w:rPr>
      </w:pPr>
      <w:r w:rsidRPr="00A30B0F">
        <w:rPr>
          <w:b/>
          <w:bCs/>
          <w:sz w:val="24"/>
        </w:rPr>
        <w:t>People:</w:t>
      </w:r>
      <w:r w:rsidRPr="00A30B0F">
        <w:rPr>
          <w:sz w:val="24"/>
        </w:rPr>
        <w:t xml:space="preserve"> Direct management of an appropriate business, performance and delivery support team, subject to the agreed structure.</w:t>
      </w:r>
    </w:p>
    <w:p w14:paraId="4B05D8F5" w14:textId="77777777" w:rsidR="007F68FA" w:rsidRPr="00A30B0F" w:rsidRDefault="007F68FA" w:rsidP="007F68FA">
      <w:pPr>
        <w:pStyle w:val="ListParagraph"/>
        <w:numPr>
          <w:ilvl w:val="0"/>
          <w:numId w:val="8"/>
        </w:numPr>
        <w:spacing w:after="160" w:line="278" w:lineRule="auto"/>
        <w:rPr>
          <w:sz w:val="24"/>
        </w:rPr>
      </w:pPr>
      <w:r w:rsidRPr="00A30B0F">
        <w:rPr>
          <w:b/>
          <w:bCs/>
          <w:sz w:val="24"/>
        </w:rPr>
        <w:t>Budget:</w:t>
      </w:r>
      <w:r w:rsidRPr="00A30B0F">
        <w:rPr>
          <w:sz w:val="24"/>
        </w:rPr>
        <w:t xml:space="preserve"> Responsibility for the effective management of any budgets assigned to the function and for coordinating directorate-wide financial monitoring and spend-control processes.</w:t>
      </w:r>
    </w:p>
    <w:p w14:paraId="3A60FB6E" w14:textId="77777777" w:rsidR="007F68FA" w:rsidRPr="00A30B0F" w:rsidRDefault="007F68FA" w:rsidP="007F68FA">
      <w:pPr>
        <w:pStyle w:val="ListParagraph"/>
        <w:numPr>
          <w:ilvl w:val="0"/>
          <w:numId w:val="8"/>
        </w:numPr>
        <w:spacing w:after="160" w:line="278" w:lineRule="auto"/>
        <w:rPr>
          <w:sz w:val="24"/>
        </w:rPr>
      </w:pPr>
      <w:r w:rsidRPr="00A30B0F">
        <w:rPr>
          <w:b/>
          <w:bCs/>
          <w:sz w:val="24"/>
        </w:rPr>
        <w:t>Decision-making:</w:t>
      </w:r>
      <w:r w:rsidRPr="00A30B0F">
        <w:rPr>
          <w:sz w:val="24"/>
        </w:rPr>
        <w:t xml:space="preserve"> Operates with significant autonomy within agreed priorities and governance, escalating material delivery, financial, performance and risk issues to the Strategic Director and Leadership Team.</w:t>
      </w:r>
    </w:p>
    <w:p w14:paraId="359A8F4A" w14:textId="77777777" w:rsidR="007F68FA" w:rsidRPr="00A30B0F" w:rsidRDefault="007F68FA" w:rsidP="007F68FA">
      <w:pPr>
        <w:pStyle w:val="ListParagraph"/>
        <w:numPr>
          <w:ilvl w:val="0"/>
          <w:numId w:val="8"/>
        </w:numPr>
        <w:spacing w:after="160" w:line="278" w:lineRule="auto"/>
        <w:rPr>
          <w:sz w:val="24"/>
        </w:rPr>
      </w:pPr>
      <w:r w:rsidRPr="00A30B0F">
        <w:rPr>
          <w:b/>
          <w:bCs/>
          <w:sz w:val="24"/>
        </w:rPr>
        <w:t>Political accountability:</w:t>
      </w:r>
      <w:r w:rsidRPr="00A30B0F">
        <w:rPr>
          <w:sz w:val="24"/>
        </w:rPr>
        <w:t xml:space="preserve"> Provides clear, balanced and timely information suitable for senior officer and elected-member decision-making.</w:t>
      </w:r>
    </w:p>
    <w:p w14:paraId="3FB16ED0" w14:textId="77777777" w:rsidR="00A30B0F" w:rsidRPr="00A30B0F" w:rsidRDefault="00A30B0F">
      <w:pPr>
        <w:spacing w:after="160" w:line="278" w:lineRule="auto"/>
        <w:rPr>
          <w:rFonts w:eastAsiaTheme="majorEastAsia"/>
          <w:b/>
          <w:color w:val="1F1F1F"/>
          <w:sz w:val="24"/>
        </w:rPr>
      </w:pPr>
      <w:r w:rsidRPr="00A30B0F">
        <w:rPr>
          <w:sz w:val="24"/>
        </w:rPr>
        <w:br w:type="page"/>
      </w:r>
    </w:p>
    <w:p w14:paraId="25B6889F" w14:textId="77777777" w:rsidR="00726B04" w:rsidRDefault="00726B04" w:rsidP="00726B04">
      <w:pPr>
        <w:ind w:left="-113"/>
        <w:rPr>
          <w:b/>
          <w:spacing w:val="-20"/>
          <w:sz w:val="44"/>
          <w:szCs w:val="44"/>
        </w:rPr>
      </w:pPr>
      <w:r w:rsidRPr="00733DEB">
        <w:rPr>
          <w:b/>
          <w:spacing w:val="-20"/>
          <w:sz w:val="44"/>
          <w:szCs w:val="44"/>
        </w:rPr>
        <w:lastRenderedPageBreak/>
        <w:t>Person specification</w:t>
      </w:r>
    </w:p>
    <w:p w14:paraId="66A40304" w14:textId="77777777" w:rsidR="00726B04" w:rsidRDefault="00726B04" w:rsidP="00726B04">
      <w:pPr>
        <w:ind w:left="-113"/>
        <w:rPr>
          <w:b/>
          <w:spacing w:val="-20"/>
          <w:sz w:val="12"/>
          <w:szCs w:val="12"/>
        </w:rPr>
      </w:pPr>
    </w:p>
    <w:p w14:paraId="3D14A6B1" w14:textId="77777777" w:rsidR="00726B04" w:rsidRDefault="00726B04" w:rsidP="00726B04">
      <w:pPr>
        <w:ind w:left="-113"/>
        <w:rPr>
          <w:b/>
          <w:spacing w:val="-20"/>
          <w:sz w:val="12"/>
          <w:szCs w:val="12"/>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10137"/>
      </w:tblGrid>
      <w:tr w:rsidR="00726B04" w:rsidRPr="008F2FBC" w14:paraId="384E1E21" w14:textId="77777777" w:rsidTr="009556A1">
        <w:tc>
          <w:tcPr>
            <w:tcW w:w="10137" w:type="dxa"/>
            <w:tcBorders>
              <w:top w:val="nil"/>
              <w:bottom w:val="single" w:sz="4" w:space="0" w:color="auto"/>
            </w:tcBorders>
            <w:shd w:val="clear" w:color="auto" w:fill="000000"/>
            <w:tcMar>
              <w:top w:w="57" w:type="dxa"/>
              <w:bottom w:w="57" w:type="dxa"/>
            </w:tcMar>
          </w:tcPr>
          <w:p w14:paraId="08BC3BC8" w14:textId="74A58321" w:rsidR="00726B04" w:rsidRPr="008F2FBC" w:rsidRDefault="00726B04" w:rsidP="009556A1">
            <w:pPr>
              <w:rPr>
                <w:b/>
                <w:color w:val="FFFFFF"/>
                <w:sz w:val="36"/>
                <w:szCs w:val="36"/>
              </w:rPr>
            </w:pPr>
            <w:r w:rsidRPr="008F2FBC">
              <w:rPr>
                <w:b/>
                <w:color w:val="FFFFFF"/>
                <w:sz w:val="36"/>
                <w:szCs w:val="36"/>
              </w:rPr>
              <w:t xml:space="preserve">Job title: </w:t>
            </w:r>
            <w:r>
              <w:rPr>
                <w:b/>
                <w:color w:val="FFFFFF"/>
                <w:sz w:val="36"/>
                <w:szCs w:val="36"/>
              </w:rPr>
              <w:t xml:space="preserve">Business Performance </w:t>
            </w:r>
            <w:r w:rsidR="000F3601">
              <w:rPr>
                <w:b/>
                <w:color w:val="FFFFFF"/>
                <w:sz w:val="36"/>
                <w:szCs w:val="36"/>
              </w:rPr>
              <w:t xml:space="preserve">and Delivery </w:t>
            </w:r>
            <w:r>
              <w:rPr>
                <w:b/>
                <w:color w:val="FFFFFF"/>
                <w:sz w:val="36"/>
                <w:szCs w:val="36"/>
              </w:rPr>
              <w:t>Manager</w:t>
            </w:r>
          </w:p>
        </w:tc>
      </w:tr>
    </w:tbl>
    <w:p w14:paraId="27E6B3DA" w14:textId="77777777" w:rsidR="00726B04" w:rsidRPr="000066E7" w:rsidRDefault="00726B04" w:rsidP="00726B04">
      <w:pPr>
        <w:rPr>
          <w:b/>
          <w:color w:val="FFFFFF"/>
        </w:rPr>
      </w:pPr>
      <w:r w:rsidRPr="000066E7">
        <w:rPr>
          <w:b/>
          <w:noProof/>
          <w:color w:val="FFFFFF"/>
        </w:rPr>
        <w:drawing>
          <wp:anchor distT="0" distB="0" distL="114300" distR="114300" simplePos="0" relativeHeight="251658241" behindDoc="0" locked="1" layoutInCell="1" allowOverlap="1" wp14:anchorId="032907E0" wp14:editId="581FC7D5">
            <wp:simplePos x="0" y="0"/>
            <wp:positionH relativeFrom="margin">
              <wp:posOffset>4927600</wp:posOffset>
            </wp:positionH>
            <wp:positionV relativeFrom="margin">
              <wp:posOffset>0</wp:posOffset>
            </wp:positionV>
            <wp:extent cx="1440180" cy="475615"/>
            <wp:effectExtent l="0" t="0" r="0" b="0"/>
            <wp:wrapSquare wrapText="bothSides"/>
            <wp:docPr id="51" name="Picture 51" descr="NCC6_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NCC6_7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2258"/>
        <w:gridCol w:w="5614"/>
        <w:gridCol w:w="453"/>
        <w:gridCol w:w="453"/>
        <w:gridCol w:w="453"/>
        <w:gridCol w:w="453"/>
        <w:gridCol w:w="453"/>
      </w:tblGrid>
      <w:tr w:rsidR="00726B04" w:rsidRPr="000F3601" w14:paraId="3CAE7FD0" w14:textId="77777777" w:rsidTr="009556A1">
        <w:trPr>
          <w:trHeight w:val="20"/>
        </w:trPr>
        <w:tc>
          <w:tcPr>
            <w:tcW w:w="10137" w:type="dxa"/>
            <w:gridSpan w:val="7"/>
            <w:tcBorders>
              <w:top w:val="nil"/>
              <w:left w:val="nil"/>
              <w:bottom w:val="nil"/>
              <w:right w:val="nil"/>
            </w:tcBorders>
            <w:tcMar>
              <w:top w:w="57" w:type="dxa"/>
              <w:left w:w="0" w:type="dxa"/>
              <w:bottom w:w="57" w:type="dxa"/>
            </w:tcMar>
          </w:tcPr>
          <w:p w14:paraId="588E8032" w14:textId="2C1FFCD7" w:rsidR="00726B04" w:rsidRPr="000F3601" w:rsidRDefault="00726B04" w:rsidP="009556A1">
            <w:pPr>
              <w:spacing w:line="320" w:lineRule="atLeast"/>
              <w:rPr>
                <w:b/>
                <w:sz w:val="24"/>
                <w:szCs w:val="32"/>
              </w:rPr>
            </w:pPr>
            <w:r w:rsidRPr="000F3601">
              <w:rPr>
                <w:b/>
                <w:sz w:val="24"/>
                <w:szCs w:val="32"/>
              </w:rPr>
              <w:t>Division: Resident Services</w:t>
            </w:r>
          </w:p>
          <w:p w14:paraId="3364CA37" w14:textId="35D32BCC" w:rsidR="00726B04" w:rsidRPr="000F3601" w:rsidRDefault="00726B04" w:rsidP="009556A1">
            <w:pPr>
              <w:spacing w:line="320" w:lineRule="atLeast"/>
              <w:rPr>
                <w:sz w:val="24"/>
                <w:szCs w:val="32"/>
              </w:rPr>
            </w:pPr>
            <w:r w:rsidRPr="000F3601">
              <w:rPr>
                <w:b/>
                <w:sz w:val="24"/>
                <w:szCs w:val="32"/>
              </w:rPr>
              <w:t xml:space="preserve">Grade: K  </w:t>
            </w:r>
          </w:p>
        </w:tc>
      </w:tr>
      <w:tr w:rsidR="00726B04" w:rsidRPr="008F2FBC" w14:paraId="3E715403" w14:textId="77777777" w:rsidTr="009556A1">
        <w:tc>
          <w:tcPr>
            <w:tcW w:w="10137" w:type="dxa"/>
            <w:gridSpan w:val="7"/>
            <w:tcBorders>
              <w:top w:val="nil"/>
              <w:left w:val="nil"/>
              <w:bottom w:val="single" w:sz="4" w:space="0" w:color="auto"/>
              <w:right w:val="nil"/>
            </w:tcBorders>
            <w:tcMar>
              <w:top w:w="57" w:type="dxa"/>
              <w:bottom w:w="57" w:type="dxa"/>
            </w:tcMar>
          </w:tcPr>
          <w:p w14:paraId="0D6A349E" w14:textId="77777777" w:rsidR="00726B04" w:rsidRPr="008F2FBC" w:rsidRDefault="00726B04" w:rsidP="009556A1">
            <w:pPr>
              <w:rPr>
                <w:b/>
                <w:sz w:val="12"/>
                <w:szCs w:val="12"/>
              </w:rPr>
            </w:pPr>
          </w:p>
        </w:tc>
      </w:tr>
      <w:tr w:rsidR="00726B04" w:rsidRPr="008F2FBC" w14:paraId="2BBE038F" w14:textId="77777777" w:rsidTr="009556A1">
        <w:tc>
          <w:tcPr>
            <w:tcW w:w="2258" w:type="dxa"/>
            <w:vMerge w:val="restart"/>
            <w:shd w:val="clear" w:color="auto" w:fill="808080"/>
            <w:tcMar>
              <w:bottom w:w="57" w:type="dxa"/>
            </w:tcMar>
          </w:tcPr>
          <w:p w14:paraId="1CB0BCED" w14:textId="77777777" w:rsidR="00726B04" w:rsidRPr="008F2FBC" w:rsidRDefault="00726B04" w:rsidP="009556A1">
            <w:pPr>
              <w:rPr>
                <w:b/>
                <w:color w:val="FFFFFF"/>
              </w:rPr>
            </w:pPr>
            <w:r w:rsidRPr="008F2FBC">
              <w:rPr>
                <w:b/>
                <w:color w:val="FFFFFF"/>
              </w:rPr>
              <w:t xml:space="preserve">Areas of </w:t>
            </w:r>
          </w:p>
          <w:p w14:paraId="434C8EAA" w14:textId="77777777" w:rsidR="00726B04" w:rsidRPr="008F2FBC" w:rsidRDefault="00726B04" w:rsidP="009556A1">
            <w:pPr>
              <w:rPr>
                <w:b/>
                <w:color w:val="FFFFFF"/>
              </w:rPr>
            </w:pPr>
            <w:r w:rsidRPr="008F2FBC">
              <w:rPr>
                <w:b/>
                <w:color w:val="FFFFFF"/>
              </w:rPr>
              <w:t>responsibility</w:t>
            </w:r>
          </w:p>
        </w:tc>
        <w:tc>
          <w:tcPr>
            <w:tcW w:w="5614" w:type="dxa"/>
            <w:vMerge w:val="restart"/>
            <w:shd w:val="clear" w:color="auto" w:fill="808080"/>
            <w:tcMar>
              <w:top w:w="57" w:type="dxa"/>
              <w:bottom w:w="57" w:type="dxa"/>
            </w:tcMar>
          </w:tcPr>
          <w:p w14:paraId="6B09DCEF" w14:textId="77777777" w:rsidR="00726B04" w:rsidRPr="008F2FBC" w:rsidRDefault="00726B04" w:rsidP="009556A1">
            <w:pPr>
              <w:jc w:val="center"/>
              <w:rPr>
                <w:b/>
                <w:color w:val="FFFFFF"/>
              </w:rPr>
            </w:pPr>
            <w:r w:rsidRPr="008F2FBC">
              <w:rPr>
                <w:b/>
                <w:color w:val="FFFFFF"/>
              </w:rPr>
              <w:t>Requirements</w:t>
            </w:r>
          </w:p>
        </w:tc>
        <w:tc>
          <w:tcPr>
            <w:tcW w:w="2265" w:type="dxa"/>
            <w:gridSpan w:val="5"/>
            <w:tcBorders>
              <w:bottom w:val="single" w:sz="4" w:space="0" w:color="auto"/>
            </w:tcBorders>
            <w:shd w:val="clear" w:color="auto" w:fill="808080"/>
            <w:tcMar>
              <w:bottom w:w="57" w:type="dxa"/>
            </w:tcMar>
          </w:tcPr>
          <w:p w14:paraId="746D9A1B" w14:textId="77777777" w:rsidR="00726B04" w:rsidRPr="008F2FBC" w:rsidRDefault="00726B04" w:rsidP="009556A1">
            <w:pPr>
              <w:rPr>
                <w:b/>
                <w:color w:val="FFFFFF"/>
              </w:rPr>
            </w:pPr>
            <w:r w:rsidRPr="008F2FBC">
              <w:rPr>
                <w:b/>
                <w:color w:val="FFFFFF"/>
              </w:rPr>
              <w:t>Measurement</w:t>
            </w:r>
          </w:p>
        </w:tc>
      </w:tr>
      <w:tr w:rsidR="00726B04" w:rsidRPr="008F2FBC" w14:paraId="7F4022B4" w14:textId="77777777" w:rsidTr="009556A1">
        <w:tc>
          <w:tcPr>
            <w:tcW w:w="2258" w:type="dxa"/>
            <w:vMerge/>
            <w:shd w:val="clear" w:color="auto" w:fill="000000"/>
            <w:tcMar>
              <w:top w:w="57" w:type="dxa"/>
              <w:bottom w:w="57" w:type="dxa"/>
            </w:tcMar>
          </w:tcPr>
          <w:p w14:paraId="339B4145" w14:textId="77777777" w:rsidR="00726B04" w:rsidRPr="008F2FBC" w:rsidRDefault="00726B04" w:rsidP="009556A1"/>
        </w:tc>
        <w:tc>
          <w:tcPr>
            <w:tcW w:w="5614" w:type="dxa"/>
            <w:vMerge/>
            <w:shd w:val="clear" w:color="auto" w:fill="000000"/>
            <w:tcMar>
              <w:top w:w="57" w:type="dxa"/>
              <w:bottom w:w="57" w:type="dxa"/>
            </w:tcMar>
          </w:tcPr>
          <w:p w14:paraId="6623B002" w14:textId="77777777" w:rsidR="00726B04" w:rsidRPr="008F2FBC" w:rsidRDefault="00726B04" w:rsidP="009556A1"/>
        </w:tc>
        <w:tc>
          <w:tcPr>
            <w:tcW w:w="453" w:type="dxa"/>
            <w:shd w:val="clear" w:color="auto" w:fill="E6E6E6"/>
            <w:tcMar>
              <w:top w:w="57" w:type="dxa"/>
              <w:bottom w:w="57" w:type="dxa"/>
            </w:tcMar>
            <w:vAlign w:val="center"/>
          </w:tcPr>
          <w:p w14:paraId="0224228F" w14:textId="77777777" w:rsidR="00726B04" w:rsidRPr="008F2FBC" w:rsidRDefault="00726B04" w:rsidP="009556A1">
            <w:pPr>
              <w:jc w:val="center"/>
              <w:rPr>
                <w:b/>
              </w:rPr>
            </w:pPr>
            <w:r w:rsidRPr="008F2FBC">
              <w:rPr>
                <w:b/>
              </w:rPr>
              <w:t>P</w:t>
            </w:r>
          </w:p>
        </w:tc>
        <w:tc>
          <w:tcPr>
            <w:tcW w:w="453" w:type="dxa"/>
            <w:shd w:val="clear" w:color="auto" w:fill="E6E6E6"/>
            <w:tcMar>
              <w:top w:w="57" w:type="dxa"/>
              <w:bottom w:w="57" w:type="dxa"/>
            </w:tcMar>
            <w:vAlign w:val="center"/>
          </w:tcPr>
          <w:p w14:paraId="3F4E75A8" w14:textId="77777777" w:rsidR="00726B04" w:rsidRPr="008F2FBC" w:rsidRDefault="00726B04" w:rsidP="009556A1">
            <w:pPr>
              <w:jc w:val="center"/>
              <w:rPr>
                <w:b/>
              </w:rPr>
            </w:pPr>
            <w:r w:rsidRPr="008F2FBC">
              <w:rPr>
                <w:b/>
              </w:rPr>
              <w:t>A</w:t>
            </w:r>
          </w:p>
        </w:tc>
        <w:tc>
          <w:tcPr>
            <w:tcW w:w="453" w:type="dxa"/>
            <w:shd w:val="clear" w:color="auto" w:fill="E6E6E6"/>
            <w:tcMar>
              <w:top w:w="57" w:type="dxa"/>
              <w:bottom w:w="57" w:type="dxa"/>
            </w:tcMar>
            <w:vAlign w:val="center"/>
          </w:tcPr>
          <w:p w14:paraId="4004803B" w14:textId="77777777" w:rsidR="00726B04" w:rsidRPr="008F2FBC" w:rsidRDefault="00726B04" w:rsidP="009556A1">
            <w:pPr>
              <w:jc w:val="center"/>
              <w:rPr>
                <w:b/>
              </w:rPr>
            </w:pPr>
            <w:r w:rsidRPr="008F2FBC">
              <w:rPr>
                <w:b/>
              </w:rPr>
              <w:t>T</w:t>
            </w:r>
          </w:p>
        </w:tc>
        <w:tc>
          <w:tcPr>
            <w:tcW w:w="453" w:type="dxa"/>
            <w:shd w:val="clear" w:color="auto" w:fill="E6E6E6"/>
            <w:tcMar>
              <w:top w:w="57" w:type="dxa"/>
              <w:bottom w:w="57" w:type="dxa"/>
            </w:tcMar>
            <w:vAlign w:val="center"/>
          </w:tcPr>
          <w:p w14:paraId="07B82BE2" w14:textId="77777777" w:rsidR="00726B04" w:rsidRPr="008F2FBC" w:rsidRDefault="00726B04" w:rsidP="009556A1">
            <w:pPr>
              <w:jc w:val="center"/>
              <w:rPr>
                <w:b/>
              </w:rPr>
            </w:pPr>
            <w:r w:rsidRPr="008F2FBC">
              <w:rPr>
                <w:b/>
              </w:rPr>
              <w:t>I</w:t>
            </w:r>
          </w:p>
        </w:tc>
        <w:tc>
          <w:tcPr>
            <w:tcW w:w="453" w:type="dxa"/>
            <w:shd w:val="clear" w:color="auto" w:fill="E6E6E6"/>
            <w:tcMar>
              <w:top w:w="57" w:type="dxa"/>
              <w:bottom w:w="57" w:type="dxa"/>
            </w:tcMar>
            <w:vAlign w:val="center"/>
          </w:tcPr>
          <w:p w14:paraId="3F78256A" w14:textId="77777777" w:rsidR="00726B04" w:rsidRPr="008F2FBC" w:rsidRDefault="00726B04" w:rsidP="009556A1">
            <w:pPr>
              <w:jc w:val="center"/>
              <w:rPr>
                <w:b/>
              </w:rPr>
            </w:pPr>
            <w:r w:rsidRPr="008F2FBC">
              <w:rPr>
                <w:b/>
              </w:rPr>
              <w:t>D</w:t>
            </w:r>
          </w:p>
        </w:tc>
      </w:tr>
      <w:tr w:rsidR="00703012" w:rsidRPr="008F2FBC" w14:paraId="22EAD440" w14:textId="77777777" w:rsidTr="00811ABB">
        <w:tc>
          <w:tcPr>
            <w:tcW w:w="2258" w:type="dxa"/>
            <w:tcMar>
              <w:top w:w="57" w:type="dxa"/>
              <w:bottom w:w="57" w:type="dxa"/>
            </w:tcMar>
            <w:vAlign w:val="center"/>
          </w:tcPr>
          <w:p w14:paraId="5A80535E" w14:textId="77777777" w:rsidR="00703012" w:rsidRPr="004E4FB5" w:rsidRDefault="00703012" w:rsidP="00703012">
            <w:pPr>
              <w:pStyle w:val="BodyTextIndent"/>
              <w:tabs>
                <w:tab w:val="left" w:pos="252"/>
              </w:tabs>
              <w:ind w:left="12" w:hanging="12"/>
              <w:rPr>
                <w:rFonts w:cs="Arial"/>
                <w:b/>
                <w:bCs/>
              </w:rPr>
            </w:pPr>
          </w:p>
          <w:p w14:paraId="080B2048" w14:textId="77777777" w:rsidR="00703012" w:rsidRPr="004E4FB5" w:rsidRDefault="00703012" w:rsidP="00703012">
            <w:pPr>
              <w:pStyle w:val="BodyTextIndent"/>
              <w:tabs>
                <w:tab w:val="left" w:pos="252"/>
              </w:tabs>
              <w:ind w:left="12" w:hanging="12"/>
              <w:rPr>
                <w:rFonts w:cs="Arial"/>
                <w:b/>
                <w:bCs/>
              </w:rPr>
            </w:pPr>
            <w:r w:rsidRPr="004E4FB5">
              <w:rPr>
                <w:rFonts w:cs="Arial"/>
                <w:b/>
                <w:bCs/>
              </w:rPr>
              <w:t xml:space="preserve">Vision, Strategy and Delivery </w:t>
            </w:r>
          </w:p>
          <w:p w14:paraId="2DE2298C" w14:textId="77777777" w:rsidR="00703012" w:rsidRPr="00B15705" w:rsidRDefault="00703012" w:rsidP="00703012">
            <w:pPr>
              <w:pStyle w:val="BodyTextIndent"/>
              <w:tabs>
                <w:tab w:val="left" w:pos="252"/>
              </w:tabs>
              <w:ind w:left="12" w:hanging="12"/>
              <w:rPr>
                <w:rFonts w:cs="Arial"/>
              </w:rPr>
            </w:pPr>
          </w:p>
        </w:tc>
        <w:tc>
          <w:tcPr>
            <w:tcW w:w="5614" w:type="dxa"/>
            <w:tcMar>
              <w:top w:w="57" w:type="dxa"/>
              <w:bottom w:w="57" w:type="dxa"/>
            </w:tcMar>
          </w:tcPr>
          <w:p w14:paraId="5860ACF6" w14:textId="2A6A6332" w:rsidR="00703012" w:rsidRPr="00BB5A73" w:rsidRDefault="00703012" w:rsidP="00703012">
            <w:pPr>
              <w:pStyle w:val="BodyTextIndent"/>
              <w:tabs>
                <w:tab w:val="left" w:pos="252"/>
              </w:tabs>
              <w:ind w:left="12" w:hanging="12"/>
              <w:rPr>
                <w:rFonts w:cs="Arial"/>
              </w:rPr>
            </w:pPr>
            <w:r>
              <w:rPr>
                <w:color w:val="000000"/>
              </w:rPr>
              <w:t>Significant senior-level experience in business management, performance, programme delivery or transformation within a large and complex organisation, with a successful track record of translating strategy and decisions into sustained operational delivery.</w:t>
            </w:r>
          </w:p>
        </w:tc>
        <w:tc>
          <w:tcPr>
            <w:tcW w:w="453" w:type="dxa"/>
            <w:shd w:val="clear" w:color="auto" w:fill="E6E6E6"/>
            <w:tcMar>
              <w:top w:w="57" w:type="dxa"/>
              <w:bottom w:w="57" w:type="dxa"/>
            </w:tcMar>
            <w:vAlign w:val="center"/>
          </w:tcPr>
          <w:p w14:paraId="0FD82FB0" w14:textId="77777777" w:rsidR="00703012" w:rsidRPr="00B15705" w:rsidRDefault="00703012" w:rsidP="00703012">
            <w:pPr>
              <w:pStyle w:val="Heading3"/>
              <w:jc w:val="center"/>
            </w:pPr>
          </w:p>
        </w:tc>
        <w:tc>
          <w:tcPr>
            <w:tcW w:w="453" w:type="dxa"/>
            <w:shd w:val="clear" w:color="auto" w:fill="E6E6E6"/>
            <w:tcMar>
              <w:top w:w="57" w:type="dxa"/>
              <w:bottom w:w="57" w:type="dxa"/>
            </w:tcMar>
            <w:vAlign w:val="center"/>
          </w:tcPr>
          <w:p w14:paraId="73AA3000" w14:textId="77777777" w:rsidR="00703012" w:rsidRPr="00B15705" w:rsidRDefault="00703012" w:rsidP="00703012">
            <w:pPr>
              <w:pStyle w:val="Heading3"/>
              <w:jc w:val="center"/>
            </w:pPr>
            <w:r>
              <w:sym w:font="Wingdings" w:char="F0FC"/>
            </w:r>
          </w:p>
        </w:tc>
        <w:tc>
          <w:tcPr>
            <w:tcW w:w="453" w:type="dxa"/>
            <w:shd w:val="clear" w:color="auto" w:fill="E6E6E6"/>
            <w:tcMar>
              <w:top w:w="57" w:type="dxa"/>
              <w:bottom w:w="57" w:type="dxa"/>
            </w:tcMar>
            <w:vAlign w:val="center"/>
          </w:tcPr>
          <w:p w14:paraId="630071A0" w14:textId="62581C65" w:rsidR="00703012" w:rsidRPr="00B15705" w:rsidRDefault="00703012" w:rsidP="00703012">
            <w:pPr>
              <w:pStyle w:val="Heading3"/>
              <w:jc w:val="center"/>
            </w:pPr>
          </w:p>
        </w:tc>
        <w:tc>
          <w:tcPr>
            <w:tcW w:w="453" w:type="dxa"/>
            <w:shd w:val="clear" w:color="auto" w:fill="E6E6E6"/>
            <w:tcMar>
              <w:top w:w="57" w:type="dxa"/>
              <w:bottom w:w="57" w:type="dxa"/>
            </w:tcMar>
          </w:tcPr>
          <w:p w14:paraId="19A84C50" w14:textId="77777777" w:rsidR="00703012" w:rsidRDefault="00703012" w:rsidP="00703012">
            <w:pPr>
              <w:jc w:val="center"/>
            </w:pPr>
          </w:p>
          <w:p w14:paraId="3A251184" w14:textId="77777777" w:rsidR="00703012" w:rsidRDefault="00703012" w:rsidP="00703012">
            <w:pPr>
              <w:jc w:val="center"/>
            </w:pPr>
          </w:p>
          <w:p w14:paraId="2313EA42" w14:textId="6884650A" w:rsidR="00703012" w:rsidRPr="008F2FBC" w:rsidRDefault="00703012" w:rsidP="00703012">
            <w:pPr>
              <w:jc w:val="center"/>
            </w:pPr>
            <w:r>
              <w:sym w:font="Wingdings" w:char="F0FC"/>
            </w:r>
          </w:p>
        </w:tc>
        <w:tc>
          <w:tcPr>
            <w:tcW w:w="453" w:type="dxa"/>
            <w:shd w:val="clear" w:color="auto" w:fill="E6E6E6"/>
            <w:tcMar>
              <w:top w:w="57" w:type="dxa"/>
              <w:bottom w:w="57" w:type="dxa"/>
            </w:tcMar>
          </w:tcPr>
          <w:p w14:paraId="4E0EA55E" w14:textId="77777777" w:rsidR="00703012" w:rsidRPr="008F2FBC" w:rsidRDefault="00703012" w:rsidP="00703012">
            <w:pPr>
              <w:jc w:val="center"/>
            </w:pPr>
          </w:p>
        </w:tc>
      </w:tr>
      <w:tr w:rsidR="00703012" w:rsidRPr="008F2FBC" w14:paraId="0BA89E91" w14:textId="77777777" w:rsidTr="00811ABB">
        <w:tc>
          <w:tcPr>
            <w:tcW w:w="2258" w:type="dxa"/>
            <w:tcMar>
              <w:top w:w="57" w:type="dxa"/>
              <w:bottom w:w="57" w:type="dxa"/>
            </w:tcMar>
          </w:tcPr>
          <w:p w14:paraId="25DD7192" w14:textId="77777777" w:rsidR="00703012" w:rsidRPr="004E4FB5" w:rsidRDefault="00703012" w:rsidP="00703012">
            <w:pPr>
              <w:pStyle w:val="BodyTextIndent"/>
              <w:tabs>
                <w:tab w:val="left" w:pos="252"/>
              </w:tabs>
              <w:ind w:left="12" w:hanging="12"/>
              <w:rPr>
                <w:rFonts w:cs="Arial"/>
              </w:rPr>
            </w:pPr>
          </w:p>
        </w:tc>
        <w:tc>
          <w:tcPr>
            <w:tcW w:w="5614" w:type="dxa"/>
            <w:tcMar>
              <w:top w:w="57" w:type="dxa"/>
              <w:bottom w:w="57" w:type="dxa"/>
            </w:tcMar>
          </w:tcPr>
          <w:p w14:paraId="3B5AAB1B" w14:textId="4E6C2C9C" w:rsidR="00703012" w:rsidRPr="00BB5A73" w:rsidRDefault="00703012" w:rsidP="00703012">
            <w:pPr>
              <w:pStyle w:val="BodyTextIndent"/>
              <w:tabs>
                <w:tab w:val="left" w:pos="252"/>
              </w:tabs>
              <w:ind w:left="12" w:hanging="12"/>
              <w:rPr>
                <w:rFonts w:cs="Arial"/>
              </w:rPr>
            </w:pPr>
            <w:r>
              <w:t>Experience of developing and embedding performance management frameworks and balanced scorecards, supported by reliable measures, targets, review arrangements and integrated reporting across performance, finance, risk, workforce and delivery.</w:t>
            </w:r>
          </w:p>
        </w:tc>
        <w:tc>
          <w:tcPr>
            <w:tcW w:w="453" w:type="dxa"/>
            <w:shd w:val="clear" w:color="auto" w:fill="E6E6E6"/>
            <w:tcMar>
              <w:top w:w="57" w:type="dxa"/>
              <w:bottom w:w="57" w:type="dxa"/>
            </w:tcMar>
            <w:vAlign w:val="center"/>
          </w:tcPr>
          <w:p w14:paraId="20630613" w14:textId="77777777" w:rsidR="00703012" w:rsidRPr="00B15705" w:rsidRDefault="00703012" w:rsidP="00703012">
            <w:pPr>
              <w:pStyle w:val="Heading3"/>
              <w:jc w:val="center"/>
            </w:pPr>
          </w:p>
        </w:tc>
        <w:tc>
          <w:tcPr>
            <w:tcW w:w="453" w:type="dxa"/>
            <w:shd w:val="clear" w:color="auto" w:fill="E6E6E6"/>
            <w:tcMar>
              <w:top w:w="57" w:type="dxa"/>
              <w:bottom w:w="57" w:type="dxa"/>
            </w:tcMar>
            <w:vAlign w:val="center"/>
          </w:tcPr>
          <w:p w14:paraId="11ECC386" w14:textId="00C4CFAE" w:rsidR="00703012" w:rsidRPr="00B15705" w:rsidRDefault="00703012" w:rsidP="00703012">
            <w:pPr>
              <w:pStyle w:val="Heading3"/>
              <w:jc w:val="center"/>
            </w:pPr>
            <w:r>
              <w:sym w:font="Wingdings" w:char="F0FC"/>
            </w:r>
          </w:p>
        </w:tc>
        <w:tc>
          <w:tcPr>
            <w:tcW w:w="453" w:type="dxa"/>
            <w:shd w:val="clear" w:color="auto" w:fill="E6E6E6"/>
            <w:tcMar>
              <w:top w:w="57" w:type="dxa"/>
              <w:bottom w:w="57" w:type="dxa"/>
            </w:tcMar>
            <w:vAlign w:val="center"/>
          </w:tcPr>
          <w:p w14:paraId="43159D22" w14:textId="064E3145" w:rsidR="00703012" w:rsidRPr="00B15705" w:rsidRDefault="00703012" w:rsidP="00703012">
            <w:pPr>
              <w:pStyle w:val="Heading3"/>
              <w:jc w:val="center"/>
            </w:pPr>
          </w:p>
        </w:tc>
        <w:tc>
          <w:tcPr>
            <w:tcW w:w="453" w:type="dxa"/>
            <w:shd w:val="clear" w:color="auto" w:fill="E6E6E6"/>
            <w:tcMar>
              <w:top w:w="57" w:type="dxa"/>
              <w:bottom w:w="57" w:type="dxa"/>
            </w:tcMar>
          </w:tcPr>
          <w:p w14:paraId="2F39F6B2" w14:textId="77777777" w:rsidR="00703012" w:rsidRPr="008F2FBC" w:rsidRDefault="00703012" w:rsidP="00703012">
            <w:pPr>
              <w:jc w:val="center"/>
              <w:rPr>
                <w:b/>
                <w:sz w:val="28"/>
              </w:rPr>
            </w:pPr>
          </w:p>
          <w:p w14:paraId="3EDC21E8" w14:textId="58CB4B9C" w:rsidR="00703012" w:rsidRPr="008F2FBC" w:rsidRDefault="00703012" w:rsidP="00703012">
            <w:r>
              <w:sym w:font="Wingdings" w:char="F0FC"/>
            </w:r>
          </w:p>
        </w:tc>
        <w:tc>
          <w:tcPr>
            <w:tcW w:w="453" w:type="dxa"/>
            <w:shd w:val="clear" w:color="auto" w:fill="E6E6E6"/>
            <w:tcMar>
              <w:top w:w="57" w:type="dxa"/>
              <w:bottom w:w="57" w:type="dxa"/>
            </w:tcMar>
          </w:tcPr>
          <w:p w14:paraId="1E0D9F65" w14:textId="77777777" w:rsidR="00703012" w:rsidRPr="008F2FBC" w:rsidRDefault="00703012" w:rsidP="00703012">
            <w:pPr>
              <w:jc w:val="center"/>
            </w:pPr>
          </w:p>
        </w:tc>
      </w:tr>
      <w:tr w:rsidR="00703012" w:rsidRPr="008F2FBC" w14:paraId="56AF521D" w14:textId="77777777" w:rsidTr="00811ABB">
        <w:tc>
          <w:tcPr>
            <w:tcW w:w="2258" w:type="dxa"/>
            <w:tcMar>
              <w:top w:w="57" w:type="dxa"/>
              <w:bottom w:w="57" w:type="dxa"/>
            </w:tcMar>
          </w:tcPr>
          <w:p w14:paraId="5ED7CEFB" w14:textId="77777777" w:rsidR="00703012" w:rsidRPr="004E4FB5" w:rsidRDefault="00703012" w:rsidP="00703012">
            <w:pPr>
              <w:pStyle w:val="BodyTextIndent"/>
              <w:tabs>
                <w:tab w:val="left" w:pos="252"/>
              </w:tabs>
              <w:ind w:left="12" w:hanging="12"/>
              <w:rPr>
                <w:rFonts w:cs="Arial"/>
              </w:rPr>
            </w:pPr>
          </w:p>
        </w:tc>
        <w:tc>
          <w:tcPr>
            <w:tcW w:w="5614" w:type="dxa"/>
            <w:tcMar>
              <w:top w:w="57" w:type="dxa"/>
              <w:bottom w:w="57" w:type="dxa"/>
            </w:tcMar>
          </w:tcPr>
          <w:p w14:paraId="182C56C4" w14:textId="26F84666" w:rsidR="00703012" w:rsidRPr="00BB5A73" w:rsidRDefault="00703012" w:rsidP="00703012">
            <w:pPr>
              <w:pStyle w:val="BodyTextIndent"/>
              <w:tabs>
                <w:tab w:val="left" w:pos="252"/>
              </w:tabs>
              <w:ind w:left="12" w:hanging="12"/>
              <w:rPr>
                <w:rFonts w:cs="Arial"/>
              </w:rPr>
            </w:pPr>
            <w:r>
              <w:rPr>
                <w:color w:val="000000"/>
              </w:rPr>
              <w:t>Strong financial and commercial awareness, including budget monitoring, forecasting, savings delivery, spend control, procurement or contract management.</w:t>
            </w:r>
          </w:p>
        </w:tc>
        <w:tc>
          <w:tcPr>
            <w:tcW w:w="453" w:type="dxa"/>
            <w:shd w:val="clear" w:color="auto" w:fill="E6E6E6"/>
            <w:tcMar>
              <w:top w:w="57" w:type="dxa"/>
              <w:bottom w:w="57" w:type="dxa"/>
            </w:tcMar>
            <w:vAlign w:val="center"/>
          </w:tcPr>
          <w:p w14:paraId="78096009" w14:textId="77777777" w:rsidR="00703012" w:rsidRPr="00B15705" w:rsidRDefault="00703012" w:rsidP="00703012">
            <w:pPr>
              <w:pStyle w:val="Heading3"/>
              <w:jc w:val="center"/>
            </w:pPr>
          </w:p>
        </w:tc>
        <w:tc>
          <w:tcPr>
            <w:tcW w:w="453" w:type="dxa"/>
            <w:shd w:val="clear" w:color="auto" w:fill="E6E6E6"/>
            <w:tcMar>
              <w:top w:w="57" w:type="dxa"/>
              <w:bottom w:w="57" w:type="dxa"/>
            </w:tcMar>
            <w:vAlign w:val="center"/>
          </w:tcPr>
          <w:p w14:paraId="1AB63A60" w14:textId="35117C0C" w:rsidR="00703012" w:rsidRPr="00B15705" w:rsidRDefault="00703012" w:rsidP="00703012">
            <w:pPr>
              <w:pStyle w:val="Heading3"/>
              <w:jc w:val="center"/>
            </w:pPr>
            <w:r>
              <w:sym w:font="Wingdings" w:char="F0FC"/>
            </w:r>
          </w:p>
        </w:tc>
        <w:tc>
          <w:tcPr>
            <w:tcW w:w="453" w:type="dxa"/>
            <w:shd w:val="clear" w:color="auto" w:fill="E6E6E6"/>
            <w:tcMar>
              <w:top w:w="57" w:type="dxa"/>
              <w:bottom w:w="57" w:type="dxa"/>
            </w:tcMar>
            <w:vAlign w:val="center"/>
          </w:tcPr>
          <w:p w14:paraId="5BEA2727" w14:textId="6C00A155" w:rsidR="00703012" w:rsidRPr="00B15705" w:rsidRDefault="00703012" w:rsidP="00703012">
            <w:pPr>
              <w:pStyle w:val="Heading3"/>
              <w:jc w:val="center"/>
            </w:pPr>
          </w:p>
        </w:tc>
        <w:tc>
          <w:tcPr>
            <w:tcW w:w="453" w:type="dxa"/>
            <w:shd w:val="clear" w:color="auto" w:fill="E6E6E6"/>
            <w:tcMar>
              <w:top w:w="57" w:type="dxa"/>
              <w:bottom w:w="57" w:type="dxa"/>
            </w:tcMar>
          </w:tcPr>
          <w:p w14:paraId="40ECD870" w14:textId="7AD0AB3A" w:rsidR="00703012" w:rsidRPr="008F2FBC" w:rsidRDefault="00703012" w:rsidP="00703012">
            <w:r>
              <w:sym w:font="Wingdings" w:char="F0FC"/>
            </w:r>
          </w:p>
        </w:tc>
        <w:tc>
          <w:tcPr>
            <w:tcW w:w="453" w:type="dxa"/>
            <w:shd w:val="clear" w:color="auto" w:fill="E6E6E6"/>
            <w:tcMar>
              <w:top w:w="57" w:type="dxa"/>
              <w:bottom w:w="57" w:type="dxa"/>
            </w:tcMar>
          </w:tcPr>
          <w:p w14:paraId="59380F49" w14:textId="77777777" w:rsidR="00703012" w:rsidRPr="008F2FBC" w:rsidRDefault="00703012" w:rsidP="00703012">
            <w:pPr>
              <w:jc w:val="center"/>
            </w:pPr>
          </w:p>
        </w:tc>
      </w:tr>
      <w:tr w:rsidR="00703012" w:rsidRPr="008F2FBC" w14:paraId="2386A149" w14:textId="77777777" w:rsidTr="00811ABB">
        <w:tc>
          <w:tcPr>
            <w:tcW w:w="2258" w:type="dxa"/>
            <w:tcMar>
              <w:top w:w="57" w:type="dxa"/>
              <w:bottom w:w="57" w:type="dxa"/>
            </w:tcMar>
          </w:tcPr>
          <w:p w14:paraId="1EEE0046" w14:textId="77777777" w:rsidR="00703012" w:rsidRPr="004E4FB5" w:rsidRDefault="00703012" w:rsidP="00703012">
            <w:pPr>
              <w:pStyle w:val="BodyTextIndent"/>
              <w:tabs>
                <w:tab w:val="left" w:pos="252"/>
              </w:tabs>
              <w:ind w:left="12" w:hanging="12"/>
              <w:rPr>
                <w:rFonts w:cs="Arial"/>
              </w:rPr>
            </w:pPr>
          </w:p>
        </w:tc>
        <w:tc>
          <w:tcPr>
            <w:tcW w:w="5614" w:type="dxa"/>
            <w:tcMar>
              <w:top w:w="57" w:type="dxa"/>
              <w:bottom w:w="57" w:type="dxa"/>
            </w:tcMar>
          </w:tcPr>
          <w:p w14:paraId="2B8D39D3" w14:textId="1DB175D9" w:rsidR="00703012" w:rsidRPr="00BB5A73" w:rsidRDefault="00703012" w:rsidP="00703012">
            <w:pPr>
              <w:pStyle w:val="BodyTextIndent"/>
              <w:tabs>
                <w:tab w:val="left" w:pos="252"/>
              </w:tabs>
              <w:ind w:left="12" w:hanging="12"/>
              <w:rPr>
                <w:rFonts w:cs="Arial"/>
              </w:rPr>
            </w:pPr>
            <w:r>
              <w:t>Experience of managing strategic and operational risk and developing, maintaining and testing business continuity or service resilience arrangements within wider governance frameworks.</w:t>
            </w:r>
          </w:p>
        </w:tc>
        <w:tc>
          <w:tcPr>
            <w:tcW w:w="453" w:type="dxa"/>
            <w:shd w:val="clear" w:color="auto" w:fill="E6E6E6"/>
            <w:tcMar>
              <w:top w:w="57" w:type="dxa"/>
              <w:bottom w:w="57" w:type="dxa"/>
            </w:tcMar>
            <w:vAlign w:val="center"/>
          </w:tcPr>
          <w:p w14:paraId="63F01690" w14:textId="77777777" w:rsidR="00703012" w:rsidRPr="00B15705" w:rsidRDefault="00703012" w:rsidP="00703012">
            <w:pPr>
              <w:pStyle w:val="Heading3"/>
              <w:jc w:val="center"/>
            </w:pPr>
          </w:p>
        </w:tc>
        <w:tc>
          <w:tcPr>
            <w:tcW w:w="453" w:type="dxa"/>
            <w:shd w:val="clear" w:color="auto" w:fill="E6E6E6"/>
            <w:tcMar>
              <w:top w:w="57" w:type="dxa"/>
              <w:bottom w:w="57" w:type="dxa"/>
            </w:tcMar>
            <w:vAlign w:val="center"/>
          </w:tcPr>
          <w:p w14:paraId="0C9E7406" w14:textId="0A207BEA" w:rsidR="00703012" w:rsidRPr="00B15705" w:rsidRDefault="00703012" w:rsidP="00703012">
            <w:pPr>
              <w:pStyle w:val="Heading3"/>
              <w:jc w:val="center"/>
            </w:pPr>
            <w:r>
              <w:sym w:font="Wingdings" w:char="F0FC"/>
            </w:r>
          </w:p>
        </w:tc>
        <w:tc>
          <w:tcPr>
            <w:tcW w:w="453" w:type="dxa"/>
            <w:shd w:val="clear" w:color="auto" w:fill="E6E6E6"/>
            <w:tcMar>
              <w:top w:w="57" w:type="dxa"/>
              <w:bottom w:w="57" w:type="dxa"/>
            </w:tcMar>
            <w:vAlign w:val="center"/>
          </w:tcPr>
          <w:p w14:paraId="35D5B843" w14:textId="23AE0648" w:rsidR="00703012" w:rsidRPr="00B15705" w:rsidRDefault="00703012" w:rsidP="00703012">
            <w:pPr>
              <w:pStyle w:val="Heading3"/>
              <w:jc w:val="center"/>
            </w:pPr>
          </w:p>
        </w:tc>
        <w:tc>
          <w:tcPr>
            <w:tcW w:w="453" w:type="dxa"/>
            <w:shd w:val="clear" w:color="auto" w:fill="E6E6E6"/>
            <w:tcMar>
              <w:top w:w="57" w:type="dxa"/>
              <w:bottom w:w="57" w:type="dxa"/>
            </w:tcMar>
          </w:tcPr>
          <w:p w14:paraId="630AB103" w14:textId="6633CB06" w:rsidR="00703012" w:rsidRPr="008F2FBC" w:rsidRDefault="00703012" w:rsidP="00703012"/>
        </w:tc>
        <w:tc>
          <w:tcPr>
            <w:tcW w:w="453" w:type="dxa"/>
            <w:shd w:val="clear" w:color="auto" w:fill="E6E6E6"/>
            <w:tcMar>
              <w:top w:w="57" w:type="dxa"/>
              <w:bottom w:w="57" w:type="dxa"/>
            </w:tcMar>
          </w:tcPr>
          <w:p w14:paraId="2C35B5A7" w14:textId="77777777" w:rsidR="00703012" w:rsidRPr="008F2FBC" w:rsidRDefault="00703012" w:rsidP="00703012">
            <w:pPr>
              <w:jc w:val="center"/>
            </w:pPr>
          </w:p>
        </w:tc>
      </w:tr>
      <w:tr w:rsidR="00703012" w:rsidRPr="008F2FBC" w14:paraId="09E3DB9B" w14:textId="77777777" w:rsidTr="00811ABB">
        <w:tc>
          <w:tcPr>
            <w:tcW w:w="2258" w:type="dxa"/>
            <w:tcMar>
              <w:top w:w="57" w:type="dxa"/>
              <w:bottom w:w="57" w:type="dxa"/>
            </w:tcMar>
          </w:tcPr>
          <w:p w14:paraId="7EE62A48" w14:textId="77777777" w:rsidR="00703012" w:rsidRPr="004E4FB5" w:rsidRDefault="00703012" w:rsidP="00703012">
            <w:pPr>
              <w:pStyle w:val="BodyTextIndent"/>
              <w:tabs>
                <w:tab w:val="left" w:pos="252"/>
              </w:tabs>
              <w:ind w:left="12" w:hanging="12"/>
              <w:rPr>
                <w:rFonts w:cs="Arial"/>
              </w:rPr>
            </w:pPr>
          </w:p>
        </w:tc>
        <w:tc>
          <w:tcPr>
            <w:tcW w:w="5614" w:type="dxa"/>
            <w:tcMar>
              <w:top w:w="57" w:type="dxa"/>
              <w:bottom w:w="57" w:type="dxa"/>
            </w:tcMar>
          </w:tcPr>
          <w:p w14:paraId="5EF11845" w14:textId="3C02C18D" w:rsidR="00703012" w:rsidRPr="00BB5A73" w:rsidRDefault="00703012" w:rsidP="00703012">
            <w:pPr>
              <w:pStyle w:val="BodyTextIndent"/>
              <w:tabs>
                <w:tab w:val="left" w:pos="252"/>
              </w:tabs>
              <w:ind w:left="12" w:hanging="12"/>
              <w:rPr>
                <w:rFonts w:cs="Arial"/>
              </w:rPr>
            </w:pPr>
            <w:r>
              <w:rPr>
                <w:color w:val="000000"/>
              </w:rPr>
              <w:t>Experience of supporting senior leadership, governance and democratic decision-making through clear reports, briefings, options and recommendations, informed by an understanding of the financial, statutory, operational and political context of local government.</w:t>
            </w:r>
          </w:p>
        </w:tc>
        <w:tc>
          <w:tcPr>
            <w:tcW w:w="453" w:type="dxa"/>
            <w:shd w:val="clear" w:color="auto" w:fill="E6E6E6"/>
            <w:tcMar>
              <w:top w:w="57" w:type="dxa"/>
              <w:bottom w:w="57" w:type="dxa"/>
            </w:tcMar>
            <w:vAlign w:val="center"/>
          </w:tcPr>
          <w:p w14:paraId="623D02AE" w14:textId="77777777" w:rsidR="00703012" w:rsidRPr="00B15705" w:rsidRDefault="00703012" w:rsidP="00703012">
            <w:pPr>
              <w:pStyle w:val="Heading3"/>
              <w:jc w:val="center"/>
            </w:pPr>
          </w:p>
        </w:tc>
        <w:tc>
          <w:tcPr>
            <w:tcW w:w="453" w:type="dxa"/>
            <w:shd w:val="clear" w:color="auto" w:fill="E6E6E6"/>
            <w:tcMar>
              <w:top w:w="57" w:type="dxa"/>
              <w:bottom w:w="57" w:type="dxa"/>
            </w:tcMar>
            <w:vAlign w:val="center"/>
          </w:tcPr>
          <w:p w14:paraId="599CB177" w14:textId="77777777" w:rsidR="00703012" w:rsidRPr="00B15705" w:rsidRDefault="00703012" w:rsidP="00703012">
            <w:pPr>
              <w:pStyle w:val="Heading3"/>
              <w:jc w:val="center"/>
            </w:pPr>
          </w:p>
        </w:tc>
        <w:tc>
          <w:tcPr>
            <w:tcW w:w="453" w:type="dxa"/>
            <w:shd w:val="clear" w:color="auto" w:fill="E6E6E6"/>
            <w:tcMar>
              <w:top w:w="57" w:type="dxa"/>
              <w:bottom w:w="57" w:type="dxa"/>
            </w:tcMar>
            <w:vAlign w:val="center"/>
          </w:tcPr>
          <w:p w14:paraId="6B50FD6A" w14:textId="77777777" w:rsidR="00703012" w:rsidRPr="00B15705" w:rsidRDefault="00703012" w:rsidP="00703012">
            <w:pPr>
              <w:pStyle w:val="Heading3"/>
              <w:jc w:val="center"/>
            </w:pPr>
            <w:r>
              <w:sym w:font="Wingdings" w:char="F0FC"/>
            </w:r>
          </w:p>
        </w:tc>
        <w:tc>
          <w:tcPr>
            <w:tcW w:w="453" w:type="dxa"/>
            <w:shd w:val="clear" w:color="auto" w:fill="E6E6E6"/>
            <w:tcMar>
              <w:top w:w="57" w:type="dxa"/>
              <w:bottom w:w="57" w:type="dxa"/>
            </w:tcMar>
          </w:tcPr>
          <w:p w14:paraId="1D16CDE3" w14:textId="77777777" w:rsidR="00703012" w:rsidRPr="008F2FBC" w:rsidRDefault="00703012" w:rsidP="00703012"/>
        </w:tc>
        <w:tc>
          <w:tcPr>
            <w:tcW w:w="453" w:type="dxa"/>
            <w:shd w:val="clear" w:color="auto" w:fill="E6E6E6"/>
            <w:tcMar>
              <w:top w:w="57" w:type="dxa"/>
              <w:bottom w:w="57" w:type="dxa"/>
            </w:tcMar>
          </w:tcPr>
          <w:p w14:paraId="0EE5330B" w14:textId="77777777" w:rsidR="00703012" w:rsidRPr="008F2FBC" w:rsidRDefault="00703012" w:rsidP="00703012">
            <w:pPr>
              <w:jc w:val="center"/>
            </w:pPr>
          </w:p>
        </w:tc>
      </w:tr>
      <w:tr w:rsidR="00703012" w:rsidRPr="008F2FBC" w14:paraId="6D3BAFA9" w14:textId="77777777" w:rsidTr="00811ABB">
        <w:tc>
          <w:tcPr>
            <w:tcW w:w="2258" w:type="dxa"/>
            <w:tcMar>
              <w:top w:w="57" w:type="dxa"/>
              <w:bottom w:w="57" w:type="dxa"/>
            </w:tcMar>
          </w:tcPr>
          <w:p w14:paraId="056C7C0A" w14:textId="77777777" w:rsidR="00703012" w:rsidRPr="00B15705" w:rsidRDefault="00703012" w:rsidP="00703012">
            <w:pPr>
              <w:jc w:val="center"/>
              <w:rPr>
                <w:b/>
                <w:bCs/>
              </w:rPr>
            </w:pPr>
          </w:p>
        </w:tc>
        <w:tc>
          <w:tcPr>
            <w:tcW w:w="5614" w:type="dxa"/>
            <w:tcMar>
              <w:top w:w="57" w:type="dxa"/>
              <w:bottom w:w="57" w:type="dxa"/>
            </w:tcMar>
          </w:tcPr>
          <w:p w14:paraId="2DDF3DFC" w14:textId="50C80F25" w:rsidR="00703012" w:rsidRPr="00BB5A73" w:rsidRDefault="00703012" w:rsidP="00703012">
            <w:pPr>
              <w:pStyle w:val="BodyTextIndent"/>
              <w:tabs>
                <w:tab w:val="left" w:pos="252"/>
              </w:tabs>
              <w:ind w:left="12" w:hanging="12"/>
              <w:rPr>
                <w:rFonts w:cs="Arial"/>
              </w:rPr>
            </w:pPr>
            <w:r>
              <w:t>Exceptional planning, organisational and analytical skills, with the ability to sequence activity, manage competing priorities and turn complex financial, operational and performance information into clear insight and practical action.</w:t>
            </w:r>
          </w:p>
        </w:tc>
        <w:tc>
          <w:tcPr>
            <w:tcW w:w="453" w:type="dxa"/>
            <w:shd w:val="clear" w:color="auto" w:fill="E6E6E6"/>
            <w:tcMar>
              <w:top w:w="57" w:type="dxa"/>
              <w:bottom w:w="57" w:type="dxa"/>
            </w:tcMar>
            <w:vAlign w:val="center"/>
          </w:tcPr>
          <w:p w14:paraId="6859C8C8" w14:textId="77777777" w:rsidR="00703012" w:rsidRPr="00B15705" w:rsidRDefault="00703012" w:rsidP="00703012">
            <w:pPr>
              <w:pStyle w:val="Heading3"/>
              <w:jc w:val="center"/>
            </w:pPr>
          </w:p>
        </w:tc>
        <w:tc>
          <w:tcPr>
            <w:tcW w:w="453" w:type="dxa"/>
            <w:shd w:val="clear" w:color="auto" w:fill="E6E6E6"/>
            <w:tcMar>
              <w:top w:w="57" w:type="dxa"/>
              <w:bottom w:w="57" w:type="dxa"/>
            </w:tcMar>
            <w:vAlign w:val="center"/>
          </w:tcPr>
          <w:p w14:paraId="5778917F" w14:textId="5B986D46" w:rsidR="00703012" w:rsidRPr="00B15705" w:rsidRDefault="005B5227" w:rsidP="00703012">
            <w:pPr>
              <w:pStyle w:val="Heading3"/>
              <w:jc w:val="center"/>
            </w:pPr>
            <w:r>
              <w:sym w:font="Wingdings" w:char="F0FC"/>
            </w:r>
          </w:p>
        </w:tc>
        <w:tc>
          <w:tcPr>
            <w:tcW w:w="453" w:type="dxa"/>
            <w:shd w:val="clear" w:color="auto" w:fill="E6E6E6"/>
            <w:tcMar>
              <w:top w:w="57" w:type="dxa"/>
              <w:bottom w:w="57" w:type="dxa"/>
            </w:tcMar>
            <w:vAlign w:val="center"/>
          </w:tcPr>
          <w:p w14:paraId="4772A41B" w14:textId="77777777" w:rsidR="00703012" w:rsidRPr="00B15705" w:rsidRDefault="00703012" w:rsidP="00703012">
            <w:pPr>
              <w:pStyle w:val="Heading3"/>
              <w:jc w:val="center"/>
            </w:pPr>
            <w:r>
              <w:sym w:font="Wingdings" w:char="F0FC"/>
            </w:r>
          </w:p>
        </w:tc>
        <w:tc>
          <w:tcPr>
            <w:tcW w:w="453" w:type="dxa"/>
            <w:shd w:val="clear" w:color="auto" w:fill="E6E6E6"/>
            <w:tcMar>
              <w:top w:w="57" w:type="dxa"/>
              <w:bottom w:w="57" w:type="dxa"/>
            </w:tcMar>
          </w:tcPr>
          <w:p w14:paraId="140E7A06" w14:textId="01A50960" w:rsidR="00703012" w:rsidRPr="008F2FBC" w:rsidRDefault="005B5227" w:rsidP="00703012">
            <w:r>
              <w:sym w:font="Wingdings" w:char="F0FC"/>
            </w:r>
          </w:p>
        </w:tc>
        <w:tc>
          <w:tcPr>
            <w:tcW w:w="453" w:type="dxa"/>
            <w:shd w:val="clear" w:color="auto" w:fill="E6E6E6"/>
            <w:tcMar>
              <w:top w:w="57" w:type="dxa"/>
              <w:bottom w:w="57" w:type="dxa"/>
            </w:tcMar>
          </w:tcPr>
          <w:p w14:paraId="0A6C0655" w14:textId="77777777" w:rsidR="00703012" w:rsidRPr="008F2FBC" w:rsidRDefault="00703012" w:rsidP="00703012">
            <w:pPr>
              <w:jc w:val="center"/>
            </w:pPr>
          </w:p>
        </w:tc>
      </w:tr>
      <w:tr w:rsidR="00703012" w:rsidRPr="008F2FBC" w14:paraId="6F0FF4D1" w14:textId="77777777" w:rsidTr="000C5869">
        <w:tc>
          <w:tcPr>
            <w:tcW w:w="2258" w:type="dxa"/>
            <w:tcMar>
              <w:top w:w="57" w:type="dxa"/>
              <w:bottom w:w="57" w:type="dxa"/>
            </w:tcMar>
          </w:tcPr>
          <w:p w14:paraId="2602BA71" w14:textId="77777777" w:rsidR="00703012" w:rsidRPr="00B15705" w:rsidRDefault="00703012" w:rsidP="00703012">
            <w:pPr>
              <w:jc w:val="center"/>
              <w:rPr>
                <w:b/>
                <w:bCs/>
              </w:rPr>
            </w:pPr>
          </w:p>
        </w:tc>
        <w:tc>
          <w:tcPr>
            <w:tcW w:w="5614" w:type="dxa"/>
            <w:tcMar>
              <w:top w:w="57" w:type="dxa"/>
              <w:bottom w:w="57" w:type="dxa"/>
            </w:tcMar>
          </w:tcPr>
          <w:p w14:paraId="51B741F0" w14:textId="25F9DEE0" w:rsidR="00703012" w:rsidRDefault="00703012" w:rsidP="00703012">
            <w:pPr>
              <w:pStyle w:val="BodyTextIndent"/>
              <w:tabs>
                <w:tab w:val="left" w:pos="252"/>
              </w:tabs>
              <w:ind w:left="12" w:hanging="12"/>
            </w:pPr>
            <w:r>
              <w:rPr>
                <w:color w:val="000000"/>
              </w:rPr>
              <w:t>Sound judgement, political awareness and the confidence to maintain grip on delivery, challenge constructively, resolve ambiguity, secure timely follow-through and recommend a clear course of action.</w:t>
            </w:r>
          </w:p>
        </w:tc>
        <w:tc>
          <w:tcPr>
            <w:tcW w:w="453" w:type="dxa"/>
            <w:shd w:val="clear" w:color="auto" w:fill="E6E6E6"/>
            <w:tcMar>
              <w:top w:w="57" w:type="dxa"/>
              <w:bottom w:w="57" w:type="dxa"/>
            </w:tcMar>
            <w:vAlign w:val="center"/>
          </w:tcPr>
          <w:p w14:paraId="7E697990" w14:textId="77777777" w:rsidR="00703012" w:rsidRPr="00B15705" w:rsidRDefault="00703012" w:rsidP="00703012">
            <w:pPr>
              <w:pStyle w:val="Heading3"/>
              <w:jc w:val="center"/>
            </w:pPr>
          </w:p>
        </w:tc>
        <w:tc>
          <w:tcPr>
            <w:tcW w:w="453" w:type="dxa"/>
            <w:shd w:val="clear" w:color="auto" w:fill="E6E6E6"/>
            <w:tcMar>
              <w:top w:w="57" w:type="dxa"/>
              <w:bottom w:w="57" w:type="dxa"/>
            </w:tcMar>
            <w:vAlign w:val="center"/>
          </w:tcPr>
          <w:p w14:paraId="2F69804D" w14:textId="77777777" w:rsidR="00703012" w:rsidRPr="00B15705" w:rsidRDefault="00703012" w:rsidP="00703012">
            <w:pPr>
              <w:pStyle w:val="Heading3"/>
              <w:jc w:val="center"/>
            </w:pPr>
          </w:p>
        </w:tc>
        <w:tc>
          <w:tcPr>
            <w:tcW w:w="453" w:type="dxa"/>
            <w:shd w:val="clear" w:color="auto" w:fill="E6E6E6"/>
            <w:tcMar>
              <w:top w:w="57" w:type="dxa"/>
              <w:bottom w:w="57" w:type="dxa"/>
            </w:tcMar>
            <w:vAlign w:val="center"/>
          </w:tcPr>
          <w:p w14:paraId="7D6BCE87" w14:textId="77777777" w:rsidR="00703012" w:rsidRDefault="00703012" w:rsidP="00703012">
            <w:pPr>
              <w:pStyle w:val="Heading3"/>
              <w:jc w:val="center"/>
            </w:pPr>
          </w:p>
        </w:tc>
        <w:tc>
          <w:tcPr>
            <w:tcW w:w="453" w:type="dxa"/>
            <w:shd w:val="clear" w:color="auto" w:fill="E6E6E6"/>
            <w:tcMar>
              <w:top w:w="57" w:type="dxa"/>
              <w:bottom w:w="57" w:type="dxa"/>
            </w:tcMar>
          </w:tcPr>
          <w:p w14:paraId="2BDF18F7" w14:textId="55819BA9" w:rsidR="00703012" w:rsidRPr="008F2FBC" w:rsidRDefault="00297D8D" w:rsidP="00703012">
            <w:r>
              <w:sym w:font="Wingdings" w:char="F0FC"/>
            </w:r>
          </w:p>
        </w:tc>
        <w:tc>
          <w:tcPr>
            <w:tcW w:w="453" w:type="dxa"/>
            <w:shd w:val="clear" w:color="auto" w:fill="E6E6E6"/>
            <w:tcMar>
              <w:top w:w="57" w:type="dxa"/>
              <w:bottom w:w="57" w:type="dxa"/>
            </w:tcMar>
          </w:tcPr>
          <w:p w14:paraId="28CD8264" w14:textId="77777777" w:rsidR="00703012" w:rsidRPr="008F2FBC" w:rsidRDefault="00703012" w:rsidP="00703012">
            <w:pPr>
              <w:jc w:val="center"/>
            </w:pPr>
          </w:p>
        </w:tc>
      </w:tr>
      <w:tr w:rsidR="008E4B0E" w:rsidRPr="008F2FBC" w14:paraId="15D9487F" w14:textId="77777777" w:rsidTr="000C5869">
        <w:tc>
          <w:tcPr>
            <w:tcW w:w="2258" w:type="dxa"/>
            <w:tcMar>
              <w:top w:w="57" w:type="dxa"/>
              <w:bottom w:w="57" w:type="dxa"/>
            </w:tcMar>
          </w:tcPr>
          <w:p w14:paraId="02DF530F" w14:textId="77777777" w:rsidR="008E4B0E" w:rsidRDefault="008E4B0E" w:rsidP="008E4B0E">
            <w:pPr>
              <w:pStyle w:val="BodyTextIndent"/>
              <w:tabs>
                <w:tab w:val="left" w:pos="252"/>
              </w:tabs>
              <w:ind w:left="12" w:hanging="12"/>
              <w:rPr>
                <w:rFonts w:cs="Arial"/>
                <w:b/>
                <w:bCs/>
              </w:rPr>
            </w:pPr>
            <w:r>
              <w:rPr>
                <w:rFonts w:cs="Arial"/>
                <w:b/>
                <w:bCs/>
              </w:rPr>
              <w:t xml:space="preserve">Leading </w:t>
            </w:r>
          </w:p>
          <w:p w14:paraId="143CCB9C" w14:textId="4C82149B" w:rsidR="008E4B0E" w:rsidRPr="00B15705" w:rsidRDefault="008E4B0E" w:rsidP="008E4B0E">
            <w:pPr>
              <w:pStyle w:val="BodyTextIndent"/>
              <w:tabs>
                <w:tab w:val="left" w:pos="252"/>
              </w:tabs>
              <w:ind w:left="12" w:hanging="12"/>
              <w:rPr>
                <w:b/>
                <w:bCs/>
              </w:rPr>
            </w:pPr>
            <w:r>
              <w:rPr>
                <w:rFonts w:cs="Arial"/>
                <w:b/>
                <w:bCs/>
              </w:rPr>
              <w:t>People</w:t>
            </w:r>
          </w:p>
        </w:tc>
        <w:tc>
          <w:tcPr>
            <w:tcW w:w="5614" w:type="dxa"/>
            <w:tcMar>
              <w:top w:w="57" w:type="dxa"/>
              <w:bottom w:w="57" w:type="dxa"/>
            </w:tcMar>
          </w:tcPr>
          <w:p w14:paraId="7B5BE79A" w14:textId="45422E1A" w:rsidR="008E4B0E" w:rsidRDefault="008E4B0E" w:rsidP="008E4B0E">
            <w:pPr>
              <w:pStyle w:val="BodyTextIndent"/>
              <w:tabs>
                <w:tab w:val="left" w:pos="252"/>
              </w:tabs>
              <w:ind w:left="12" w:hanging="12"/>
            </w:pPr>
            <w:r>
              <w:rPr>
                <w:color w:val="000000"/>
              </w:rPr>
              <w:t>Strong leadership and people-management skills, with the ability to create a high-performing, detail-focused and service-oriented team.</w:t>
            </w:r>
          </w:p>
        </w:tc>
        <w:tc>
          <w:tcPr>
            <w:tcW w:w="453" w:type="dxa"/>
            <w:shd w:val="clear" w:color="auto" w:fill="E6E6E6"/>
            <w:tcMar>
              <w:top w:w="57" w:type="dxa"/>
              <w:bottom w:w="57" w:type="dxa"/>
            </w:tcMar>
            <w:vAlign w:val="center"/>
          </w:tcPr>
          <w:p w14:paraId="0FD0E72D" w14:textId="77777777" w:rsidR="008E4B0E" w:rsidRPr="00B15705" w:rsidRDefault="008E4B0E" w:rsidP="008E4B0E">
            <w:pPr>
              <w:pStyle w:val="Heading3"/>
              <w:jc w:val="center"/>
            </w:pPr>
          </w:p>
        </w:tc>
        <w:tc>
          <w:tcPr>
            <w:tcW w:w="453" w:type="dxa"/>
            <w:shd w:val="clear" w:color="auto" w:fill="E6E6E6"/>
            <w:tcMar>
              <w:top w:w="57" w:type="dxa"/>
              <w:bottom w:w="57" w:type="dxa"/>
            </w:tcMar>
            <w:vAlign w:val="center"/>
          </w:tcPr>
          <w:p w14:paraId="5C414FEF" w14:textId="33654D6A" w:rsidR="008E4B0E" w:rsidRPr="00B15705" w:rsidRDefault="005B5227" w:rsidP="008E4B0E">
            <w:pPr>
              <w:pStyle w:val="Heading3"/>
              <w:jc w:val="center"/>
            </w:pPr>
            <w:r>
              <w:sym w:font="Wingdings" w:char="F0FC"/>
            </w:r>
          </w:p>
        </w:tc>
        <w:tc>
          <w:tcPr>
            <w:tcW w:w="453" w:type="dxa"/>
            <w:shd w:val="clear" w:color="auto" w:fill="E6E6E6"/>
            <w:tcMar>
              <w:top w:w="57" w:type="dxa"/>
              <w:bottom w:w="57" w:type="dxa"/>
            </w:tcMar>
            <w:vAlign w:val="center"/>
          </w:tcPr>
          <w:p w14:paraId="50A47291" w14:textId="77777777" w:rsidR="008E4B0E" w:rsidRDefault="008E4B0E" w:rsidP="008E4B0E">
            <w:pPr>
              <w:pStyle w:val="Heading3"/>
              <w:jc w:val="center"/>
            </w:pPr>
          </w:p>
        </w:tc>
        <w:tc>
          <w:tcPr>
            <w:tcW w:w="453" w:type="dxa"/>
            <w:shd w:val="clear" w:color="auto" w:fill="E6E6E6"/>
            <w:tcMar>
              <w:top w:w="57" w:type="dxa"/>
              <w:bottom w:w="57" w:type="dxa"/>
            </w:tcMar>
          </w:tcPr>
          <w:p w14:paraId="4FCC1059" w14:textId="5057B56C" w:rsidR="008E4B0E" w:rsidRPr="008F2FBC" w:rsidRDefault="005B5227" w:rsidP="008E4B0E">
            <w:r>
              <w:sym w:font="Wingdings" w:char="F0FC"/>
            </w:r>
          </w:p>
        </w:tc>
        <w:tc>
          <w:tcPr>
            <w:tcW w:w="453" w:type="dxa"/>
            <w:shd w:val="clear" w:color="auto" w:fill="E6E6E6"/>
            <w:tcMar>
              <w:top w:w="57" w:type="dxa"/>
              <w:bottom w:w="57" w:type="dxa"/>
            </w:tcMar>
          </w:tcPr>
          <w:p w14:paraId="629C00D8" w14:textId="77777777" w:rsidR="008E4B0E" w:rsidRPr="008F2FBC" w:rsidRDefault="008E4B0E" w:rsidP="008E4B0E">
            <w:pPr>
              <w:jc w:val="center"/>
            </w:pPr>
          </w:p>
        </w:tc>
      </w:tr>
      <w:tr w:rsidR="008E4B0E" w:rsidRPr="008F2FBC" w14:paraId="6072BDFD" w14:textId="77777777" w:rsidTr="000C5869">
        <w:tc>
          <w:tcPr>
            <w:tcW w:w="2258" w:type="dxa"/>
            <w:tcMar>
              <w:top w:w="57" w:type="dxa"/>
              <w:bottom w:w="57" w:type="dxa"/>
            </w:tcMar>
          </w:tcPr>
          <w:p w14:paraId="5BB778F1" w14:textId="77777777" w:rsidR="008E4B0E" w:rsidRPr="00B15705" w:rsidRDefault="008E4B0E" w:rsidP="008E4B0E">
            <w:pPr>
              <w:jc w:val="center"/>
              <w:rPr>
                <w:b/>
                <w:bCs/>
              </w:rPr>
            </w:pPr>
          </w:p>
        </w:tc>
        <w:tc>
          <w:tcPr>
            <w:tcW w:w="5614" w:type="dxa"/>
            <w:tcMar>
              <w:top w:w="57" w:type="dxa"/>
              <w:bottom w:w="57" w:type="dxa"/>
            </w:tcMar>
          </w:tcPr>
          <w:p w14:paraId="28A7A918" w14:textId="16EF6EC5" w:rsidR="008E4B0E" w:rsidRDefault="008E4B0E" w:rsidP="008E4B0E">
            <w:pPr>
              <w:pStyle w:val="BodyTextIndent"/>
              <w:tabs>
                <w:tab w:val="left" w:pos="252"/>
              </w:tabs>
              <w:ind w:left="12" w:hanging="12"/>
            </w:pPr>
            <w:r>
              <w:t>Personal resilience and the ability to work calmly, accurately and decisively in a demanding environment.</w:t>
            </w:r>
          </w:p>
        </w:tc>
        <w:tc>
          <w:tcPr>
            <w:tcW w:w="453" w:type="dxa"/>
            <w:shd w:val="clear" w:color="auto" w:fill="E6E6E6"/>
            <w:tcMar>
              <w:top w:w="57" w:type="dxa"/>
              <w:bottom w:w="57" w:type="dxa"/>
            </w:tcMar>
            <w:vAlign w:val="center"/>
          </w:tcPr>
          <w:p w14:paraId="430EB4A4" w14:textId="77777777" w:rsidR="008E4B0E" w:rsidRPr="00B15705" w:rsidRDefault="008E4B0E" w:rsidP="008E4B0E">
            <w:pPr>
              <w:pStyle w:val="Heading3"/>
              <w:jc w:val="center"/>
            </w:pPr>
          </w:p>
        </w:tc>
        <w:tc>
          <w:tcPr>
            <w:tcW w:w="453" w:type="dxa"/>
            <w:shd w:val="clear" w:color="auto" w:fill="E6E6E6"/>
            <w:tcMar>
              <w:top w:w="57" w:type="dxa"/>
              <w:bottom w:w="57" w:type="dxa"/>
            </w:tcMar>
            <w:vAlign w:val="center"/>
          </w:tcPr>
          <w:p w14:paraId="2634D6E4" w14:textId="77777777" w:rsidR="008E4B0E" w:rsidRPr="00B15705" w:rsidRDefault="008E4B0E" w:rsidP="008E4B0E">
            <w:pPr>
              <w:pStyle w:val="Heading3"/>
              <w:jc w:val="center"/>
            </w:pPr>
          </w:p>
        </w:tc>
        <w:tc>
          <w:tcPr>
            <w:tcW w:w="453" w:type="dxa"/>
            <w:shd w:val="clear" w:color="auto" w:fill="E6E6E6"/>
            <w:tcMar>
              <w:top w:w="57" w:type="dxa"/>
              <w:bottom w:w="57" w:type="dxa"/>
            </w:tcMar>
            <w:vAlign w:val="center"/>
          </w:tcPr>
          <w:p w14:paraId="54249E1A" w14:textId="77777777" w:rsidR="008E4B0E" w:rsidRDefault="008E4B0E" w:rsidP="008E4B0E">
            <w:pPr>
              <w:pStyle w:val="Heading3"/>
              <w:jc w:val="center"/>
            </w:pPr>
          </w:p>
        </w:tc>
        <w:tc>
          <w:tcPr>
            <w:tcW w:w="453" w:type="dxa"/>
            <w:shd w:val="clear" w:color="auto" w:fill="E6E6E6"/>
            <w:tcMar>
              <w:top w:w="57" w:type="dxa"/>
              <w:bottom w:w="57" w:type="dxa"/>
            </w:tcMar>
          </w:tcPr>
          <w:p w14:paraId="1BD22AE8" w14:textId="4FD7D460" w:rsidR="008E4B0E" w:rsidRPr="008F2FBC" w:rsidRDefault="005B5227" w:rsidP="008E4B0E">
            <w:r>
              <w:sym w:font="Wingdings" w:char="F0FC"/>
            </w:r>
          </w:p>
        </w:tc>
        <w:tc>
          <w:tcPr>
            <w:tcW w:w="453" w:type="dxa"/>
            <w:shd w:val="clear" w:color="auto" w:fill="E6E6E6"/>
            <w:tcMar>
              <w:top w:w="57" w:type="dxa"/>
              <w:bottom w:w="57" w:type="dxa"/>
            </w:tcMar>
          </w:tcPr>
          <w:p w14:paraId="68C4C97D" w14:textId="77777777" w:rsidR="008E4B0E" w:rsidRPr="008F2FBC" w:rsidRDefault="008E4B0E" w:rsidP="008E4B0E">
            <w:pPr>
              <w:jc w:val="center"/>
            </w:pPr>
          </w:p>
        </w:tc>
      </w:tr>
      <w:tr w:rsidR="001442AA" w:rsidRPr="008F2FBC" w14:paraId="3FC7F5D4" w14:textId="77777777" w:rsidTr="000C5869">
        <w:tc>
          <w:tcPr>
            <w:tcW w:w="2258" w:type="dxa"/>
            <w:tcMar>
              <w:top w:w="57" w:type="dxa"/>
              <w:bottom w:w="57" w:type="dxa"/>
            </w:tcMar>
          </w:tcPr>
          <w:p w14:paraId="1632A67A" w14:textId="3BBE6B31" w:rsidR="001442AA" w:rsidRPr="005B5227" w:rsidRDefault="001442AA" w:rsidP="005B5227">
            <w:pPr>
              <w:pStyle w:val="BodyTextIndent"/>
              <w:tabs>
                <w:tab w:val="left" w:pos="252"/>
              </w:tabs>
              <w:ind w:left="12" w:hanging="12"/>
              <w:rPr>
                <w:rFonts w:cs="Arial"/>
                <w:b/>
                <w:bCs/>
              </w:rPr>
            </w:pPr>
            <w:r w:rsidRPr="005B5227">
              <w:rPr>
                <w:rFonts w:cs="Arial"/>
                <w:b/>
                <w:bCs/>
              </w:rPr>
              <w:t>Change and Innovation</w:t>
            </w:r>
          </w:p>
        </w:tc>
        <w:tc>
          <w:tcPr>
            <w:tcW w:w="5614" w:type="dxa"/>
            <w:tcMar>
              <w:top w:w="57" w:type="dxa"/>
              <w:bottom w:w="57" w:type="dxa"/>
            </w:tcMar>
          </w:tcPr>
          <w:p w14:paraId="302955C9" w14:textId="732BC788" w:rsidR="001442AA" w:rsidRDefault="001442AA" w:rsidP="001442AA">
            <w:pPr>
              <w:pStyle w:val="BodyTextIndent"/>
              <w:tabs>
                <w:tab w:val="left" w:pos="252"/>
              </w:tabs>
              <w:ind w:left="12" w:hanging="12"/>
            </w:pPr>
            <w:r>
              <w:t>Substantial practical knowledge of project and programme management methods, including scheduling, milestones, dependencies, resource planning, governance, assurance, benefits realisation and change control.</w:t>
            </w:r>
          </w:p>
        </w:tc>
        <w:tc>
          <w:tcPr>
            <w:tcW w:w="453" w:type="dxa"/>
            <w:shd w:val="clear" w:color="auto" w:fill="E6E6E6"/>
            <w:tcMar>
              <w:top w:w="57" w:type="dxa"/>
              <w:bottom w:w="57" w:type="dxa"/>
            </w:tcMar>
            <w:vAlign w:val="center"/>
          </w:tcPr>
          <w:p w14:paraId="3CCCD417" w14:textId="77777777" w:rsidR="001442AA" w:rsidRPr="00B15705" w:rsidRDefault="001442AA" w:rsidP="001442AA">
            <w:pPr>
              <w:pStyle w:val="Heading3"/>
              <w:jc w:val="center"/>
            </w:pPr>
          </w:p>
        </w:tc>
        <w:tc>
          <w:tcPr>
            <w:tcW w:w="453" w:type="dxa"/>
            <w:shd w:val="clear" w:color="auto" w:fill="E6E6E6"/>
            <w:tcMar>
              <w:top w:w="57" w:type="dxa"/>
              <w:bottom w:w="57" w:type="dxa"/>
            </w:tcMar>
            <w:vAlign w:val="center"/>
          </w:tcPr>
          <w:p w14:paraId="18F1488E" w14:textId="25FB4AD5" w:rsidR="001442AA" w:rsidRPr="00B15705" w:rsidRDefault="005B5227" w:rsidP="001442AA">
            <w:pPr>
              <w:pStyle w:val="Heading3"/>
              <w:jc w:val="center"/>
            </w:pPr>
            <w:r>
              <w:sym w:font="Wingdings" w:char="F0FC"/>
            </w:r>
          </w:p>
        </w:tc>
        <w:tc>
          <w:tcPr>
            <w:tcW w:w="453" w:type="dxa"/>
            <w:shd w:val="clear" w:color="auto" w:fill="E6E6E6"/>
            <w:tcMar>
              <w:top w:w="57" w:type="dxa"/>
              <w:bottom w:w="57" w:type="dxa"/>
            </w:tcMar>
            <w:vAlign w:val="center"/>
          </w:tcPr>
          <w:p w14:paraId="7B792D06" w14:textId="77777777" w:rsidR="001442AA" w:rsidRDefault="001442AA" w:rsidP="001442AA">
            <w:pPr>
              <w:pStyle w:val="Heading3"/>
              <w:jc w:val="center"/>
            </w:pPr>
          </w:p>
        </w:tc>
        <w:tc>
          <w:tcPr>
            <w:tcW w:w="453" w:type="dxa"/>
            <w:shd w:val="clear" w:color="auto" w:fill="E6E6E6"/>
            <w:tcMar>
              <w:top w:w="57" w:type="dxa"/>
              <w:bottom w:w="57" w:type="dxa"/>
            </w:tcMar>
          </w:tcPr>
          <w:p w14:paraId="72C13D48" w14:textId="77777777" w:rsidR="001442AA" w:rsidRPr="008F2FBC" w:rsidRDefault="001442AA" w:rsidP="001442AA"/>
        </w:tc>
        <w:tc>
          <w:tcPr>
            <w:tcW w:w="453" w:type="dxa"/>
            <w:shd w:val="clear" w:color="auto" w:fill="E6E6E6"/>
            <w:tcMar>
              <w:top w:w="57" w:type="dxa"/>
              <w:bottom w:w="57" w:type="dxa"/>
            </w:tcMar>
          </w:tcPr>
          <w:p w14:paraId="7A58E7F7" w14:textId="77777777" w:rsidR="001442AA" w:rsidRPr="008F2FBC" w:rsidRDefault="001442AA" w:rsidP="001442AA">
            <w:pPr>
              <w:jc w:val="center"/>
            </w:pPr>
          </w:p>
        </w:tc>
      </w:tr>
      <w:tr w:rsidR="001442AA" w:rsidRPr="008F2FBC" w14:paraId="7BFBA14D" w14:textId="77777777" w:rsidTr="000C5869">
        <w:tc>
          <w:tcPr>
            <w:tcW w:w="2258" w:type="dxa"/>
            <w:tcMar>
              <w:top w:w="57" w:type="dxa"/>
              <w:bottom w:w="57" w:type="dxa"/>
            </w:tcMar>
          </w:tcPr>
          <w:p w14:paraId="76ECAFBA" w14:textId="77777777" w:rsidR="001442AA" w:rsidRPr="005B5227" w:rsidRDefault="001442AA" w:rsidP="005B5227">
            <w:pPr>
              <w:pStyle w:val="BodyTextIndent"/>
              <w:tabs>
                <w:tab w:val="left" w:pos="252"/>
              </w:tabs>
              <w:ind w:left="12" w:hanging="12"/>
              <w:rPr>
                <w:rFonts w:cs="Arial"/>
                <w:b/>
                <w:bCs/>
              </w:rPr>
            </w:pPr>
          </w:p>
        </w:tc>
        <w:tc>
          <w:tcPr>
            <w:tcW w:w="5614" w:type="dxa"/>
            <w:tcMar>
              <w:top w:w="57" w:type="dxa"/>
              <w:bottom w:w="57" w:type="dxa"/>
            </w:tcMar>
          </w:tcPr>
          <w:p w14:paraId="711E776A" w14:textId="7192AB2F" w:rsidR="001442AA" w:rsidRDefault="001442AA" w:rsidP="001442AA">
            <w:pPr>
              <w:pStyle w:val="BodyTextIndent"/>
              <w:tabs>
                <w:tab w:val="left" w:pos="252"/>
              </w:tabs>
              <w:ind w:left="12" w:hanging="12"/>
            </w:pPr>
            <w:r>
              <w:rPr>
                <w:color w:val="000000"/>
              </w:rPr>
              <w:t>Experience of leading complex strategic projects and change programmes across organisational boundaries.</w:t>
            </w:r>
          </w:p>
        </w:tc>
        <w:tc>
          <w:tcPr>
            <w:tcW w:w="453" w:type="dxa"/>
            <w:shd w:val="clear" w:color="auto" w:fill="E6E6E6"/>
            <w:tcMar>
              <w:top w:w="57" w:type="dxa"/>
              <w:bottom w:w="57" w:type="dxa"/>
            </w:tcMar>
            <w:vAlign w:val="center"/>
          </w:tcPr>
          <w:p w14:paraId="38D81FA9" w14:textId="77777777" w:rsidR="001442AA" w:rsidRPr="00B15705" w:rsidRDefault="001442AA" w:rsidP="001442AA">
            <w:pPr>
              <w:pStyle w:val="Heading3"/>
              <w:jc w:val="center"/>
            </w:pPr>
          </w:p>
        </w:tc>
        <w:tc>
          <w:tcPr>
            <w:tcW w:w="453" w:type="dxa"/>
            <w:shd w:val="clear" w:color="auto" w:fill="E6E6E6"/>
            <w:tcMar>
              <w:top w:w="57" w:type="dxa"/>
              <w:bottom w:w="57" w:type="dxa"/>
            </w:tcMar>
            <w:vAlign w:val="center"/>
          </w:tcPr>
          <w:p w14:paraId="56435D80" w14:textId="34728CB2" w:rsidR="001442AA" w:rsidRPr="00B15705" w:rsidRDefault="005B5227" w:rsidP="001442AA">
            <w:pPr>
              <w:pStyle w:val="Heading3"/>
              <w:jc w:val="center"/>
            </w:pPr>
            <w:r>
              <w:sym w:font="Wingdings" w:char="F0FC"/>
            </w:r>
          </w:p>
        </w:tc>
        <w:tc>
          <w:tcPr>
            <w:tcW w:w="453" w:type="dxa"/>
            <w:shd w:val="clear" w:color="auto" w:fill="E6E6E6"/>
            <w:tcMar>
              <w:top w:w="57" w:type="dxa"/>
              <w:bottom w:w="57" w:type="dxa"/>
            </w:tcMar>
            <w:vAlign w:val="center"/>
          </w:tcPr>
          <w:p w14:paraId="7166DFCC" w14:textId="77777777" w:rsidR="001442AA" w:rsidRDefault="001442AA" w:rsidP="001442AA">
            <w:pPr>
              <w:pStyle w:val="Heading3"/>
              <w:jc w:val="center"/>
            </w:pPr>
          </w:p>
        </w:tc>
        <w:tc>
          <w:tcPr>
            <w:tcW w:w="453" w:type="dxa"/>
            <w:shd w:val="clear" w:color="auto" w:fill="E6E6E6"/>
            <w:tcMar>
              <w:top w:w="57" w:type="dxa"/>
              <w:bottom w:w="57" w:type="dxa"/>
            </w:tcMar>
          </w:tcPr>
          <w:p w14:paraId="12A48F52" w14:textId="298C4ECC" w:rsidR="001442AA" w:rsidRPr="008F2FBC" w:rsidRDefault="005B5227" w:rsidP="001442AA">
            <w:r>
              <w:sym w:font="Wingdings" w:char="F0FC"/>
            </w:r>
          </w:p>
        </w:tc>
        <w:tc>
          <w:tcPr>
            <w:tcW w:w="453" w:type="dxa"/>
            <w:shd w:val="clear" w:color="auto" w:fill="E6E6E6"/>
            <w:tcMar>
              <w:top w:w="57" w:type="dxa"/>
              <w:bottom w:w="57" w:type="dxa"/>
            </w:tcMar>
          </w:tcPr>
          <w:p w14:paraId="4E1AFA28" w14:textId="77777777" w:rsidR="001442AA" w:rsidRPr="008F2FBC" w:rsidRDefault="001442AA" w:rsidP="001442AA">
            <w:pPr>
              <w:jc w:val="center"/>
            </w:pPr>
          </w:p>
        </w:tc>
      </w:tr>
      <w:tr w:rsidR="001442AA" w:rsidRPr="008F2FBC" w14:paraId="7785E694" w14:textId="77777777" w:rsidTr="000C5869">
        <w:tc>
          <w:tcPr>
            <w:tcW w:w="2258" w:type="dxa"/>
            <w:tcMar>
              <w:top w:w="57" w:type="dxa"/>
              <w:bottom w:w="57" w:type="dxa"/>
            </w:tcMar>
          </w:tcPr>
          <w:p w14:paraId="0F9BC990" w14:textId="77777777" w:rsidR="001442AA" w:rsidRPr="005B5227" w:rsidRDefault="001442AA" w:rsidP="005B5227">
            <w:pPr>
              <w:pStyle w:val="BodyTextIndent"/>
              <w:tabs>
                <w:tab w:val="left" w:pos="252"/>
              </w:tabs>
              <w:ind w:left="12" w:hanging="12"/>
              <w:rPr>
                <w:rFonts w:cs="Arial"/>
                <w:b/>
                <w:bCs/>
              </w:rPr>
            </w:pPr>
          </w:p>
        </w:tc>
        <w:tc>
          <w:tcPr>
            <w:tcW w:w="5614" w:type="dxa"/>
            <w:tcMar>
              <w:top w:w="57" w:type="dxa"/>
              <w:bottom w:w="57" w:type="dxa"/>
            </w:tcMar>
          </w:tcPr>
          <w:p w14:paraId="66904C1D" w14:textId="22BE10CE" w:rsidR="001442AA" w:rsidRDefault="001442AA" w:rsidP="001442AA">
            <w:pPr>
              <w:pStyle w:val="BodyTextIndent"/>
              <w:tabs>
                <w:tab w:val="left" w:pos="252"/>
              </w:tabs>
              <w:ind w:left="12" w:hanging="12"/>
            </w:pPr>
            <w:r>
              <w:t>Experience of leading service efficiency reviews and implementing measurable improvements.</w:t>
            </w:r>
          </w:p>
        </w:tc>
        <w:tc>
          <w:tcPr>
            <w:tcW w:w="453" w:type="dxa"/>
            <w:shd w:val="clear" w:color="auto" w:fill="E6E6E6"/>
            <w:tcMar>
              <w:top w:w="57" w:type="dxa"/>
              <w:bottom w:w="57" w:type="dxa"/>
            </w:tcMar>
            <w:vAlign w:val="center"/>
          </w:tcPr>
          <w:p w14:paraId="48C4D438" w14:textId="77777777" w:rsidR="001442AA" w:rsidRPr="00B15705" w:rsidRDefault="001442AA" w:rsidP="001442AA">
            <w:pPr>
              <w:pStyle w:val="Heading3"/>
              <w:jc w:val="center"/>
            </w:pPr>
          </w:p>
        </w:tc>
        <w:tc>
          <w:tcPr>
            <w:tcW w:w="453" w:type="dxa"/>
            <w:shd w:val="clear" w:color="auto" w:fill="E6E6E6"/>
            <w:tcMar>
              <w:top w:w="57" w:type="dxa"/>
              <w:bottom w:w="57" w:type="dxa"/>
            </w:tcMar>
            <w:vAlign w:val="center"/>
          </w:tcPr>
          <w:p w14:paraId="420E4076" w14:textId="06B7C28D" w:rsidR="001442AA" w:rsidRPr="00B15705" w:rsidRDefault="005B5227" w:rsidP="001442AA">
            <w:pPr>
              <w:pStyle w:val="Heading3"/>
              <w:jc w:val="center"/>
            </w:pPr>
            <w:r>
              <w:sym w:font="Wingdings" w:char="F0FC"/>
            </w:r>
          </w:p>
        </w:tc>
        <w:tc>
          <w:tcPr>
            <w:tcW w:w="453" w:type="dxa"/>
            <w:shd w:val="clear" w:color="auto" w:fill="E6E6E6"/>
            <w:tcMar>
              <w:top w:w="57" w:type="dxa"/>
              <w:bottom w:w="57" w:type="dxa"/>
            </w:tcMar>
            <w:vAlign w:val="center"/>
          </w:tcPr>
          <w:p w14:paraId="37CBB9B9" w14:textId="77777777" w:rsidR="001442AA" w:rsidRDefault="001442AA" w:rsidP="001442AA">
            <w:pPr>
              <w:pStyle w:val="Heading3"/>
              <w:jc w:val="center"/>
            </w:pPr>
          </w:p>
        </w:tc>
        <w:tc>
          <w:tcPr>
            <w:tcW w:w="453" w:type="dxa"/>
            <w:shd w:val="clear" w:color="auto" w:fill="E6E6E6"/>
            <w:tcMar>
              <w:top w:w="57" w:type="dxa"/>
              <w:bottom w:w="57" w:type="dxa"/>
            </w:tcMar>
          </w:tcPr>
          <w:p w14:paraId="1DA0B34B" w14:textId="52AF57EA" w:rsidR="001442AA" w:rsidRPr="008F2FBC" w:rsidRDefault="005B5227" w:rsidP="001442AA">
            <w:r>
              <w:sym w:font="Wingdings" w:char="F0FC"/>
            </w:r>
          </w:p>
        </w:tc>
        <w:tc>
          <w:tcPr>
            <w:tcW w:w="453" w:type="dxa"/>
            <w:shd w:val="clear" w:color="auto" w:fill="E6E6E6"/>
            <w:tcMar>
              <w:top w:w="57" w:type="dxa"/>
              <w:bottom w:w="57" w:type="dxa"/>
            </w:tcMar>
          </w:tcPr>
          <w:p w14:paraId="390B09DB" w14:textId="77777777" w:rsidR="001442AA" w:rsidRPr="008F2FBC" w:rsidRDefault="001442AA" w:rsidP="001442AA">
            <w:pPr>
              <w:jc w:val="center"/>
            </w:pPr>
          </w:p>
        </w:tc>
      </w:tr>
      <w:tr w:rsidR="001442AA" w:rsidRPr="008F2FBC" w14:paraId="4C24B553" w14:textId="77777777" w:rsidTr="000C2C82">
        <w:tc>
          <w:tcPr>
            <w:tcW w:w="2258" w:type="dxa"/>
            <w:tcMar>
              <w:top w:w="57" w:type="dxa"/>
              <w:bottom w:w="57" w:type="dxa"/>
            </w:tcMar>
            <w:vAlign w:val="center"/>
          </w:tcPr>
          <w:p w14:paraId="25CEDCDC" w14:textId="77777777" w:rsidR="001442AA" w:rsidRDefault="001442AA" w:rsidP="001442AA">
            <w:pPr>
              <w:pStyle w:val="BodyTextIndent"/>
              <w:tabs>
                <w:tab w:val="left" w:pos="252"/>
              </w:tabs>
              <w:ind w:left="12" w:hanging="12"/>
              <w:rPr>
                <w:rFonts w:cs="Arial"/>
                <w:b/>
                <w:bCs/>
              </w:rPr>
            </w:pPr>
          </w:p>
          <w:p w14:paraId="4EEEAA16" w14:textId="25A3401D" w:rsidR="001442AA" w:rsidRPr="00B15705" w:rsidRDefault="001442AA" w:rsidP="001442AA">
            <w:pPr>
              <w:pStyle w:val="BodyTextIndent"/>
              <w:tabs>
                <w:tab w:val="left" w:pos="252"/>
              </w:tabs>
              <w:ind w:left="12" w:hanging="12"/>
              <w:rPr>
                <w:rFonts w:cs="Arial"/>
                <w:b/>
                <w:bCs/>
              </w:rPr>
            </w:pPr>
            <w:r>
              <w:rPr>
                <w:rFonts w:cs="Arial"/>
                <w:b/>
                <w:bCs/>
              </w:rPr>
              <w:t xml:space="preserve"> </w:t>
            </w:r>
          </w:p>
        </w:tc>
        <w:tc>
          <w:tcPr>
            <w:tcW w:w="5614" w:type="dxa"/>
            <w:tcMar>
              <w:top w:w="57" w:type="dxa"/>
              <w:bottom w:w="57" w:type="dxa"/>
            </w:tcMar>
          </w:tcPr>
          <w:p w14:paraId="34FFF41F" w14:textId="70976382" w:rsidR="001442AA" w:rsidRPr="00BB5A73" w:rsidRDefault="001442AA" w:rsidP="001442AA">
            <w:pPr>
              <w:pStyle w:val="BodyTextIndent"/>
              <w:tabs>
                <w:tab w:val="left" w:pos="252"/>
              </w:tabs>
              <w:ind w:left="12" w:hanging="12"/>
              <w:rPr>
                <w:rFonts w:cs="Arial"/>
              </w:rPr>
            </w:pPr>
            <w:r>
              <w:rPr>
                <w:color w:val="000000"/>
              </w:rPr>
              <w:t>Advanced capability in performance reporting, dashboarding and the use of digital tools to support management information and programme control.</w:t>
            </w:r>
          </w:p>
        </w:tc>
        <w:tc>
          <w:tcPr>
            <w:tcW w:w="453" w:type="dxa"/>
            <w:shd w:val="clear" w:color="auto" w:fill="E6E6E6"/>
            <w:tcMar>
              <w:top w:w="57" w:type="dxa"/>
              <w:bottom w:w="57" w:type="dxa"/>
            </w:tcMar>
            <w:vAlign w:val="center"/>
          </w:tcPr>
          <w:p w14:paraId="5A4512D7" w14:textId="77777777" w:rsidR="001442AA" w:rsidRPr="00B15705" w:rsidRDefault="001442AA" w:rsidP="001442AA">
            <w:pPr>
              <w:pStyle w:val="Heading3"/>
              <w:jc w:val="center"/>
            </w:pPr>
          </w:p>
        </w:tc>
        <w:tc>
          <w:tcPr>
            <w:tcW w:w="453" w:type="dxa"/>
            <w:shd w:val="clear" w:color="auto" w:fill="E6E6E6"/>
            <w:tcMar>
              <w:top w:w="57" w:type="dxa"/>
              <w:bottom w:w="57" w:type="dxa"/>
            </w:tcMar>
            <w:vAlign w:val="center"/>
          </w:tcPr>
          <w:p w14:paraId="26F0AA2F" w14:textId="77777777" w:rsidR="001442AA" w:rsidRPr="00B15705" w:rsidRDefault="001442AA" w:rsidP="001442AA">
            <w:pPr>
              <w:pStyle w:val="Heading3"/>
              <w:jc w:val="center"/>
            </w:pPr>
            <w:r>
              <w:sym w:font="Wingdings" w:char="F0FC"/>
            </w:r>
          </w:p>
        </w:tc>
        <w:tc>
          <w:tcPr>
            <w:tcW w:w="453" w:type="dxa"/>
            <w:shd w:val="clear" w:color="auto" w:fill="E6E6E6"/>
            <w:tcMar>
              <w:top w:w="57" w:type="dxa"/>
              <w:bottom w:w="57" w:type="dxa"/>
            </w:tcMar>
            <w:vAlign w:val="center"/>
          </w:tcPr>
          <w:p w14:paraId="79BD8C03" w14:textId="2BCC8ACB" w:rsidR="001442AA" w:rsidRPr="00B15705" w:rsidRDefault="001442AA" w:rsidP="001442AA">
            <w:pPr>
              <w:pStyle w:val="Heading3"/>
              <w:jc w:val="center"/>
            </w:pPr>
          </w:p>
        </w:tc>
        <w:tc>
          <w:tcPr>
            <w:tcW w:w="453" w:type="dxa"/>
            <w:shd w:val="clear" w:color="auto" w:fill="E6E6E6"/>
            <w:tcMar>
              <w:top w:w="57" w:type="dxa"/>
              <w:bottom w:w="57" w:type="dxa"/>
            </w:tcMar>
          </w:tcPr>
          <w:p w14:paraId="77B13F1B" w14:textId="77777777" w:rsidR="001442AA" w:rsidRPr="008F2FBC" w:rsidRDefault="001442AA" w:rsidP="001442AA"/>
        </w:tc>
        <w:tc>
          <w:tcPr>
            <w:tcW w:w="453" w:type="dxa"/>
            <w:shd w:val="clear" w:color="auto" w:fill="E6E6E6"/>
            <w:tcMar>
              <w:top w:w="57" w:type="dxa"/>
              <w:bottom w:w="57" w:type="dxa"/>
            </w:tcMar>
          </w:tcPr>
          <w:p w14:paraId="65CEDDED" w14:textId="77777777" w:rsidR="001442AA" w:rsidRPr="008F2FBC" w:rsidRDefault="001442AA" w:rsidP="001442AA">
            <w:pPr>
              <w:jc w:val="center"/>
            </w:pPr>
          </w:p>
        </w:tc>
      </w:tr>
      <w:tr w:rsidR="00092349" w:rsidRPr="008F2FBC" w14:paraId="1D117A6B" w14:textId="77777777" w:rsidTr="000C2C82">
        <w:tc>
          <w:tcPr>
            <w:tcW w:w="2258" w:type="dxa"/>
            <w:tcMar>
              <w:top w:w="57" w:type="dxa"/>
              <w:bottom w:w="57" w:type="dxa"/>
            </w:tcMar>
          </w:tcPr>
          <w:p w14:paraId="374CFE08" w14:textId="728750CD" w:rsidR="00092349" w:rsidRDefault="00092349" w:rsidP="005B5227">
            <w:pPr>
              <w:pStyle w:val="BodyTextIndent"/>
              <w:tabs>
                <w:tab w:val="left" w:pos="252"/>
              </w:tabs>
              <w:ind w:left="12" w:hanging="12"/>
              <w:rPr>
                <w:rFonts w:cs="Arial"/>
                <w:b/>
                <w:bCs/>
              </w:rPr>
            </w:pPr>
            <w:r w:rsidRPr="005B5227">
              <w:rPr>
                <w:rFonts w:cs="Arial"/>
                <w:b/>
                <w:bCs/>
              </w:rPr>
              <w:t>Collaboration</w:t>
            </w:r>
          </w:p>
        </w:tc>
        <w:tc>
          <w:tcPr>
            <w:tcW w:w="5614" w:type="dxa"/>
            <w:tcMar>
              <w:top w:w="57" w:type="dxa"/>
              <w:bottom w:w="57" w:type="dxa"/>
            </w:tcMar>
          </w:tcPr>
          <w:p w14:paraId="1FBA3A52" w14:textId="7FBF9F55" w:rsidR="00092349" w:rsidRPr="00BB5A73" w:rsidRDefault="00092349" w:rsidP="00092349">
            <w:pPr>
              <w:pStyle w:val="BodyTextIndent"/>
              <w:tabs>
                <w:tab w:val="left" w:pos="252"/>
              </w:tabs>
              <w:ind w:left="12" w:hanging="12"/>
              <w:rPr>
                <w:rFonts w:cs="Arial"/>
              </w:rPr>
            </w:pPr>
            <w:r>
              <w:rPr>
                <w:color w:val="000000"/>
              </w:rPr>
              <w:t>Excellent written and verbal communication skills, including the ability to draft concise reports and briefings for senior officers and elected members.</w:t>
            </w:r>
          </w:p>
        </w:tc>
        <w:tc>
          <w:tcPr>
            <w:tcW w:w="453" w:type="dxa"/>
            <w:shd w:val="clear" w:color="auto" w:fill="E6E6E6"/>
            <w:tcMar>
              <w:top w:w="57" w:type="dxa"/>
              <w:bottom w:w="57" w:type="dxa"/>
            </w:tcMar>
            <w:vAlign w:val="center"/>
          </w:tcPr>
          <w:p w14:paraId="465C2538" w14:textId="77777777" w:rsidR="00092349" w:rsidRPr="00B15705" w:rsidRDefault="00092349" w:rsidP="00092349">
            <w:pPr>
              <w:pStyle w:val="Heading3"/>
              <w:jc w:val="center"/>
            </w:pPr>
          </w:p>
        </w:tc>
        <w:tc>
          <w:tcPr>
            <w:tcW w:w="453" w:type="dxa"/>
            <w:shd w:val="clear" w:color="auto" w:fill="E6E6E6"/>
            <w:tcMar>
              <w:top w:w="57" w:type="dxa"/>
              <w:bottom w:w="57" w:type="dxa"/>
            </w:tcMar>
            <w:vAlign w:val="center"/>
          </w:tcPr>
          <w:p w14:paraId="580CAF7B" w14:textId="60F55EF7" w:rsidR="00092349" w:rsidRPr="00B15705" w:rsidRDefault="005B5227" w:rsidP="00092349">
            <w:pPr>
              <w:pStyle w:val="Heading3"/>
              <w:jc w:val="center"/>
            </w:pPr>
            <w:r>
              <w:sym w:font="Wingdings" w:char="F0FC"/>
            </w:r>
          </w:p>
        </w:tc>
        <w:tc>
          <w:tcPr>
            <w:tcW w:w="453" w:type="dxa"/>
            <w:shd w:val="clear" w:color="auto" w:fill="E6E6E6"/>
            <w:tcMar>
              <w:top w:w="57" w:type="dxa"/>
              <w:bottom w:w="57" w:type="dxa"/>
            </w:tcMar>
            <w:vAlign w:val="center"/>
          </w:tcPr>
          <w:p w14:paraId="79B4EF3A" w14:textId="51450E38" w:rsidR="00092349" w:rsidRPr="00B15705" w:rsidRDefault="00092349" w:rsidP="00092349">
            <w:pPr>
              <w:pStyle w:val="Heading3"/>
              <w:jc w:val="center"/>
            </w:pPr>
          </w:p>
        </w:tc>
        <w:tc>
          <w:tcPr>
            <w:tcW w:w="453" w:type="dxa"/>
            <w:shd w:val="clear" w:color="auto" w:fill="E6E6E6"/>
            <w:tcMar>
              <w:top w:w="57" w:type="dxa"/>
              <w:bottom w:w="57" w:type="dxa"/>
            </w:tcMar>
          </w:tcPr>
          <w:p w14:paraId="2D4A7357" w14:textId="40492609" w:rsidR="00092349" w:rsidRPr="008F2FBC" w:rsidRDefault="005B5227" w:rsidP="00092349">
            <w:r>
              <w:sym w:font="Wingdings" w:char="F0FC"/>
            </w:r>
          </w:p>
        </w:tc>
        <w:tc>
          <w:tcPr>
            <w:tcW w:w="453" w:type="dxa"/>
            <w:shd w:val="clear" w:color="auto" w:fill="E6E6E6"/>
            <w:tcMar>
              <w:top w:w="57" w:type="dxa"/>
              <w:bottom w:w="57" w:type="dxa"/>
            </w:tcMar>
          </w:tcPr>
          <w:p w14:paraId="1C37A068" w14:textId="77777777" w:rsidR="00092349" w:rsidRPr="008F2FBC" w:rsidRDefault="00092349" w:rsidP="00092349">
            <w:pPr>
              <w:jc w:val="center"/>
            </w:pPr>
          </w:p>
        </w:tc>
      </w:tr>
      <w:tr w:rsidR="00092349" w:rsidRPr="008F2FBC" w14:paraId="4E7A0E27" w14:textId="77777777" w:rsidTr="000C2C82">
        <w:tc>
          <w:tcPr>
            <w:tcW w:w="2258" w:type="dxa"/>
            <w:tcMar>
              <w:top w:w="57" w:type="dxa"/>
              <w:bottom w:w="57" w:type="dxa"/>
            </w:tcMar>
          </w:tcPr>
          <w:p w14:paraId="42921D08" w14:textId="77777777" w:rsidR="00092349" w:rsidRDefault="00092349" w:rsidP="005B5227">
            <w:pPr>
              <w:pStyle w:val="BodyTextIndent"/>
              <w:tabs>
                <w:tab w:val="left" w:pos="252"/>
              </w:tabs>
              <w:ind w:left="12" w:hanging="12"/>
              <w:rPr>
                <w:rFonts w:cs="Arial"/>
                <w:b/>
                <w:bCs/>
              </w:rPr>
            </w:pPr>
          </w:p>
        </w:tc>
        <w:tc>
          <w:tcPr>
            <w:tcW w:w="5614" w:type="dxa"/>
            <w:tcMar>
              <w:top w:w="57" w:type="dxa"/>
              <w:bottom w:w="57" w:type="dxa"/>
            </w:tcMar>
          </w:tcPr>
          <w:p w14:paraId="7A70A4A7" w14:textId="75507AC2" w:rsidR="00092349" w:rsidRPr="009B0E11" w:rsidRDefault="00092349" w:rsidP="00092349">
            <w:pPr>
              <w:pStyle w:val="BodyTextIndent"/>
              <w:tabs>
                <w:tab w:val="left" w:pos="252"/>
              </w:tabs>
              <w:ind w:left="12" w:hanging="12"/>
            </w:pPr>
            <w:r>
              <w:t>Ability to influence and build credibility across operational services, corporate functions and external partners without relying solely on direct authority.</w:t>
            </w:r>
          </w:p>
        </w:tc>
        <w:tc>
          <w:tcPr>
            <w:tcW w:w="453" w:type="dxa"/>
            <w:shd w:val="clear" w:color="auto" w:fill="E6E6E6"/>
            <w:tcMar>
              <w:top w:w="57" w:type="dxa"/>
              <w:bottom w:w="57" w:type="dxa"/>
            </w:tcMar>
            <w:vAlign w:val="center"/>
          </w:tcPr>
          <w:p w14:paraId="4E699852" w14:textId="77777777" w:rsidR="00092349" w:rsidRPr="00B15705" w:rsidRDefault="00092349" w:rsidP="00092349">
            <w:pPr>
              <w:pStyle w:val="Heading3"/>
              <w:jc w:val="center"/>
            </w:pPr>
          </w:p>
        </w:tc>
        <w:tc>
          <w:tcPr>
            <w:tcW w:w="453" w:type="dxa"/>
            <w:shd w:val="clear" w:color="auto" w:fill="E6E6E6"/>
            <w:tcMar>
              <w:top w:w="57" w:type="dxa"/>
              <w:bottom w:w="57" w:type="dxa"/>
            </w:tcMar>
            <w:vAlign w:val="center"/>
          </w:tcPr>
          <w:p w14:paraId="44057328" w14:textId="77777777" w:rsidR="00092349" w:rsidRPr="00B15705" w:rsidRDefault="00092349" w:rsidP="00092349">
            <w:pPr>
              <w:pStyle w:val="Heading3"/>
              <w:jc w:val="center"/>
            </w:pPr>
          </w:p>
        </w:tc>
        <w:tc>
          <w:tcPr>
            <w:tcW w:w="453" w:type="dxa"/>
            <w:shd w:val="clear" w:color="auto" w:fill="E6E6E6"/>
            <w:tcMar>
              <w:top w:w="57" w:type="dxa"/>
              <w:bottom w:w="57" w:type="dxa"/>
            </w:tcMar>
            <w:vAlign w:val="center"/>
          </w:tcPr>
          <w:p w14:paraId="201F988E" w14:textId="58DA7AB9" w:rsidR="00092349" w:rsidRPr="00B15705" w:rsidRDefault="00092349" w:rsidP="00092349">
            <w:pPr>
              <w:pStyle w:val="Heading3"/>
              <w:jc w:val="center"/>
            </w:pPr>
          </w:p>
        </w:tc>
        <w:tc>
          <w:tcPr>
            <w:tcW w:w="453" w:type="dxa"/>
            <w:shd w:val="clear" w:color="auto" w:fill="E6E6E6"/>
            <w:tcMar>
              <w:top w:w="57" w:type="dxa"/>
              <w:bottom w:w="57" w:type="dxa"/>
            </w:tcMar>
          </w:tcPr>
          <w:p w14:paraId="772C3CF3" w14:textId="613F6A36" w:rsidR="00092349" w:rsidRPr="008F2FBC" w:rsidRDefault="005B5227" w:rsidP="00092349">
            <w:r>
              <w:sym w:font="Wingdings" w:char="F0FC"/>
            </w:r>
          </w:p>
        </w:tc>
        <w:tc>
          <w:tcPr>
            <w:tcW w:w="453" w:type="dxa"/>
            <w:shd w:val="clear" w:color="auto" w:fill="E6E6E6"/>
            <w:tcMar>
              <w:top w:w="57" w:type="dxa"/>
              <w:bottom w:w="57" w:type="dxa"/>
            </w:tcMar>
          </w:tcPr>
          <w:p w14:paraId="772B2D69" w14:textId="77777777" w:rsidR="00092349" w:rsidRPr="008F2FBC" w:rsidRDefault="00092349" w:rsidP="00092349">
            <w:pPr>
              <w:jc w:val="center"/>
            </w:pPr>
          </w:p>
        </w:tc>
      </w:tr>
      <w:tr w:rsidR="00092349" w:rsidRPr="008F2FBC" w14:paraId="25FFC9BB" w14:textId="77777777" w:rsidTr="000C2C82">
        <w:tc>
          <w:tcPr>
            <w:tcW w:w="2258" w:type="dxa"/>
            <w:tcMar>
              <w:top w:w="57" w:type="dxa"/>
              <w:bottom w:w="57" w:type="dxa"/>
            </w:tcMar>
          </w:tcPr>
          <w:p w14:paraId="3B7DD57F" w14:textId="49DB5807" w:rsidR="00092349" w:rsidRDefault="00092349" w:rsidP="005B5227">
            <w:pPr>
              <w:pStyle w:val="BodyTextIndent"/>
              <w:tabs>
                <w:tab w:val="left" w:pos="252"/>
              </w:tabs>
              <w:ind w:left="12" w:hanging="12"/>
              <w:rPr>
                <w:rFonts w:cs="Arial"/>
                <w:b/>
                <w:bCs/>
              </w:rPr>
            </w:pPr>
            <w:r>
              <w:rPr>
                <w:rFonts w:cs="Arial"/>
                <w:b/>
                <w:bCs/>
              </w:rPr>
              <w:t>Equality, Diversity and Inclusion</w:t>
            </w:r>
          </w:p>
        </w:tc>
        <w:tc>
          <w:tcPr>
            <w:tcW w:w="5614" w:type="dxa"/>
            <w:tcMar>
              <w:top w:w="57" w:type="dxa"/>
              <w:bottom w:w="57" w:type="dxa"/>
            </w:tcMar>
          </w:tcPr>
          <w:p w14:paraId="65742F1E" w14:textId="12C9C560" w:rsidR="00092349" w:rsidRPr="009B0E11" w:rsidRDefault="00C12570" w:rsidP="00092349">
            <w:pPr>
              <w:pStyle w:val="BodyTextIndent"/>
              <w:tabs>
                <w:tab w:val="left" w:pos="252"/>
              </w:tabs>
              <w:ind w:left="12" w:hanging="12"/>
            </w:pPr>
            <w:r>
              <w:t xml:space="preserve">Commitment to equality, diversity and inclusion and to designing performance and improvement </w:t>
            </w:r>
            <w:r>
              <w:lastRenderedPageBreak/>
              <w:t>arrangements that reflect resident needs and outcomes.</w:t>
            </w:r>
          </w:p>
        </w:tc>
        <w:tc>
          <w:tcPr>
            <w:tcW w:w="453" w:type="dxa"/>
            <w:shd w:val="clear" w:color="auto" w:fill="E6E6E6"/>
            <w:tcMar>
              <w:top w:w="57" w:type="dxa"/>
              <w:bottom w:w="57" w:type="dxa"/>
            </w:tcMar>
            <w:vAlign w:val="center"/>
          </w:tcPr>
          <w:p w14:paraId="354084C4" w14:textId="77777777" w:rsidR="00092349" w:rsidRPr="00B15705" w:rsidRDefault="00092349" w:rsidP="00092349">
            <w:pPr>
              <w:pStyle w:val="Heading3"/>
              <w:jc w:val="center"/>
            </w:pPr>
          </w:p>
        </w:tc>
        <w:tc>
          <w:tcPr>
            <w:tcW w:w="453" w:type="dxa"/>
            <w:shd w:val="clear" w:color="auto" w:fill="E6E6E6"/>
            <w:tcMar>
              <w:top w:w="57" w:type="dxa"/>
              <w:bottom w:w="57" w:type="dxa"/>
            </w:tcMar>
            <w:vAlign w:val="center"/>
          </w:tcPr>
          <w:p w14:paraId="07321824" w14:textId="50A2F4A1" w:rsidR="00092349" w:rsidRPr="00B15705" w:rsidRDefault="00092349" w:rsidP="00092349">
            <w:pPr>
              <w:pStyle w:val="Heading3"/>
              <w:jc w:val="center"/>
            </w:pPr>
          </w:p>
        </w:tc>
        <w:tc>
          <w:tcPr>
            <w:tcW w:w="453" w:type="dxa"/>
            <w:shd w:val="clear" w:color="auto" w:fill="E6E6E6"/>
            <w:tcMar>
              <w:top w:w="57" w:type="dxa"/>
              <w:bottom w:w="57" w:type="dxa"/>
            </w:tcMar>
            <w:vAlign w:val="center"/>
          </w:tcPr>
          <w:p w14:paraId="27D4D4C0" w14:textId="21FE488E" w:rsidR="00092349" w:rsidRPr="00B15705" w:rsidRDefault="00092349" w:rsidP="00092349">
            <w:pPr>
              <w:pStyle w:val="Heading3"/>
              <w:jc w:val="center"/>
            </w:pPr>
          </w:p>
        </w:tc>
        <w:tc>
          <w:tcPr>
            <w:tcW w:w="453" w:type="dxa"/>
            <w:shd w:val="clear" w:color="auto" w:fill="E6E6E6"/>
            <w:tcMar>
              <w:top w:w="57" w:type="dxa"/>
              <w:bottom w:w="57" w:type="dxa"/>
            </w:tcMar>
          </w:tcPr>
          <w:p w14:paraId="2AF2A204" w14:textId="168FB422" w:rsidR="00092349" w:rsidRPr="008F2FBC" w:rsidRDefault="005B5227" w:rsidP="00092349">
            <w:r>
              <w:sym w:font="Wingdings" w:char="F0FC"/>
            </w:r>
          </w:p>
        </w:tc>
        <w:tc>
          <w:tcPr>
            <w:tcW w:w="453" w:type="dxa"/>
            <w:shd w:val="clear" w:color="auto" w:fill="E6E6E6"/>
            <w:tcMar>
              <w:top w:w="57" w:type="dxa"/>
              <w:bottom w:w="57" w:type="dxa"/>
            </w:tcMar>
          </w:tcPr>
          <w:p w14:paraId="393E4C3E" w14:textId="77777777" w:rsidR="00092349" w:rsidRPr="008F2FBC" w:rsidRDefault="00092349" w:rsidP="00092349">
            <w:pPr>
              <w:jc w:val="center"/>
            </w:pPr>
          </w:p>
        </w:tc>
      </w:tr>
      <w:tr w:rsidR="00FA409C" w:rsidRPr="008F2FBC" w14:paraId="57485183" w14:textId="77777777" w:rsidTr="000C2C82">
        <w:tc>
          <w:tcPr>
            <w:tcW w:w="2258" w:type="dxa"/>
            <w:tcMar>
              <w:top w:w="57" w:type="dxa"/>
              <w:bottom w:w="57" w:type="dxa"/>
            </w:tcMar>
            <w:vAlign w:val="center"/>
          </w:tcPr>
          <w:p w14:paraId="60EAD14A" w14:textId="77777777" w:rsidR="00FA409C" w:rsidRPr="005B5227" w:rsidRDefault="00FA409C" w:rsidP="005B5227">
            <w:pPr>
              <w:pStyle w:val="BodyTextIndent"/>
              <w:tabs>
                <w:tab w:val="left" w:pos="252"/>
              </w:tabs>
              <w:ind w:left="12" w:hanging="12"/>
              <w:rPr>
                <w:rFonts w:cs="Arial"/>
                <w:b/>
                <w:bCs/>
              </w:rPr>
            </w:pPr>
          </w:p>
          <w:p w14:paraId="2B6BF33A" w14:textId="4AB802F0" w:rsidR="00FA409C" w:rsidRPr="005B5227" w:rsidRDefault="00FA409C" w:rsidP="005B5227">
            <w:pPr>
              <w:pStyle w:val="BodyTextIndent"/>
              <w:tabs>
                <w:tab w:val="left" w:pos="252"/>
              </w:tabs>
              <w:ind w:left="12" w:hanging="12"/>
              <w:rPr>
                <w:rFonts w:cs="Arial"/>
                <w:b/>
                <w:bCs/>
              </w:rPr>
            </w:pPr>
            <w:r w:rsidRPr="005B5227">
              <w:rPr>
                <w:rFonts w:cs="Arial"/>
                <w:b/>
                <w:bCs/>
              </w:rPr>
              <w:t>Role related requirements</w:t>
            </w:r>
          </w:p>
        </w:tc>
        <w:tc>
          <w:tcPr>
            <w:tcW w:w="5614" w:type="dxa"/>
            <w:tcMar>
              <w:top w:w="57" w:type="dxa"/>
              <w:bottom w:w="57" w:type="dxa"/>
            </w:tcMar>
          </w:tcPr>
          <w:p w14:paraId="675ECEC3" w14:textId="07C535A1" w:rsidR="00FA409C" w:rsidRPr="009B0E11" w:rsidRDefault="00FA409C" w:rsidP="00FA409C">
            <w:pPr>
              <w:pStyle w:val="BodyTextIndent"/>
              <w:tabs>
                <w:tab w:val="left" w:pos="252"/>
              </w:tabs>
              <w:ind w:left="12" w:hanging="12"/>
            </w:pPr>
            <w:r>
              <w:t xml:space="preserve">Recognised project, programme, change, risk, performance or business continuity qualification, or equivalent work </w:t>
            </w:r>
            <w:r w:rsidR="00E73893">
              <w:t>experience</w:t>
            </w:r>
            <w:r>
              <w:t>.</w:t>
            </w:r>
          </w:p>
        </w:tc>
        <w:tc>
          <w:tcPr>
            <w:tcW w:w="453" w:type="dxa"/>
            <w:shd w:val="clear" w:color="auto" w:fill="E6E6E6"/>
            <w:tcMar>
              <w:top w:w="57" w:type="dxa"/>
              <w:bottom w:w="57" w:type="dxa"/>
            </w:tcMar>
            <w:vAlign w:val="center"/>
          </w:tcPr>
          <w:p w14:paraId="3B2EEEC0" w14:textId="77777777" w:rsidR="00FA409C" w:rsidRPr="00B15705" w:rsidRDefault="00FA409C" w:rsidP="00FA409C">
            <w:pPr>
              <w:pStyle w:val="Heading3"/>
              <w:jc w:val="center"/>
            </w:pPr>
          </w:p>
        </w:tc>
        <w:tc>
          <w:tcPr>
            <w:tcW w:w="453" w:type="dxa"/>
            <w:shd w:val="clear" w:color="auto" w:fill="E6E6E6"/>
            <w:tcMar>
              <w:top w:w="57" w:type="dxa"/>
              <w:bottom w:w="57" w:type="dxa"/>
            </w:tcMar>
            <w:vAlign w:val="center"/>
          </w:tcPr>
          <w:p w14:paraId="128A0269" w14:textId="77777777" w:rsidR="00FA409C" w:rsidRPr="00B15705" w:rsidRDefault="00FA409C" w:rsidP="00FA409C">
            <w:pPr>
              <w:pStyle w:val="Heading3"/>
              <w:jc w:val="center"/>
            </w:pPr>
            <w:r>
              <w:sym w:font="Wingdings" w:char="F0FC"/>
            </w:r>
          </w:p>
        </w:tc>
        <w:tc>
          <w:tcPr>
            <w:tcW w:w="453" w:type="dxa"/>
            <w:shd w:val="clear" w:color="auto" w:fill="E6E6E6"/>
            <w:tcMar>
              <w:top w:w="57" w:type="dxa"/>
              <w:bottom w:w="57" w:type="dxa"/>
            </w:tcMar>
            <w:vAlign w:val="center"/>
          </w:tcPr>
          <w:p w14:paraId="538B34A2" w14:textId="33323F03" w:rsidR="00FA409C" w:rsidRPr="00B15705" w:rsidRDefault="00FA409C" w:rsidP="00FA409C">
            <w:pPr>
              <w:pStyle w:val="Heading3"/>
              <w:jc w:val="center"/>
            </w:pPr>
          </w:p>
        </w:tc>
        <w:tc>
          <w:tcPr>
            <w:tcW w:w="453" w:type="dxa"/>
            <w:shd w:val="clear" w:color="auto" w:fill="E6E6E6"/>
            <w:tcMar>
              <w:top w:w="57" w:type="dxa"/>
              <w:bottom w:w="57" w:type="dxa"/>
            </w:tcMar>
          </w:tcPr>
          <w:p w14:paraId="1E6F176D" w14:textId="77777777" w:rsidR="00FA409C" w:rsidRPr="008F2FBC" w:rsidRDefault="00FA409C" w:rsidP="00FA409C"/>
        </w:tc>
        <w:tc>
          <w:tcPr>
            <w:tcW w:w="453" w:type="dxa"/>
            <w:shd w:val="clear" w:color="auto" w:fill="E6E6E6"/>
            <w:tcMar>
              <w:top w:w="57" w:type="dxa"/>
              <w:bottom w:w="57" w:type="dxa"/>
            </w:tcMar>
          </w:tcPr>
          <w:p w14:paraId="26E26BA5" w14:textId="77777777" w:rsidR="00FA409C" w:rsidRPr="008F2FBC" w:rsidRDefault="00FA409C" w:rsidP="00FA409C">
            <w:pPr>
              <w:jc w:val="center"/>
            </w:pPr>
          </w:p>
        </w:tc>
      </w:tr>
      <w:tr w:rsidR="00FA409C" w:rsidRPr="008F2FBC" w14:paraId="51DD25F8" w14:textId="77777777" w:rsidTr="000C2C82">
        <w:tc>
          <w:tcPr>
            <w:tcW w:w="2258" w:type="dxa"/>
            <w:tcMar>
              <w:top w:w="57" w:type="dxa"/>
              <w:bottom w:w="57" w:type="dxa"/>
            </w:tcMar>
            <w:vAlign w:val="center"/>
          </w:tcPr>
          <w:p w14:paraId="0C6BEDC1" w14:textId="77777777" w:rsidR="00FA409C" w:rsidRPr="005B5227" w:rsidRDefault="00FA409C" w:rsidP="005B5227">
            <w:pPr>
              <w:pStyle w:val="BodyTextIndent"/>
              <w:tabs>
                <w:tab w:val="left" w:pos="252"/>
              </w:tabs>
              <w:ind w:left="12" w:hanging="12"/>
              <w:rPr>
                <w:rFonts w:cs="Arial"/>
                <w:b/>
                <w:bCs/>
              </w:rPr>
            </w:pPr>
          </w:p>
        </w:tc>
        <w:tc>
          <w:tcPr>
            <w:tcW w:w="5614" w:type="dxa"/>
            <w:tcMar>
              <w:top w:w="57" w:type="dxa"/>
              <w:bottom w:w="57" w:type="dxa"/>
            </w:tcMar>
          </w:tcPr>
          <w:p w14:paraId="238CAC74" w14:textId="5D191781" w:rsidR="00FA409C" w:rsidRPr="009B0E11" w:rsidRDefault="00FA409C" w:rsidP="00FA409C">
            <w:pPr>
              <w:pStyle w:val="BodyTextIndent"/>
              <w:tabs>
                <w:tab w:val="left" w:pos="252"/>
              </w:tabs>
              <w:ind w:left="12" w:hanging="12"/>
            </w:pPr>
            <w:r>
              <w:rPr>
                <w:color w:val="000000"/>
              </w:rPr>
              <w:t>Experience within local government, public services or another politically led organisation.</w:t>
            </w:r>
          </w:p>
        </w:tc>
        <w:tc>
          <w:tcPr>
            <w:tcW w:w="453" w:type="dxa"/>
            <w:shd w:val="clear" w:color="auto" w:fill="E6E6E6"/>
            <w:tcMar>
              <w:top w:w="57" w:type="dxa"/>
              <w:bottom w:w="57" w:type="dxa"/>
            </w:tcMar>
            <w:vAlign w:val="center"/>
          </w:tcPr>
          <w:p w14:paraId="66C09F7A" w14:textId="77777777" w:rsidR="00FA409C" w:rsidRPr="00B15705" w:rsidRDefault="00FA409C" w:rsidP="00FA409C">
            <w:pPr>
              <w:pStyle w:val="Heading3"/>
              <w:jc w:val="center"/>
            </w:pPr>
          </w:p>
        </w:tc>
        <w:tc>
          <w:tcPr>
            <w:tcW w:w="453" w:type="dxa"/>
            <w:shd w:val="clear" w:color="auto" w:fill="E6E6E6"/>
            <w:tcMar>
              <w:top w:w="57" w:type="dxa"/>
              <w:bottom w:w="57" w:type="dxa"/>
            </w:tcMar>
            <w:vAlign w:val="center"/>
          </w:tcPr>
          <w:p w14:paraId="06B2F426" w14:textId="29A81E3F" w:rsidR="00FA409C" w:rsidRPr="00B15705" w:rsidRDefault="005B5227" w:rsidP="00FA409C">
            <w:pPr>
              <w:pStyle w:val="Heading3"/>
              <w:jc w:val="center"/>
            </w:pPr>
            <w:r>
              <w:sym w:font="Wingdings" w:char="F0FC"/>
            </w:r>
          </w:p>
        </w:tc>
        <w:tc>
          <w:tcPr>
            <w:tcW w:w="453" w:type="dxa"/>
            <w:shd w:val="clear" w:color="auto" w:fill="E6E6E6"/>
            <w:tcMar>
              <w:top w:w="57" w:type="dxa"/>
              <w:bottom w:w="57" w:type="dxa"/>
            </w:tcMar>
            <w:vAlign w:val="center"/>
          </w:tcPr>
          <w:p w14:paraId="1A4D0DB4" w14:textId="77777777" w:rsidR="00FA409C" w:rsidRPr="00B15705" w:rsidRDefault="00FA409C" w:rsidP="00FA409C">
            <w:pPr>
              <w:pStyle w:val="Heading3"/>
              <w:jc w:val="center"/>
            </w:pPr>
            <w:r>
              <w:sym w:font="Wingdings" w:char="F0FC"/>
            </w:r>
          </w:p>
        </w:tc>
        <w:tc>
          <w:tcPr>
            <w:tcW w:w="453" w:type="dxa"/>
            <w:shd w:val="clear" w:color="auto" w:fill="E6E6E6"/>
            <w:tcMar>
              <w:top w:w="57" w:type="dxa"/>
              <w:bottom w:w="57" w:type="dxa"/>
            </w:tcMar>
          </w:tcPr>
          <w:p w14:paraId="19137933" w14:textId="77777777" w:rsidR="00FA409C" w:rsidRPr="008F2FBC" w:rsidRDefault="00FA409C" w:rsidP="00FA409C"/>
        </w:tc>
        <w:tc>
          <w:tcPr>
            <w:tcW w:w="453" w:type="dxa"/>
            <w:shd w:val="clear" w:color="auto" w:fill="E6E6E6"/>
            <w:tcMar>
              <w:top w:w="57" w:type="dxa"/>
              <w:bottom w:w="57" w:type="dxa"/>
            </w:tcMar>
          </w:tcPr>
          <w:p w14:paraId="1B1D65F5" w14:textId="77777777" w:rsidR="00FA409C" w:rsidRPr="008F2FBC" w:rsidRDefault="00FA409C" w:rsidP="00FA409C">
            <w:pPr>
              <w:jc w:val="center"/>
            </w:pPr>
          </w:p>
        </w:tc>
      </w:tr>
      <w:tr w:rsidR="00FA409C" w:rsidRPr="008F2FBC" w14:paraId="3ED9807A" w14:textId="77777777" w:rsidTr="000C2C82">
        <w:tc>
          <w:tcPr>
            <w:tcW w:w="2258" w:type="dxa"/>
            <w:tcMar>
              <w:top w:w="57" w:type="dxa"/>
              <w:bottom w:w="57" w:type="dxa"/>
            </w:tcMar>
          </w:tcPr>
          <w:p w14:paraId="2C067D40" w14:textId="77777777" w:rsidR="00FA409C" w:rsidRPr="00B15705" w:rsidRDefault="00FA409C" w:rsidP="00FA409C">
            <w:pPr>
              <w:rPr>
                <w:b/>
              </w:rPr>
            </w:pPr>
          </w:p>
        </w:tc>
        <w:tc>
          <w:tcPr>
            <w:tcW w:w="5614" w:type="dxa"/>
            <w:tcMar>
              <w:top w:w="57" w:type="dxa"/>
              <w:bottom w:w="57" w:type="dxa"/>
            </w:tcMar>
          </w:tcPr>
          <w:p w14:paraId="0FFFD825" w14:textId="26A78702" w:rsidR="00FA409C" w:rsidRPr="009B0E11" w:rsidRDefault="00FA409C" w:rsidP="00FA409C">
            <w:pPr>
              <w:pStyle w:val="BodyTextIndent"/>
              <w:tabs>
                <w:tab w:val="left" w:pos="252"/>
              </w:tabs>
              <w:ind w:left="12" w:hanging="12"/>
            </w:pPr>
            <w:r>
              <w:t>Experience of operational or resident-facing services, including high-volume, place-based or regulatory services.</w:t>
            </w:r>
          </w:p>
        </w:tc>
        <w:tc>
          <w:tcPr>
            <w:tcW w:w="453" w:type="dxa"/>
            <w:shd w:val="clear" w:color="auto" w:fill="E6E6E6"/>
            <w:tcMar>
              <w:top w:w="57" w:type="dxa"/>
              <w:bottom w:w="57" w:type="dxa"/>
            </w:tcMar>
            <w:vAlign w:val="center"/>
          </w:tcPr>
          <w:p w14:paraId="6513B963" w14:textId="77777777" w:rsidR="00FA409C" w:rsidRPr="00B15705" w:rsidRDefault="00FA409C" w:rsidP="00FA409C">
            <w:pPr>
              <w:pStyle w:val="Heading3"/>
              <w:jc w:val="center"/>
            </w:pPr>
          </w:p>
        </w:tc>
        <w:tc>
          <w:tcPr>
            <w:tcW w:w="453" w:type="dxa"/>
            <w:shd w:val="clear" w:color="auto" w:fill="E6E6E6"/>
            <w:tcMar>
              <w:top w:w="57" w:type="dxa"/>
              <w:bottom w:w="57" w:type="dxa"/>
            </w:tcMar>
            <w:vAlign w:val="center"/>
          </w:tcPr>
          <w:p w14:paraId="40BC02C7" w14:textId="319D2DA8" w:rsidR="00FA409C" w:rsidRPr="00B15705" w:rsidRDefault="005B5227" w:rsidP="00FA409C">
            <w:pPr>
              <w:pStyle w:val="Heading3"/>
              <w:jc w:val="center"/>
            </w:pPr>
            <w:r>
              <w:sym w:font="Wingdings" w:char="F0FC"/>
            </w:r>
          </w:p>
        </w:tc>
        <w:tc>
          <w:tcPr>
            <w:tcW w:w="453" w:type="dxa"/>
            <w:shd w:val="clear" w:color="auto" w:fill="E6E6E6"/>
            <w:tcMar>
              <w:top w:w="57" w:type="dxa"/>
              <w:bottom w:w="57" w:type="dxa"/>
            </w:tcMar>
            <w:vAlign w:val="center"/>
          </w:tcPr>
          <w:p w14:paraId="07C350C8" w14:textId="2AB82B66" w:rsidR="00FA409C" w:rsidRPr="00B15705" w:rsidRDefault="00FA409C" w:rsidP="00FA409C">
            <w:pPr>
              <w:pStyle w:val="Heading3"/>
              <w:jc w:val="center"/>
            </w:pPr>
          </w:p>
        </w:tc>
        <w:tc>
          <w:tcPr>
            <w:tcW w:w="453" w:type="dxa"/>
            <w:shd w:val="clear" w:color="auto" w:fill="E6E6E6"/>
            <w:tcMar>
              <w:top w:w="57" w:type="dxa"/>
              <w:bottom w:w="57" w:type="dxa"/>
            </w:tcMar>
          </w:tcPr>
          <w:p w14:paraId="6AFEBCE1" w14:textId="75ED468B" w:rsidR="00FA409C" w:rsidRPr="008F2FBC" w:rsidRDefault="005B5227" w:rsidP="00FA409C">
            <w:r>
              <w:sym w:font="Wingdings" w:char="F0FC"/>
            </w:r>
          </w:p>
        </w:tc>
        <w:tc>
          <w:tcPr>
            <w:tcW w:w="453" w:type="dxa"/>
            <w:shd w:val="clear" w:color="auto" w:fill="E6E6E6"/>
            <w:tcMar>
              <w:top w:w="57" w:type="dxa"/>
              <w:bottom w:w="57" w:type="dxa"/>
            </w:tcMar>
          </w:tcPr>
          <w:p w14:paraId="49A0F4BB" w14:textId="77777777" w:rsidR="00FA409C" w:rsidRPr="008F2FBC" w:rsidRDefault="00FA409C" w:rsidP="00FA409C">
            <w:pPr>
              <w:jc w:val="center"/>
            </w:pPr>
          </w:p>
        </w:tc>
      </w:tr>
      <w:tr w:rsidR="00FA409C" w:rsidRPr="008F2FBC" w14:paraId="0544DE95" w14:textId="77777777" w:rsidTr="009556A1">
        <w:tc>
          <w:tcPr>
            <w:tcW w:w="10137" w:type="dxa"/>
            <w:gridSpan w:val="7"/>
            <w:tcBorders>
              <w:top w:val="single" w:sz="4" w:space="0" w:color="auto"/>
              <w:left w:val="nil"/>
              <w:bottom w:val="single" w:sz="4" w:space="0" w:color="auto"/>
              <w:right w:val="nil"/>
            </w:tcBorders>
            <w:tcMar>
              <w:top w:w="57" w:type="dxa"/>
              <w:bottom w:w="57" w:type="dxa"/>
            </w:tcMar>
          </w:tcPr>
          <w:p w14:paraId="5741757B" w14:textId="77777777" w:rsidR="00FA409C" w:rsidRPr="008F2FBC" w:rsidRDefault="00FA409C" w:rsidP="00FA409C">
            <w:pPr>
              <w:rPr>
                <w:sz w:val="12"/>
                <w:szCs w:val="12"/>
              </w:rPr>
            </w:pPr>
          </w:p>
        </w:tc>
      </w:tr>
      <w:tr w:rsidR="00FA409C" w:rsidRPr="008F2FBC" w14:paraId="45E2F05C" w14:textId="77777777" w:rsidTr="009556A1">
        <w:tc>
          <w:tcPr>
            <w:tcW w:w="10137" w:type="dxa"/>
            <w:gridSpan w:val="7"/>
            <w:tcBorders>
              <w:bottom w:val="single" w:sz="4" w:space="0" w:color="auto"/>
            </w:tcBorders>
            <w:shd w:val="clear" w:color="auto" w:fill="E6E6E6"/>
            <w:tcMar>
              <w:top w:w="57" w:type="dxa"/>
              <w:bottom w:w="57" w:type="dxa"/>
            </w:tcMar>
          </w:tcPr>
          <w:p w14:paraId="3E1BA703" w14:textId="77777777" w:rsidR="00FA409C" w:rsidRPr="008F2FBC" w:rsidRDefault="00FA409C" w:rsidP="00FA409C">
            <w:pPr>
              <w:rPr>
                <w:b/>
              </w:rPr>
            </w:pPr>
            <w:r w:rsidRPr="008F2FBC">
              <w:rPr>
                <w:b/>
              </w:rPr>
              <w:t>P</w:t>
            </w:r>
            <w:r w:rsidRPr="008F2FBC">
              <w:t>: Pre-application</w:t>
            </w:r>
            <w:r w:rsidRPr="008F2FBC">
              <w:rPr>
                <w:b/>
              </w:rPr>
              <w:t xml:space="preserve">      A</w:t>
            </w:r>
            <w:r w:rsidRPr="008F2FBC">
              <w:t xml:space="preserve">: Application      </w:t>
            </w:r>
            <w:r w:rsidRPr="008F2FBC">
              <w:rPr>
                <w:b/>
              </w:rPr>
              <w:t>T</w:t>
            </w:r>
            <w:r w:rsidRPr="008F2FBC">
              <w:t xml:space="preserve">: Test      </w:t>
            </w:r>
            <w:r w:rsidRPr="008F2FBC">
              <w:rPr>
                <w:b/>
              </w:rPr>
              <w:t>I</w:t>
            </w:r>
            <w:r w:rsidRPr="008F2FBC">
              <w:t>: Interview</w:t>
            </w:r>
            <w:r w:rsidRPr="008F2FBC">
              <w:rPr>
                <w:b/>
              </w:rPr>
              <w:t xml:space="preserve">      D</w:t>
            </w:r>
            <w:r w:rsidRPr="008F2FBC">
              <w:t>: Documentary evidence</w:t>
            </w:r>
          </w:p>
        </w:tc>
      </w:tr>
      <w:tr w:rsidR="00FA409C" w:rsidRPr="008F2FBC" w14:paraId="64DE25C8" w14:textId="77777777" w:rsidTr="009556A1">
        <w:tc>
          <w:tcPr>
            <w:tcW w:w="10137" w:type="dxa"/>
            <w:gridSpan w:val="7"/>
            <w:tcBorders>
              <w:top w:val="single" w:sz="4" w:space="0" w:color="auto"/>
              <w:left w:val="nil"/>
              <w:bottom w:val="nil"/>
              <w:right w:val="nil"/>
            </w:tcBorders>
            <w:tcMar>
              <w:top w:w="57" w:type="dxa"/>
              <w:bottom w:w="57" w:type="dxa"/>
            </w:tcMar>
          </w:tcPr>
          <w:p w14:paraId="2E2BE432" w14:textId="77777777" w:rsidR="00FA409C" w:rsidRPr="008F2FBC" w:rsidRDefault="00FA409C" w:rsidP="00FA409C">
            <w:pPr>
              <w:rPr>
                <w:sz w:val="12"/>
                <w:szCs w:val="12"/>
              </w:rPr>
            </w:pPr>
          </w:p>
        </w:tc>
      </w:tr>
      <w:tr w:rsidR="00FA409C" w:rsidRPr="008F2FBC" w14:paraId="1FF9DECB" w14:textId="77777777" w:rsidTr="009556A1">
        <w:tc>
          <w:tcPr>
            <w:tcW w:w="10137" w:type="dxa"/>
            <w:gridSpan w:val="7"/>
            <w:tcBorders>
              <w:top w:val="nil"/>
              <w:left w:val="nil"/>
              <w:bottom w:val="nil"/>
              <w:right w:val="nil"/>
            </w:tcBorders>
            <w:tcMar>
              <w:top w:w="57" w:type="dxa"/>
              <w:bottom w:w="57" w:type="dxa"/>
            </w:tcMar>
          </w:tcPr>
          <w:p w14:paraId="395C5EC5" w14:textId="503C2FC0" w:rsidR="00FA409C" w:rsidRDefault="00FA409C" w:rsidP="00FA409C">
            <w:r w:rsidRPr="008F2FBC">
              <w:rPr>
                <w:b/>
              </w:rPr>
              <w:t xml:space="preserve">Prepared by/author: </w:t>
            </w:r>
            <w:r>
              <w:t>Mary Lester</w:t>
            </w:r>
            <w:r w:rsidRPr="008F2FBC">
              <w:rPr>
                <w:b/>
              </w:rPr>
              <w:tab/>
            </w:r>
            <w:r w:rsidRPr="008F2FBC">
              <w:rPr>
                <w:b/>
              </w:rPr>
              <w:tab/>
              <w:t xml:space="preserve">Date: </w:t>
            </w:r>
            <w:r>
              <w:t>October 2026</w:t>
            </w:r>
          </w:p>
          <w:p w14:paraId="27AC81BC" w14:textId="77777777" w:rsidR="00FA409C" w:rsidRPr="008F2FBC" w:rsidRDefault="00FA409C" w:rsidP="00FA409C">
            <w:pPr>
              <w:rPr>
                <w:b/>
              </w:rPr>
            </w:pPr>
          </w:p>
        </w:tc>
      </w:tr>
      <w:tr w:rsidR="00FA409C" w:rsidRPr="008F2FBC" w14:paraId="17E1BCB3" w14:textId="77777777" w:rsidTr="009556A1">
        <w:tc>
          <w:tcPr>
            <w:tcW w:w="10137" w:type="dxa"/>
            <w:gridSpan w:val="7"/>
            <w:tcBorders>
              <w:top w:val="nil"/>
              <w:left w:val="nil"/>
              <w:bottom w:val="nil"/>
              <w:right w:val="nil"/>
            </w:tcBorders>
            <w:tcMar>
              <w:top w:w="57" w:type="dxa"/>
              <w:bottom w:w="57" w:type="dxa"/>
            </w:tcMar>
          </w:tcPr>
          <w:p w14:paraId="4FE4CEE3" w14:textId="5EA34314" w:rsidR="00FA409C" w:rsidRDefault="00FA409C" w:rsidP="00FA409C">
            <w:r w:rsidRPr="008F2FBC">
              <w:rPr>
                <w:b/>
              </w:rPr>
              <w:t xml:space="preserve">Job title: </w:t>
            </w:r>
            <w:r>
              <w:t>Strategic Director of Resident Services</w:t>
            </w:r>
          </w:p>
        </w:tc>
      </w:tr>
    </w:tbl>
    <w:p w14:paraId="4A10D786" w14:textId="77777777" w:rsidR="00726B04" w:rsidRPr="00B76528" w:rsidRDefault="00726B04" w:rsidP="00726B04">
      <w:pPr>
        <w:rPr>
          <w:sz w:val="2"/>
          <w:szCs w:val="2"/>
        </w:rPr>
      </w:pPr>
    </w:p>
    <w:p w14:paraId="4655D33E" w14:textId="77777777" w:rsidR="00726B04" w:rsidRDefault="00726B04">
      <w:pPr>
        <w:spacing w:after="160" w:line="278" w:lineRule="auto"/>
        <w:rPr>
          <w:rFonts w:asciiTheme="minorHAnsi" w:eastAsiaTheme="majorEastAsia" w:hAnsiTheme="minorHAnsi" w:cstheme="minorBidi"/>
          <w:b/>
          <w:color w:val="1F1F1F"/>
          <w:sz w:val="28"/>
          <w:szCs w:val="40"/>
        </w:rPr>
      </w:pPr>
      <w:r>
        <w:rPr>
          <w:rFonts w:asciiTheme="minorHAnsi" w:hAnsiTheme="minorHAnsi" w:cstheme="minorBidi"/>
        </w:rPr>
        <w:br w:type="page"/>
      </w:r>
    </w:p>
    <w:p w14:paraId="6D16769F" w14:textId="453611CE" w:rsidR="00453B79" w:rsidRDefault="00487854" w:rsidP="00C70849">
      <w:pPr>
        <w:pStyle w:val="Heading1"/>
        <w:rPr>
          <w:rFonts w:cstheme="minorBidi"/>
        </w:rPr>
      </w:pPr>
      <w:r>
        <w:rPr>
          <w:rFonts w:asciiTheme="minorHAnsi" w:hAnsiTheme="minorHAnsi" w:cstheme="minorBidi"/>
        </w:rPr>
        <w:lastRenderedPageBreak/>
        <w:t>Person specification</w:t>
      </w:r>
    </w:p>
    <w:tbl>
      <w:tblPr>
        <w:tblStyle w:val="GridTable4-Accent1"/>
        <w:tblW w:w="5000" w:type="pct"/>
        <w:tblLook w:val="04A0" w:firstRow="1" w:lastRow="0" w:firstColumn="1" w:lastColumn="0" w:noHBand="0" w:noVBand="1"/>
      </w:tblPr>
      <w:tblGrid>
        <w:gridCol w:w="1769"/>
        <w:gridCol w:w="5479"/>
        <w:gridCol w:w="1768"/>
      </w:tblGrid>
      <w:tr w:rsidR="007F68FA" w14:paraId="3088AF32" w14:textId="77777777" w:rsidTr="00A30B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494BE6" w14:textId="77777777" w:rsidR="007F68FA" w:rsidRDefault="007F68FA">
            <w:pPr>
              <w:spacing w:after="160"/>
              <w:rPr>
                <w:lang w:eastAsia="en-GB"/>
              </w:rPr>
            </w:pPr>
            <w:r>
              <w:t>Category</w:t>
            </w:r>
          </w:p>
        </w:tc>
        <w:tc>
          <w:tcPr>
            <w:tcW w:w="0" w:type="auto"/>
            <w:hideMark/>
          </w:tcPr>
          <w:p w14:paraId="27F195DE" w14:textId="77777777" w:rsidR="007F68FA" w:rsidRDefault="007F68FA">
            <w:pPr>
              <w:spacing w:after="160"/>
              <w:cnfStyle w:val="100000000000" w:firstRow="1" w:lastRow="0" w:firstColumn="0" w:lastColumn="0" w:oddVBand="0" w:evenVBand="0" w:oddHBand="0" w:evenHBand="0" w:firstRowFirstColumn="0" w:firstRowLastColumn="0" w:lastRowFirstColumn="0" w:lastRowLastColumn="0"/>
            </w:pPr>
            <w:r>
              <w:t>Requirement</w:t>
            </w:r>
          </w:p>
        </w:tc>
        <w:tc>
          <w:tcPr>
            <w:tcW w:w="0" w:type="auto"/>
            <w:hideMark/>
          </w:tcPr>
          <w:p w14:paraId="7A0F1AEB" w14:textId="7374056E" w:rsidR="007F68FA" w:rsidRDefault="00A30B0F" w:rsidP="00A30B0F">
            <w:pPr>
              <w:cnfStyle w:val="100000000000" w:firstRow="1" w:lastRow="0" w:firstColumn="0" w:lastColumn="0" w:oddVBand="0" w:evenVBand="0" w:oddHBand="0" w:evenHBand="0" w:firstRowFirstColumn="0" w:firstRowLastColumn="0" w:lastRowFirstColumn="0" w:lastRowLastColumn="0"/>
            </w:pPr>
            <w:r>
              <w:t>Assessment method (P/A/T/I/D)</w:t>
            </w:r>
          </w:p>
        </w:tc>
      </w:tr>
      <w:tr w:rsidR="007F68FA" w14:paraId="77B89DC9" w14:textId="77777777" w:rsidTr="00A30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06B5D487" w14:textId="77777777" w:rsidR="007F68FA" w:rsidRDefault="007F68FA">
            <w:pPr>
              <w:spacing w:after="160"/>
            </w:pPr>
            <w:r>
              <w:t>Essential knowledge and experience</w:t>
            </w:r>
          </w:p>
        </w:tc>
        <w:tc>
          <w:tcPr>
            <w:tcW w:w="0" w:type="auto"/>
            <w:hideMark/>
          </w:tcPr>
          <w:p w14:paraId="08A6FDD6" w14:textId="77777777" w:rsidR="007F68FA" w:rsidRDefault="007F68FA">
            <w:pPr>
              <w:spacing w:after="160"/>
              <w:cnfStyle w:val="000000100000" w:firstRow="0" w:lastRow="0" w:firstColumn="0" w:lastColumn="0" w:oddVBand="0" w:evenVBand="0" w:oddHBand="1" w:evenHBand="0" w:firstRowFirstColumn="0" w:firstRowLastColumn="0" w:lastRowFirstColumn="0" w:lastRowLastColumn="0"/>
            </w:pPr>
            <w:r>
              <w:t>Significant experience in a senior business management, performance, programme delivery or transformation role within a large and complex organisation.</w:t>
            </w:r>
          </w:p>
        </w:tc>
        <w:tc>
          <w:tcPr>
            <w:tcW w:w="0" w:type="auto"/>
            <w:hideMark/>
          </w:tcPr>
          <w:p w14:paraId="0964B677" w14:textId="2E88309C" w:rsidR="007F68FA" w:rsidRDefault="00A30B0F" w:rsidP="00A30B0F">
            <w:pPr>
              <w:cnfStyle w:val="000000100000" w:firstRow="0" w:lastRow="0" w:firstColumn="0" w:lastColumn="0" w:oddVBand="0" w:evenVBand="0" w:oddHBand="1" w:evenHBand="0" w:firstRowFirstColumn="0" w:firstRowLastColumn="0" w:lastRowFirstColumn="0" w:lastRowLastColumn="0"/>
            </w:pPr>
            <w:r>
              <w:t>A, I</w:t>
            </w:r>
          </w:p>
        </w:tc>
      </w:tr>
      <w:tr w:rsidR="007F68FA" w14:paraId="2BC993EA" w14:textId="77777777">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08A2ED2" w14:textId="77777777" w:rsidR="007F68FA" w:rsidRDefault="007F68FA">
            <w:pPr>
              <w:spacing w:after="0" w:line="278" w:lineRule="auto"/>
              <w:rPr>
                <w:rFonts w:ascii="Aptos" w:hAnsi="Aptos" w:cs="Times New Roman"/>
              </w:rPr>
            </w:pPr>
          </w:p>
        </w:tc>
        <w:tc>
          <w:tcPr>
            <w:tcW w:w="0" w:type="auto"/>
            <w:hideMark/>
          </w:tcPr>
          <w:p w14:paraId="5032D913" w14:textId="77777777" w:rsidR="007F68FA" w:rsidRDefault="007F68FA">
            <w:pPr>
              <w:spacing w:after="160"/>
              <w:cnfStyle w:val="000000000000" w:firstRow="0" w:lastRow="0" w:firstColumn="0" w:lastColumn="0" w:oddVBand="0" w:evenVBand="0" w:oddHBand="0" w:evenHBand="0" w:firstRowFirstColumn="0" w:firstRowLastColumn="0" w:lastRowFirstColumn="0" w:lastRowLastColumn="0"/>
            </w:pPr>
            <w:r>
              <w:t>A successful track record of translating strategy, ideas and decisions into detailed implementation plans and sustained operational delivery.</w:t>
            </w:r>
          </w:p>
        </w:tc>
        <w:tc>
          <w:tcPr>
            <w:tcW w:w="0" w:type="auto"/>
            <w:hideMark/>
          </w:tcPr>
          <w:p w14:paraId="49BE7CE1" w14:textId="1DF735A7" w:rsidR="007F68FA" w:rsidRDefault="00A30B0F" w:rsidP="00A30B0F">
            <w:pPr>
              <w:cnfStyle w:val="000000000000" w:firstRow="0" w:lastRow="0" w:firstColumn="0" w:lastColumn="0" w:oddVBand="0" w:evenVBand="0" w:oddHBand="0" w:evenHBand="0" w:firstRowFirstColumn="0" w:firstRowLastColumn="0" w:lastRowFirstColumn="0" w:lastRowLastColumn="0"/>
            </w:pPr>
            <w:r>
              <w:t>A, I</w:t>
            </w:r>
          </w:p>
        </w:tc>
      </w:tr>
      <w:tr w:rsidR="007F68FA" w14:paraId="03C7FA01" w14:textId="77777777" w:rsidTr="00A30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F3C391E" w14:textId="77777777" w:rsidR="007F68FA" w:rsidRDefault="007F68FA">
            <w:pPr>
              <w:spacing w:after="0" w:line="278" w:lineRule="auto"/>
              <w:rPr>
                <w:rFonts w:ascii="Aptos" w:hAnsi="Aptos" w:cs="Times New Roman"/>
              </w:rPr>
            </w:pPr>
          </w:p>
        </w:tc>
        <w:tc>
          <w:tcPr>
            <w:tcW w:w="0" w:type="auto"/>
            <w:hideMark/>
          </w:tcPr>
          <w:p w14:paraId="74682E2E" w14:textId="77777777" w:rsidR="007F68FA" w:rsidRDefault="007F68FA">
            <w:pPr>
              <w:spacing w:after="160"/>
              <w:cnfStyle w:val="000000100000" w:firstRow="0" w:lastRow="0" w:firstColumn="0" w:lastColumn="0" w:oddVBand="0" w:evenVBand="0" w:oddHBand="1" w:evenHBand="0" w:firstRowFirstColumn="0" w:firstRowLastColumn="0" w:lastRowFirstColumn="0" w:lastRowLastColumn="0"/>
            </w:pPr>
            <w:r>
              <w:t>Substantial practical knowledge of project and programme management methods, including scheduling, milestones, dependencies, resource planning, governance, assurance, benefits realisation and change control.</w:t>
            </w:r>
          </w:p>
        </w:tc>
        <w:tc>
          <w:tcPr>
            <w:tcW w:w="0" w:type="auto"/>
            <w:hideMark/>
          </w:tcPr>
          <w:p w14:paraId="5BC08555" w14:textId="3FE39AF3" w:rsidR="007F68FA" w:rsidRDefault="00A30B0F" w:rsidP="00A30B0F">
            <w:pPr>
              <w:cnfStyle w:val="000000100000" w:firstRow="0" w:lastRow="0" w:firstColumn="0" w:lastColumn="0" w:oddVBand="0" w:evenVBand="0" w:oddHBand="1" w:evenHBand="0" w:firstRowFirstColumn="0" w:firstRowLastColumn="0" w:lastRowFirstColumn="0" w:lastRowLastColumn="0"/>
            </w:pPr>
            <w:r>
              <w:t>A, T, I</w:t>
            </w:r>
          </w:p>
        </w:tc>
      </w:tr>
      <w:tr w:rsidR="007F68FA" w14:paraId="0910C9F5" w14:textId="77777777">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9CEAFF6" w14:textId="77777777" w:rsidR="007F68FA" w:rsidRDefault="007F68FA">
            <w:pPr>
              <w:spacing w:after="0" w:line="278" w:lineRule="auto"/>
              <w:rPr>
                <w:rFonts w:ascii="Aptos" w:hAnsi="Aptos" w:cs="Times New Roman"/>
              </w:rPr>
            </w:pPr>
          </w:p>
        </w:tc>
        <w:tc>
          <w:tcPr>
            <w:tcW w:w="0" w:type="auto"/>
            <w:hideMark/>
          </w:tcPr>
          <w:p w14:paraId="794141A9" w14:textId="77777777" w:rsidR="007F68FA" w:rsidRDefault="007F68FA">
            <w:pPr>
              <w:spacing w:after="160"/>
              <w:cnfStyle w:val="000000000000" w:firstRow="0" w:lastRow="0" w:firstColumn="0" w:lastColumn="0" w:oddVBand="0" w:evenVBand="0" w:oddHBand="0" w:evenHBand="0" w:firstRowFirstColumn="0" w:firstRowLastColumn="0" w:lastRowFirstColumn="0" w:lastRowLastColumn="0"/>
            </w:pPr>
            <w:r>
              <w:t>Experience of developing and embedding performance management frameworks and balanced scorecards, supported by reliable measures, targets and review arrangements.</w:t>
            </w:r>
          </w:p>
        </w:tc>
        <w:tc>
          <w:tcPr>
            <w:tcW w:w="0" w:type="auto"/>
            <w:hideMark/>
          </w:tcPr>
          <w:p w14:paraId="5780F3AB" w14:textId="7A16C94A" w:rsidR="007F68FA" w:rsidRDefault="00A30B0F" w:rsidP="00A30B0F">
            <w:pPr>
              <w:cnfStyle w:val="000000000000" w:firstRow="0" w:lastRow="0" w:firstColumn="0" w:lastColumn="0" w:oddVBand="0" w:evenVBand="0" w:oddHBand="0" w:evenHBand="0" w:firstRowFirstColumn="0" w:firstRowLastColumn="0" w:lastRowFirstColumn="0" w:lastRowLastColumn="0"/>
            </w:pPr>
            <w:r>
              <w:t>A, T, I</w:t>
            </w:r>
          </w:p>
        </w:tc>
      </w:tr>
      <w:tr w:rsidR="007F68FA" w14:paraId="09C9C5D1" w14:textId="77777777" w:rsidTr="00A30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4205F85" w14:textId="77777777" w:rsidR="007F68FA" w:rsidRDefault="007F68FA">
            <w:pPr>
              <w:spacing w:after="0" w:line="278" w:lineRule="auto"/>
              <w:rPr>
                <w:rFonts w:ascii="Aptos" w:hAnsi="Aptos" w:cs="Times New Roman"/>
              </w:rPr>
            </w:pPr>
          </w:p>
        </w:tc>
        <w:tc>
          <w:tcPr>
            <w:tcW w:w="0" w:type="auto"/>
            <w:hideMark/>
          </w:tcPr>
          <w:p w14:paraId="48FD4EE7" w14:textId="77777777" w:rsidR="007F68FA" w:rsidRDefault="007F68FA">
            <w:pPr>
              <w:spacing w:after="160"/>
              <w:cnfStyle w:val="000000100000" w:firstRow="0" w:lastRow="0" w:firstColumn="0" w:lastColumn="0" w:oddVBand="0" w:evenVBand="0" w:oddHBand="1" w:evenHBand="0" w:firstRowFirstColumn="0" w:firstRowLastColumn="0" w:lastRowFirstColumn="0" w:lastRowLastColumn="0"/>
            </w:pPr>
            <w:r>
              <w:t>Experience of producing high-quality monthly and quarterly reports that integrate performance, finance, risk, workforce and delivery information.</w:t>
            </w:r>
          </w:p>
        </w:tc>
        <w:tc>
          <w:tcPr>
            <w:tcW w:w="0" w:type="auto"/>
            <w:hideMark/>
          </w:tcPr>
          <w:p w14:paraId="38C8C8BD" w14:textId="304CD71B" w:rsidR="007F68FA" w:rsidRDefault="00A30B0F" w:rsidP="00A30B0F">
            <w:pPr>
              <w:cnfStyle w:val="000000100000" w:firstRow="0" w:lastRow="0" w:firstColumn="0" w:lastColumn="0" w:oddVBand="0" w:evenVBand="0" w:oddHBand="1" w:evenHBand="0" w:firstRowFirstColumn="0" w:firstRowLastColumn="0" w:lastRowFirstColumn="0" w:lastRowLastColumn="0"/>
            </w:pPr>
            <w:r>
              <w:t>A, T, I</w:t>
            </w:r>
          </w:p>
        </w:tc>
      </w:tr>
      <w:tr w:rsidR="007F68FA" w14:paraId="0F7566E1" w14:textId="77777777">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CB69D86" w14:textId="77777777" w:rsidR="007F68FA" w:rsidRDefault="007F68FA">
            <w:pPr>
              <w:spacing w:after="0" w:line="278" w:lineRule="auto"/>
              <w:rPr>
                <w:rFonts w:ascii="Aptos" w:hAnsi="Aptos" w:cs="Times New Roman"/>
              </w:rPr>
            </w:pPr>
          </w:p>
        </w:tc>
        <w:tc>
          <w:tcPr>
            <w:tcW w:w="0" w:type="auto"/>
            <w:hideMark/>
          </w:tcPr>
          <w:p w14:paraId="24C5D2CE" w14:textId="77777777" w:rsidR="007F68FA" w:rsidRDefault="007F68FA">
            <w:pPr>
              <w:spacing w:after="160"/>
              <w:cnfStyle w:val="000000000000" w:firstRow="0" w:lastRow="0" w:firstColumn="0" w:lastColumn="0" w:oddVBand="0" w:evenVBand="0" w:oddHBand="0" w:evenHBand="0" w:firstRowFirstColumn="0" w:firstRowLastColumn="0" w:lastRowFirstColumn="0" w:lastRowLastColumn="0"/>
            </w:pPr>
            <w:r>
              <w:t>Strong financial and commercial awareness, with experience of budget monitoring, forecasting, savings delivery, spend control, procurement or contract management.</w:t>
            </w:r>
          </w:p>
        </w:tc>
        <w:tc>
          <w:tcPr>
            <w:tcW w:w="0" w:type="auto"/>
            <w:hideMark/>
          </w:tcPr>
          <w:p w14:paraId="5434FA5B" w14:textId="07F82654" w:rsidR="007F68FA" w:rsidRDefault="00A30B0F" w:rsidP="00A30B0F">
            <w:pPr>
              <w:cnfStyle w:val="000000000000" w:firstRow="0" w:lastRow="0" w:firstColumn="0" w:lastColumn="0" w:oddVBand="0" w:evenVBand="0" w:oddHBand="0" w:evenHBand="0" w:firstRowFirstColumn="0" w:firstRowLastColumn="0" w:lastRowFirstColumn="0" w:lastRowLastColumn="0"/>
            </w:pPr>
            <w:r>
              <w:t>A, T, I</w:t>
            </w:r>
          </w:p>
        </w:tc>
      </w:tr>
      <w:tr w:rsidR="007F68FA" w14:paraId="1AA5788D" w14:textId="77777777" w:rsidTr="00A30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5F875D8" w14:textId="77777777" w:rsidR="007F68FA" w:rsidRDefault="007F68FA">
            <w:pPr>
              <w:spacing w:after="0" w:line="278" w:lineRule="auto"/>
              <w:rPr>
                <w:rFonts w:ascii="Aptos" w:hAnsi="Aptos" w:cs="Times New Roman"/>
              </w:rPr>
            </w:pPr>
          </w:p>
        </w:tc>
        <w:tc>
          <w:tcPr>
            <w:tcW w:w="0" w:type="auto"/>
            <w:hideMark/>
          </w:tcPr>
          <w:p w14:paraId="47CDAA79" w14:textId="77777777" w:rsidR="007F68FA" w:rsidRDefault="007F68FA">
            <w:pPr>
              <w:spacing w:after="160"/>
              <w:cnfStyle w:val="000000100000" w:firstRow="0" w:lastRow="0" w:firstColumn="0" w:lastColumn="0" w:oddVBand="0" w:evenVBand="0" w:oddHBand="1" w:evenHBand="0" w:firstRowFirstColumn="0" w:firstRowLastColumn="0" w:lastRowFirstColumn="0" w:lastRowLastColumn="0"/>
            </w:pPr>
            <w:r>
              <w:t>Experience of managing strategic and operational risk registers and integrating risk into wider management and governance arrangements.</w:t>
            </w:r>
          </w:p>
        </w:tc>
        <w:tc>
          <w:tcPr>
            <w:tcW w:w="0" w:type="auto"/>
            <w:hideMark/>
          </w:tcPr>
          <w:p w14:paraId="3811B6FA" w14:textId="1BABEA90" w:rsidR="007F68FA" w:rsidRDefault="00A30B0F" w:rsidP="00A30B0F">
            <w:pPr>
              <w:cnfStyle w:val="000000100000" w:firstRow="0" w:lastRow="0" w:firstColumn="0" w:lastColumn="0" w:oddVBand="0" w:evenVBand="0" w:oddHBand="1" w:evenHBand="0" w:firstRowFirstColumn="0" w:firstRowLastColumn="0" w:lastRowFirstColumn="0" w:lastRowLastColumn="0"/>
            </w:pPr>
            <w:r>
              <w:t>A, I</w:t>
            </w:r>
          </w:p>
        </w:tc>
      </w:tr>
      <w:tr w:rsidR="007F68FA" w14:paraId="5D78B260" w14:textId="77777777">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90E89FF" w14:textId="77777777" w:rsidR="007F68FA" w:rsidRDefault="007F68FA">
            <w:pPr>
              <w:spacing w:after="0" w:line="278" w:lineRule="auto"/>
              <w:rPr>
                <w:rFonts w:ascii="Aptos" w:hAnsi="Aptos" w:cs="Times New Roman"/>
              </w:rPr>
            </w:pPr>
          </w:p>
        </w:tc>
        <w:tc>
          <w:tcPr>
            <w:tcW w:w="0" w:type="auto"/>
            <w:hideMark/>
          </w:tcPr>
          <w:p w14:paraId="1DD0CE23" w14:textId="77777777" w:rsidR="007F68FA" w:rsidRDefault="007F68FA">
            <w:pPr>
              <w:spacing w:after="160"/>
              <w:cnfStyle w:val="000000000000" w:firstRow="0" w:lastRow="0" w:firstColumn="0" w:lastColumn="0" w:oddVBand="0" w:evenVBand="0" w:oddHBand="0" w:evenHBand="0" w:firstRowFirstColumn="0" w:firstRowLastColumn="0" w:lastRowFirstColumn="0" w:lastRowLastColumn="0"/>
            </w:pPr>
            <w:r>
              <w:t>Experience of developing, maintaining and testing business continuity or service resilience arrangements.</w:t>
            </w:r>
          </w:p>
        </w:tc>
        <w:tc>
          <w:tcPr>
            <w:tcW w:w="0" w:type="auto"/>
            <w:hideMark/>
          </w:tcPr>
          <w:p w14:paraId="6E80C7AA" w14:textId="2E5C74B6" w:rsidR="007F68FA" w:rsidRDefault="00A30B0F" w:rsidP="00A30B0F">
            <w:pPr>
              <w:cnfStyle w:val="000000000000" w:firstRow="0" w:lastRow="0" w:firstColumn="0" w:lastColumn="0" w:oddVBand="0" w:evenVBand="0" w:oddHBand="0" w:evenHBand="0" w:firstRowFirstColumn="0" w:firstRowLastColumn="0" w:lastRowFirstColumn="0" w:lastRowLastColumn="0"/>
            </w:pPr>
            <w:r>
              <w:t>A, I</w:t>
            </w:r>
          </w:p>
        </w:tc>
      </w:tr>
      <w:tr w:rsidR="007F68FA" w14:paraId="486D81F7" w14:textId="77777777" w:rsidTr="00A30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A60032F" w14:textId="77777777" w:rsidR="007F68FA" w:rsidRDefault="007F68FA">
            <w:pPr>
              <w:spacing w:after="0" w:line="278" w:lineRule="auto"/>
              <w:rPr>
                <w:rFonts w:ascii="Aptos" w:hAnsi="Aptos" w:cs="Times New Roman"/>
              </w:rPr>
            </w:pPr>
          </w:p>
        </w:tc>
        <w:tc>
          <w:tcPr>
            <w:tcW w:w="0" w:type="auto"/>
            <w:hideMark/>
          </w:tcPr>
          <w:p w14:paraId="50671B02" w14:textId="77777777" w:rsidR="007F68FA" w:rsidRDefault="007F68FA">
            <w:pPr>
              <w:spacing w:after="160"/>
              <w:cnfStyle w:val="000000100000" w:firstRow="0" w:lastRow="0" w:firstColumn="0" w:lastColumn="0" w:oddVBand="0" w:evenVBand="0" w:oddHBand="1" w:evenHBand="0" w:firstRowFirstColumn="0" w:firstRowLastColumn="0" w:lastRowFirstColumn="0" w:lastRowLastColumn="0"/>
            </w:pPr>
            <w:r>
              <w:t>Experience of leading complex strategic projects and change programmes across organisational boundaries.</w:t>
            </w:r>
          </w:p>
        </w:tc>
        <w:tc>
          <w:tcPr>
            <w:tcW w:w="0" w:type="auto"/>
            <w:hideMark/>
          </w:tcPr>
          <w:p w14:paraId="1E83FC29" w14:textId="48025CAE" w:rsidR="007F68FA" w:rsidRDefault="00A30B0F" w:rsidP="00A30B0F">
            <w:pPr>
              <w:cnfStyle w:val="000000100000" w:firstRow="0" w:lastRow="0" w:firstColumn="0" w:lastColumn="0" w:oddVBand="0" w:evenVBand="0" w:oddHBand="1" w:evenHBand="0" w:firstRowFirstColumn="0" w:firstRowLastColumn="0" w:lastRowFirstColumn="0" w:lastRowLastColumn="0"/>
            </w:pPr>
            <w:r>
              <w:t>A, P, I</w:t>
            </w:r>
          </w:p>
        </w:tc>
      </w:tr>
      <w:tr w:rsidR="007F68FA" w14:paraId="2291C803" w14:textId="77777777">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C1FCF1A" w14:textId="77777777" w:rsidR="007F68FA" w:rsidRDefault="007F68FA">
            <w:pPr>
              <w:spacing w:after="0" w:line="278" w:lineRule="auto"/>
              <w:rPr>
                <w:rFonts w:ascii="Aptos" w:hAnsi="Aptos" w:cs="Times New Roman"/>
              </w:rPr>
            </w:pPr>
          </w:p>
        </w:tc>
        <w:tc>
          <w:tcPr>
            <w:tcW w:w="0" w:type="auto"/>
            <w:hideMark/>
          </w:tcPr>
          <w:p w14:paraId="5B58E146" w14:textId="77777777" w:rsidR="007F68FA" w:rsidRDefault="007F68FA">
            <w:pPr>
              <w:spacing w:after="160"/>
              <w:cnfStyle w:val="000000000000" w:firstRow="0" w:lastRow="0" w:firstColumn="0" w:lastColumn="0" w:oddVBand="0" w:evenVBand="0" w:oddHBand="0" w:evenHBand="0" w:firstRowFirstColumn="0" w:firstRowLastColumn="0" w:lastRowFirstColumn="0" w:lastRowLastColumn="0"/>
            </w:pPr>
            <w:r>
              <w:t>Experience of supporting senior leadership, governance and democratic decision-making through clear reports, briefings, options and recommendations.</w:t>
            </w:r>
          </w:p>
        </w:tc>
        <w:tc>
          <w:tcPr>
            <w:tcW w:w="0" w:type="auto"/>
            <w:hideMark/>
          </w:tcPr>
          <w:p w14:paraId="7BC7298C" w14:textId="5E78C8ED" w:rsidR="007F68FA" w:rsidRDefault="00A30B0F" w:rsidP="00A30B0F">
            <w:pPr>
              <w:cnfStyle w:val="000000000000" w:firstRow="0" w:lastRow="0" w:firstColumn="0" w:lastColumn="0" w:oddVBand="0" w:evenVBand="0" w:oddHBand="0" w:evenHBand="0" w:firstRowFirstColumn="0" w:firstRowLastColumn="0" w:lastRowFirstColumn="0" w:lastRowLastColumn="0"/>
            </w:pPr>
            <w:r>
              <w:t>A, T, I</w:t>
            </w:r>
          </w:p>
        </w:tc>
      </w:tr>
      <w:tr w:rsidR="007F68FA" w14:paraId="4B7D3EB8" w14:textId="77777777" w:rsidTr="00A30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DB2E126" w14:textId="77777777" w:rsidR="007F68FA" w:rsidRDefault="007F68FA">
            <w:pPr>
              <w:spacing w:after="0" w:line="278" w:lineRule="auto"/>
              <w:rPr>
                <w:rFonts w:ascii="Aptos" w:hAnsi="Aptos" w:cs="Times New Roman"/>
              </w:rPr>
            </w:pPr>
          </w:p>
        </w:tc>
        <w:tc>
          <w:tcPr>
            <w:tcW w:w="0" w:type="auto"/>
            <w:hideMark/>
          </w:tcPr>
          <w:p w14:paraId="62744246" w14:textId="77777777" w:rsidR="007F68FA" w:rsidRDefault="007F68FA">
            <w:pPr>
              <w:spacing w:after="160"/>
              <w:cnfStyle w:val="000000100000" w:firstRow="0" w:lastRow="0" w:firstColumn="0" w:lastColumn="0" w:oddVBand="0" w:evenVBand="0" w:oddHBand="1" w:evenHBand="0" w:firstRowFirstColumn="0" w:firstRowLastColumn="0" w:lastRowFirstColumn="0" w:lastRowLastColumn="0"/>
            </w:pPr>
            <w:r>
              <w:t>Experience of leading service efficiency reviews and implementing measurable improvements.</w:t>
            </w:r>
          </w:p>
        </w:tc>
        <w:tc>
          <w:tcPr>
            <w:tcW w:w="0" w:type="auto"/>
            <w:hideMark/>
          </w:tcPr>
          <w:p w14:paraId="211F5E9C" w14:textId="0F68D292" w:rsidR="007F68FA" w:rsidRDefault="00A30B0F" w:rsidP="00A30B0F">
            <w:pPr>
              <w:cnfStyle w:val="000000100000" w:firstRow="0" w:lastRow="0" w:firstColumn="0" w:lastColumn="0" w:oddVBand="0" w:evenVBand="0" w:oddHBand="1" w:evenHBand="0" w:firstRowFirstColumn="0" w:firstRowLastColumn="0" w:lastRowFirstColumn="0" w:lastRowLastColumn="0"/>
            </w:pPr>
            <w:r>
              <w:t>A, I</w:t>
            </w:r>
          </w:p>
        </w:tc>
      </w:tr>
      <w:tr w:rsidR="007F68FA" w14:paraId="2009634F" w14:textId="77777777">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EDBED97" w14:textId="77777777" w:rsidR="007F68FA" w:rsidRDefault="007F68FA">
            <w:pPr>
              <w:spacing w:after="0" w:line="278" w:lineRule="auto"/>
              <w:rPr>
                <w:rFonts w:ascii="Aptos" w:hAnsi="Aptos" w:cs="Times New Roman"/>
              </w:rPr>
            </w:pPr>
          </w:p>
        </w:tc>
        <w:tc>
          <w:tcPr>
            <w:tcW w:w="0" w:type="auto"/>
            <w:hideMark/>
          </w:tcPr>
          <w:p w14:paraId="76367E0A" w14:textId="77777777" w:rsidR="007F68FA" w:rsidRDefault="007F68FA">
            <w:pPr>
              <w:spacing w:after="160"/>
              <w:cnfStyle w:val="000000000000" w:firstRow="0" w:lastRow="0" w:firstColumn="0" w:lastColumn="0" w:oddVBand="0" w:evenVBand="0" w:oddHBand="0" w:evenHBand="0" w:firstRowFirstColumn="0" w:firstRowLastColumn="0" w:lastRowFirstColumn="0" w:lastRowLastColumn="0"/>
            </w:pPr>
            <w:r>
              <w:t>Understanding of the financial, statutory, operational and political context within which local government services operate.</w:t>
            </w:r>
          </w:p>
        </w:tc>
        <w:tc>
          <w:tcPr>
            <w:tcW w:w="0" w:type="auto"/>
            <w:hideMark/>
          </w:tcPr>
          <w:p w14:paraId="238E2AB7" w14:textId="4BA9FDA3" w:rsidR="007F68FA" w:rsidRDefault="00A30B0F" w:rsidP="00A30B0F">
            <w:pPr>
              <w:cnfStyle w:val="000000000000" w:firstRow="0" w:lastRow="0" w:firstColumn="0" w:lastColumn="0" w:oddVBand="0" w:evenVBand="0" w:oddHBand="0" w:evenHBand="0" w:firstRowFirstColumn="0" w:firstRowLastColumn="0" w:lastRowFirstColumn="0" w:lastRowLastColumn="0"/>
            </w:pPr>
            <w:r>
              <w:t>A, I</w:t>
            </w:r>
          </w:p>
        </w:tc>
      </w:tr>
      <w:tr w:rsidR="007F68FA" w14:paraId="36D5FF5C" w14:textId="77777777" w:rsidTr="00A30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2333835A" w14:textId="77777777" w:rsidR="007F68FA" w:rsidRDefault="007F68FA">
            <w:pPr>
              <w:spacing w:after="160"/>
            </w:pPr>
            <w:r>
              <w:t>Essential skills and abilities</w:t>
            </w:r>
          </w:p>
        </w:tc>
        <w:tc>
          <w:tcPr>
            <w:tcW w:w="0" w:type="auto"/>
            <w:hideMark/>
          </w:tcPr>
          <w:p w14:paraId="0A42C946" w14:textId="77777777" w:rsidR="007F68FA" w:rsidRDefault="007F68FA">
            <w:pPr>
              <w:spacing w:after="160"/>
              <w:cnfStyle w:val="000000100000" w:firstRow="0" w:lastRow="0" w:firstColumn="0" w:lastColumn="0" w:oddVBand="0" w:evenVBand="0" w:oddHBand="1" w:evenHBand="0" w:firstRowFirstColumn="0" w:firstRowLastColumn="0" w:lastRowFirstColumn="0" w:lastRowLastColumn="0"/>
            </w:pPr>
            <w:r>
              <w:t>Exceptional planning and organisational skills, with the ability to establish detail, sequence activity, set realistic deadlines and maintain control across multiple priorities.</w:t>
            </w:r>
          </w:p>
        </w:tc>
        <w:tc>
          <w:tcPr>
            <w:tcW w:w="0" w:type="auto"/>
            <w:hideMark/>
          </w:tcPr>
          <w:p w14:paraId="3F303109" w14:textId="067516A8" w:rsidR="007F68FA" w:rsidRDefault="00A30B0F" w:rsidP="00A30B0F">
            <w:pPr>
              <w:cnfStyle w:val="000000100000" w:firstRow="0" w:lastRow="0" w:firstColumn="0" w:lastColumn="0" w:oddVBand="0" w:evenVBand="0" w:oddHBand="1" w:evenHBand="0" w:firstRowFirstColumn="0" w:firstRowLastColumn="0" w:lastRowFirstColumn="0" w:lastRowLastColumn="0"/>
            </w:pPr>
            <w:r>
              <w:t>A, T, I</w:t>
            </w:r>
          </w:p>
        </w:tc>
      </w:tr>
      <w:tr w:rsidR="007F68FA" w14:paraId="6E4D3FDD" w14:textId="77777777">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AB24523" w14:textId="77777777" w:rsidR="007F68FA" w:rsidRDefault="007F68FA">
            <w:pPr>
              <w:spacing w:after="0" w:line="278" w:lineRule="auto"/>
              <w:rPr>
                <w:rFonts w:ascii="Aptos" w:hAnsi="Aptos" w:cs="Times New Roman"/>
              </w:rPr>
            </w:pPr>
          </w:p>
        </w:tc>
        <w:tc>
          <w:tcPr>
            <w:tcW w:w="0" w:type="auto"/>
            <w:hideMark/>
          </w:tcPr>
          <w:p w14:paraId="34132BF4" w14:textId="77777777" w:rsidR="007F68FA" w:rsidRDefault="007F68FA">
            <w:pPr>
              <w:spacing w:after="160"/>
              <w:cnfStyle w:val="000000000000" w:firstRow="0" w:lastRow="0" w:firstColumn="0" w:lastColumn="0" w:oddVBand="0" w:evenVBand="0" w:oddHBand="0" w:evenHBand="0" w:firstRowFirstColumn="0" w:firstRowLastColumn="0" w:lastRowFirstColumn="0" w:lastRowLastColumn="0"/>
            </w:pPr>
            <w:r>
              <w:t>Strong analytical skills and the ability to turn complex financial, operational and performance information into clear insight and practical action.</w:t>
            </w:r>
          </w:p>
        </w:tc>
        <w:tc>
          <w:tcPr>
            <w:tcW w:w="0" w:type="auto"/>
            <w:hideMark/>
          </w:tcPr>
          <w:p w14:paraId="5E89FA1E" w14:textId="07927DEF" w:rsidR="007F68FA" w:rsidRDefault="00A30B0F" w:rsidP="00A30B0F">
            <w:pPr>
              <w:cnfStyle w:val="000000000000" w:firstRow="0" w:lastRow="0" w:firstColumn="0" w:lastColumn="0" w:oddVBand="0" w:evenVBand="0" w:oddHBand="0" w:evenHBand="0" w:firstRowFirstColumn="0" w:firstRowLastColumn="0" w:lastRowFirstColumn="0" w:lastRowLastColumn="0"/>
            </w:pPr>
            <w:r>
              <w:t>T, I</w:t>
            </w:r>
          </w:p>
        </w:tc>
      </w:tr>
      <w:tr w:rsidR="007F68FA" w14:paraId="74D37C34" w14:textId="77777777" w:rsidTr="00A30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49801DD" w14:textId="77777777" w:rsidR="007F68FA" w:rsidRDefault="007F68FA">
            <w:pPr>
              <w:spacing w:after="0" w:line="278" w:lineRule="auto"/>
              <w:rPr>
                <w:rFonts w:ascii="Aptos" w:hAnsi="Aptos" w:cs="Times New Roman"/>
              </w:rPr>
            </w:pPr>
          </w:p>
        </w:tc>
        <w:tc>
          <w:tcPr>
            <w:tcW w:w="0" w:type="auto"/>
            <w:hideMark/>
          </w:tcPr>
          <w:p w14:paraId="768C496F" w14:textId="77777777" w:rsidR="007F68FA" w:rsidRDefault="007F68FA">
            <w:pPr>
              <w:spacing w:after="160"/>
              <w:cnfStyle w:val="000000100000" w:firstRow="0" w:lastRow="0" w:firstColumn="0" w:lastColumn="0" w:oddVBand="0" w:evenVBand="0" w:oddHBand="1" w:evenHBand="0" w:firstRowFirstColumn="0" w:firstRowLastColumn="0" w:lastRowFirstColumn="0" w:lastRowLastColumn="0"/>
            </w:pPr>
            <w:r>
              <w:t>Ability to maintain grip on delivery, challenge constructively, resolve ambiguity and secure timely follow-through from senior stakeholders.</w:t>
            </w:r>
          </w:p>
        </w:tc>
        <w:tc>
          <w:tcPr>
            <w:tcW w:w="0" w:type="auto"/>
            <w:hideMark/>
          </w:tcPr>
          <w:p w14:paraId="7EEA1278" w14:textId="5B5F9721" w:rsidR="007F68FA" w:rsidRDefault="00A30B0F" w:rsidP="00A30B0F">
            <w:pPr>
              <w:cnfStyle w:val="000000100000" w:firstRow="0" w:lastRow="0" w:firstColumn="0" w:lastColumn="0" w:oddVBand="0" w:evenVBand="0" w:oddHBand="1" w:evenHBand="0" w:firstRowFirstColumn="0" w:firstRowLastColumn="0" w:lastRowFirstColumn="0" w:lastRowLastColumn="0"/>
            </w:pPr>
            <w:r>
              <w:t>P, I</w:t>
            </w:r>
          </w:p>
        </w:tc>
      </w:tr>
      <w:tr w:rsidR="007F68FA" w14:paraId="7C8388F9" w14:textId="77777777">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7050C568" w14:textId="77777777" w:rsidR="007F68FA" w:rsidRDefault="007F68FA">
            <w:pPr>
              <w:spacing w:after="0" w:line="278" w:lineRule="auto"/>
              <w:rPr>
                <w:rFonts w:ascii="Aptos" w:hAnsi="Aptos" w:cs="Times New Roman"/>
              </w:rPr>
            </w:pPr>
          </w:p>
        </w:tc>
        <w:tc>
          <w:tcPr>
            <w:tcW w:w="0" w:type="auto"/>
            <w:hideMark/>
          </w:tcPr>
          <w:p w14:paraId="65B223FC" w14:textId="77777777" w:rsidR="007F68FA" w:rsidRDefault="007F68FA">
            <w:pPr>
              <w:spacing w:after="160"/>
              <w:cnfStyle w:val="000000000000" w:firstRow="0" w:lastRow="0" w:firstColumn="0" w:lastColumn="0" w:oddVBand="0" w:evenVBand="0" w:oddHBand="0" w:evenHBand="0" w:firstRowFirstColumn="0" w:firstRowLastColumn="0" w:lastRowFirstColumn="0" w:lastRowLastColumn="0"/>
            </w:pPr>
            <w:r>
              <w:t>Excellent written and verbal communication skills, including the ability to draft concise reports and briefings for senior officers and elected members.</w:t>
            </w:r>
          </w:p>
        </w:tc>
        <w:tc>
          <w:tcPr>
            <w:tcW w:w="0" w:type="auto"/>
            <w:hideMark/>
          </w:tcPr>
          <w:p w14:paraId="7E1B6877" w14:textId="776FED84" w:rsidR="007F68FA" w:rsidRDefault="00A30B0F" w:rsidP="00A30B0F">
            <w:pPr>
              <w:cnfStyle w:val="000000000000" w:firstRow="0" w:lastRow="0" w:firstColumn="0" w:lastColumn="0" w:oddVBand="0" w:evenVBand="0" w:oddHBand="0" w:evenHBand="0" w:firstRowFirstColumn="0" w:firstRowLastColumn="0" w:lastRowFirstColumn="0" w:lastRowLastColumn="0"/>
            </w:pPr>
            <w:r>
              <w:t>A, T, P, I</w:t>
            </w:r>
          </w:p>
        </w:tc>
      </w:tr>
      <w:tr w:rsidR="007F68FA" w14:paraId="6CD8DDE0" w14:textId="77777777" w:rsidTr="00A30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D2AC073" w14:textId="77777777" w:rsidR="007F68FA" w:rsidRDefault="007F68FA">
            <w:pPr>
              <w:spacing w:after="0" w:line="278" w:lineRule="auto"/>
              <w:rPr>
                <w:rFonts w:ascii="Aptos" w:hAnsi="Aptos" w:cs="Times New Roman"/>
              </w:rPr>
            </w:pPr>
          </w:p>
        </w:tc>
        <w:tc>
          <w:tcPr>
            <w:tcW w:w="0" w:type="auto"/>
            <w:hideMark/>
          </w:tcPr>
          <w:p w14:paraId="4C25EFB1" w14:textId="77777777" w:rsidR="007F68FA" w:rsidRDefault="007F68FA">
            <w:pPr>
              <w:spacing w:after="160"/>
              <w:cnfStyle w:val="000000100000" w:firstRow="0" w:lastRow="0" w:firstColumn="0" w:lastColumn="0" w:oddVBand="0" w:evenVBand="0" w:oddHBand="1" w:evenHBand="0" w:firstRowFirstColumn="0" w:firstRowLastColumn="0" w:lastRowFirstColumn="0" w:lastRowLastColumn="0"/>
            </w:pPr>
            <w:r>
              <w:t>Ability to influence and build credibility across operational services, corporate functions and external partners without relying solely on direct authority.</w:t>
            </w:r>
          </w:p>
        </w:tc>
        <w:tc>
          <w:tcPr>
            <w:tcW w:w="0" w:type="auto"/>
            <w:hideMark/>
          </w:tcPr>
          <w:p w14:paraId="66693310" w14:textId="1042D4FB" w:rsidR="007F68FA" w:rsidRDefault="00A30B0F" w:rsidP="00A30B0F">
            <w:pPr>
              <w:cnfStyle w:val="000000100000" w:firstRow="0" w:lastRow="0" w:firstColumn="0" w:lastColumn="0" w:oddVBand="0" w:evenVBand="0" w:oddHBand="1" w:evenHBand="0" w:firstRowFirstColumn="0" w:firstRowLastColumn="0" w:lastRowFirstColumn="0" w:lastRowLastColumn="0"/>
            </w:pPr>
            <w:r>
              <w:t>P, I</w:t>
            </w:r>
          </w:p>
        </w:tc>
      </w:tr>
      <w:tr w:rsidR="007F68FA" w14:paraId="0C607A6E" w14:textId="77777777">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6C4DE3F" w14:textId="77777777" w:rsidR="007F68FA" w:rsidRDefault="007F68FA">
            <w:pPr>
              <w:spacing w:after="0" w:line="278" w:lineRule="auto"/>
              <w:rPr>
                <w:rFonts w:ascii="Aptos" w:hAnsi="Aptos" w:cs="Times New Roman"/>
              </w:rPr>
            </w:pPr>
          </w:p>
        </w:tc>
        <w:tc>
          <w:tcPr>
            <w:tcW w:w="0" w:type="auto"/>
            <w:hideMark/>
          </w:tcPr>
          <w:p w14:paraId="598F0B19" w14:textId="77777777" w:rsidR="007F68FA" w:rsidRDefault="007F68FA">
            <w:pPr>
              <w:spacing w:after="160"/>
              <w:cnfStyle w:val="000000000000" w:firstRow="0" w:lastRow="0" w:firstColumn="0" w:lastColumn="0" w:oddVBand="0" w:evenVBand="0" w:oddHBand="0" w:evenHBand="0" w:firstRowFirstColumn="0" w:firstRowLastColumn="0" w:lastRowFirstColumn="0" w:lastRowLastColumn="0"/>
            </w:pPr>
            <w:r>
              <w:t>Sound judgement, political awareness and the confidence to identify concerns, present options and recommend a course of action.</w:t>
            </w:r>
          </w:p>
        </w:tc>
        <w:tc>
          <w:tcPr>
            <w:tcW w:w="0" w:type="auto"/>
            <w:hideMark/>
          </w:tcPr>
          <w:p w14:paraId="5FA9B3B8" w14:textId="4306A42D" w:rsidR="007F68FA" w:rsidRDefault="00A30B0F" w:rsidP="00A30B0F">
            <w:pPr>
              <w:cnfStyle w:val="000000000000" w:firstRow="0" w:lastRow="0" w:firstColumn="0" w:lastColumn="0" w:oddVBand="0" w:evenVBand="0" w:oddHBand="0" w:evenHBand="0" w:firstRowFirstColumn="0" w:firstRowLastColumn="0" w:lastRowFirstColumn="0" w:lastRowLastColumn="0"/>
            </w:pPr>
            <w:r>
              <w:t>T, I</w:t>
            </w:r>
          </w:p>
        </w:tc>
      </w:tr>
      <w:tr w:rsidR="007F68FA" w14:paraId="138CC0A7" w14:textId="77777777" w:rsidTr="00A30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C45869B" w14:textId="77777777" w:rsidR="007F68FA" w:rsidRDefault="007F68FA">
            <w:pPr>
              <w:spacing w:after="0" w:line="278" w:lineRule="auto"/>
              <w:rPr>
                <w:rFonts w:ascii="Aptos" w:hAnsi="Aptos" w:cs="Times New Roman"/>
              </w:rPr>
            </w:pPr>
          </w:p>
        </w:tc>
        <w:tc>
          <w:tcPr>
            <w:tcW w:w="0" w:type="auto"/>
            <w:hideMark/>
          </w:tcPr>
          <w:p w14:paraId="4249CE70" w14:textId="77777777" w:rsidR="007F68FA" w:rsidRDefault="007F68FA">
            <w:pPr>
              <w:spacing w:after="160"/>
              <w:cnfStyle w:val="000000100000" w:firstRow="0" w:lastRow="0" w:firstColumn="0" w:lastColumn="0" w:oddVBand="0" w:evenVBand="0" w:oddHBand="1" w:evenHBand="0" w:firstRowFirstColumn="0" w:firstRowLastColumn="0" w:lastRowFirstColumn="0" w:lastRowLastColumn="0"/>
            </w:pPr>
            <w:r>
              <w:t>Strong leadership and people-management skills, with the ability to create a high-performing, detail-focused and service-oriented team.</w:t>
            </w:r>
          </w:p>
        </w:tc>
        <w:tc>
          <w:tcPr>
            <w:tcW w:w="0" w:type="auto"/>
            <w:hideMark/>
          </w:tcPr>
          <w:p w14:paraId="24816858" w14:textId="64DF6FF6" w:rsidR="007F68FA" w:rsidRDefault="00A30B0F" w:rsidP="00A30B0F">
            <w:pPr>
              <w:cnfStyle w:val="000000100000" w:firstRow="0" w:lastRow="0" w:firstColumn="0" w:lastColumn="0" w:oddVBand="0" w:evenVBand="0" w:oddHBand="1" w:evenHBand="0" w:firstRowFirstColumn="0" w:firstRowLastColumn="0" w:lastRowFirstColumn="0" w:lastRowLastColumn="0"/>
            </w:pPr>
            <w:r>
              <w:t>A, I</w:t>
            </w:r>
          </w:p>
        </w:tc>
      </w:tr>
      <w:tr w:rsidR="007F68FA" w14:paraId="5A353A31" w14:textId="77777777">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9C7817D" w14:textId="77777777" w:rsidR="007F68FA" w:rsidRDefault="007F68FA">
            <w:pPr>
              <w:spacing w:after="0" w:line="278" w:lineRule="auto"/>
              <w:rPr>
                <w:rFonts w:ascii="Aptos" w:hAnsi="Aptos" w:cs="Times New Roman"/>
              </w:rPr>
            </w:pPr>
          </w:p>
        </w:tc>
        <w:tc>
          <w:tcPr>
            <w:tcW w:w="0" w:type="auto"/>
            <w:hideMark/>
          </w:tcPr>
          <w:p w14:paraId="15BF6271" w14:textId="77777777" w:rsidR="007F68FA" w:rsidRDefault="007F68FA">
            <w:pPr>
              <w:spacing w:after="160"/>
              <w:cnfStyle w:val="000000000000" w:firstRow="0" w:lastRow="0" w:firstColumn="0" w:lastColumn="0" w:oddVBand="0" w:evenVBand="0" w:oddHBand="0" w:evenHBand="0" w:firstRowFirstColumn="0" w:firstRowLastColumn="0" w:lastRowFirstColumn="0" w:lastRowLastColumn="0"/>
            </w:pPr>
            <w:r>
              <w:t>Commitment to equality, diversity and inclusion and to designing performance and improvement arrangements that reflect resident needs and outcomes.</w:t>
            </w:r>
          </w:p>
        </w:tc>
        <w:tc>
          <w:tcPr>
            <w:tcW w:w="0" w:type="auto"/>
            <w:hideMark/>
          </w:tcPr>
          <w:p w14:paraId="6A304E35" w14:textId="20F8DACC" w:rsidR="007F68FA" w:rsidRDefault="00A30B0F" w:rsidP="00A30B0F">
            <w:pPr>
              <w:cnfStyle w:val="000000000000" w:firstRow="0" w:lastRow="0" w:firstColumn="0" w:lastColumn="0" w:oddVBand="0" w:evenVBand="0" w:oddHBand="0" w:evenHBand="0" w:firstRowFirstColumn="0" w:firstRowLastColumn="0" w:lastRowFirstColumn="0" w:lastRowLastColumn="0"/>
            </w:pPr>
            <w:r>
              <w:t>A, I</w:t>
            </w:r>
          </w:p>
        </w:tc>
      </w:tr>
      <w:tr w:rsidR="007F68FA" w14:paraId="417ECFE8" w14:textId="77777777" w:rsidTr="00A30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7065C11" w14:textId="77777777" w:rsidR="007F68FA" w:rsidRDefault="007F68FA">
            <w:pPr>
              <w:spacing w:after="0" w:line="278" w:lineRule="auto"/>
              <w:rPr>
                <w:rFonts w:ascii="Aptos" w:hAnsi="Aptos" w:cs="Times New Roman"/>
              </w:rPr>
            </w:pPr>
          </w:p>
        </w:tc>
        <w:tc>
          <w:tcPr>
            <w:tcW w:w="0" w:type="auto"/>
            <w:hideMark/>
          </w:tcPr>
          <w:p w14:paraId="5A06D217" w14:textId="77777777" w:rsidR="007F68FA" w:rsidRDefault="007F68FA">
            <w:pPr>
              <w:spacing w:after="160"/>
              <w:cnfStyle w:val="000000100000" w:firstRow="0" w:lastRow="0" w:firstColumn="0" w:lastColumn="0" w:oddVBand="0" w:evenVBand="0" w:oddHBand="1" w:evenHBand="0" w:firstRowFirstColumn="0" w:firstRowLastColumn="0" w:lastRowFirstColumn="0" w:lastRowLastColumn="0"/>
            </w:pPr>
            <w:r>
              <w:t>Personal resilience and the ability to work calmly, accurately and decisively in a demanding environment.</w:t>
            </w:r>
          </w:p>
        </w:tc>
        <w:tc>
          <w:tcPr>
            <w:tcW w:w="0" w:type="auto"/>
            <w:hideMark/>
          </w:tcPr>
          <w:p w14:paraId="52B694FF" w14:textId="29D14653" w:rsidR="007F68FA" w:rsidRDefault="00A30B0F" w:rsidP="00A30B0F">
            <w:pPr>
              <w:cnfStyle w:val="000000100000" w:firstRow="0" w:lastRow="0" w:firstColumn="0" w:lastColumn="0" w:oddVBand="0" w:evenVBand="0" w:oddHBand="1" w:evenHBand="0" w:firstRowFirstColumn="0" w:firstRowLastColumn="0" w:lastRowFirstColumn="0" w:lastRowLastColumn="0"/>
            </w:pPr>
            <w:r>
              <w:t>I</w:t>
            </w:r>
          </w:p>
        </w:tc>
      </w:tr>
      <w:tr w:rsidR="007F68FA" w14:paraId="48498ACA" w14:textId="77777777">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38FAC5E2" w14:textId="77777777" w:rsidR="007F68FA" w:rsidRDefault="007F68FA">
            <w:pPr>
              <w:spacing w:after="160"/>
            </w:pPr>
            <w:r>
              <w:t>Desirable criteria</w:t>
            </w:r>
          </w:p>
        </w:tc>
        <w:tc>
          <w:tcPr>
            <w:tcW w:w="0" w:type="auto"/>
            <w:hideMark/>
          </w:tcPr>
          <w:p w14:paraId="07863756" w14:textId="77777777" w:rsidR="007F68FA" w:rsidRDefault="007F68FA">
            <w:pPr>
              <w:spacing w:after="160"/>
              <w:cnfStyle w:val="000000000000" w:firstRow="0" w:lastRow="0" w:firstColumn="0" w:lastColumn="0" w:oddVBand="0" w:evenVBand="0" w:oddHBand="0" w:evenHBand="0" w:firstRowFirstColumn="0" w:firstRowLastColumn="0" w:lastRowFirstColumn="0" w:lastRowLastColumn="0"/>
            </w:pPr>
            <w:r>
              <w:t>Recognised project, programme, change, risk, performance or business continuity qualification.</w:t>
            </w:r>
          </w:p>
        </w:tc>
        <w:tc>
          <w:tcPr>
            <w:tcW w:w="0" w:type="auto"/>
            <w:hideMark/>
          </w:tcPr>
          <w:p w14:paraId="4305959D" w14:textId="47F7A865" w:rsidR="007F68FA" w:rsidRDefault="00A30B0F" w:rsidP="00A30B0F">
            <w:pPr>
              <w:cnfStyle w:val="000000000000" w:firstRow="0" w:lastRow="0" w:firstColumn="0" w:lastColumn="0" w:oddVBand="0" w:evenVBand="0" w:oddHBand="0" w:evenHBand="0" w:firstRowFirstColumn="0" w:firstRowLastColumn="0" w:lastRowFirstColumn="0" w:lastRowLastColumn="0"/>
            </w:pPr>
            <w:r>
              <w:t>A, D</w:t>
            </w:r>
          </w:p>
        </w:tc>
      </w:tr>
      <w:tr w:rsidR="007F68FA" w14:paraId="785C937B" w14:textId="77777777" w:rsidTr="00A30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485E50A8" w14:textId="77777777" w:rsidR="007F68FA" w:rsidRDefault="007F68FA">
            <w:pPr>
              <w:spacing w:after="0" w:line="278" w:lineRule="auto"/>
              <w:rPr>
                <w:rFonts w:ascii="Aptos" w:hAnsi="Aptos" w:cs="Times New Roman"/>
              </w:rPr>
            </w:pPr>
          </w:p>
        </w:tc>
        <w:tc>
          <w:tcPr>
            <w:tcW w:w="0" w:type="auto"/>
            <w:hideMark/>
          </w:tcPr>
          <w:p w14:paraId="65491EBC" w14:textId="77777777" w:rsidR="007F68FA" w:rsidRDefault="007F68FA">
            <w:pPr>
              <w:spacing w:after="160"/>
              <w:cnfStyle w:val="000000100000" w:firstRow="0" w:lastRow="0" w:firstColumn="0" w:lastColumn="0" w:oddVBand="0" w:evenVBand="0" w:oddHBand="1" w:evenHBand="0" w:firstRowFirstColumn="0" w:firstRowLastColumn="0" w:lastRowFirstColumn="0" w:lastRowLastColumn="0"/>
            </w:pPr>
            <w:r>
              <w:t>Experience within local government, public services or another politically led organisation.</w:t>
            </w:r>
          </w:p>
        </w:tc>
        <w:tc>
          <w:tcPr>
            <w:tcW w:w="0" w:type="auto"/>
            <w:hideMark/>
          </w:tcPr>
          <w:p w14:paraId="412D0D1B" w14:textId="1ECA10EE" w:rsidR="007F68FA" w:rsidRDefault="00A30B0F" w:rsidP="00A30B0F">
            <w:pPr>
              <w:cnfStyle w:val="000000100000" w:firstRow="0" w:lastRow="0" w:firstColumn="0" w:lastColumn="0" w:oddVBand="0" w:evenVBand="0" w:oddHBand="1" w:evenHBand="0" w:firstRowFirstColumn="0" w:firstRowLastColumn="0" w:lastRowFirstColumn="0" w:lastRowLastColumn="0"/>
            </w:pPr>
            <w:r>
              <w:t>A, I</w:t>
            </w:r>
          </w:p>
        </w:tc>
      </w:tr>
      <w:tr w:rsidR="007F68FA" w14:paraId="722FAE21" w14:textId="77777777">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292CB40" w14:textId="77777777" w:rsidR="007F68FA" w:rsidRDefault="007F68FA">
            <w:pPr>
              <w:spacing w:after="0" w:line="278" w:lineRule="auto"/>
              <w:rPr>
                <w:rFonts w:ascii="Aptos" w:hAnsi="Aptos" w:cs="Times New Roman"/>
              </w:rPr>
            </w:pPr>
          </w:p>
        </w:tc>
        <w:tc>
          <w:tcPr>
            <w:tcW w:w="0" w:type="auto"/>
            <w:hideMark/>
          </w:tcPr>
          <w:p w14:paraId="248C0994" w14:textId="77777777" w:rsidR="007F68FA" w:rsidRDefault="007F68FA">
            <w:pPr>
              <w:spacing w:after="160"/>
              <w:cnfStyle w:val="000000000000" w:firstRow="0" w:lastRow="0" w:firstColumn="0" w:lastColumn="0" w:oddVBand="0" w:evenVBand="0" w:oddHBand="0" w:evenHBand="0" w:firstRowFirstColumn="0" w:firstRowLastColumn="0" w:lastRowFirstColumn="0" w:lastRowLastColumn="0"/>
            </w:pPr>
            <w:r>
              <w:t>Experience of operational or resident-facing services, including high-volume, place-based or regulatory services.</w:t>
            </w:r>
          </w:p>
        </w:tc>
        <w:tc>
          <w:tcPr>
            <w:tcW w:w="0" w:type="auto"/>
            <w:hideMark/>
          </w:tcPr>
          <w:p w14:paraId="2B583681" w14:textId="7208687B" w:rsidR="007F68FA" w:rsidRDefault="00A30B0F" w:rsidP="00A30B0F">
            <w:pPr>
              <w:cnfStyle w:val="000000000000" w:firstRow="0" w:lastRow="0" w:firstColumn="0" w:lastColumn="0" w:oddVBand="0" w:evenVBand="0" w:oddHBand="0" w:evenHBand="0" w:firstRowFirstColumn="0" w:firstRowLastColumn="0" w:lastRowFirstColumn="0" w:lastRowLastColumn="0"/>
            </w:pPr>
            <w:r>
              <w:t>A, I</w:t>
            </w:r>
          </w:p>
        </w:tc>
      </w:tr>
      <w:tr w:rsidR="007F68FA" w14:paraId="316C6EE2" w14:textId="77777777" w:rsidTr="00A30B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2A381BD4" w14:textId="77777777" w:rsidR="007F68FA" w:rsidRDefault="007F68FA">
            <w:pPr>
              <w:spacing w:after="0" w:line="278" w:lineRule="auto"/>
              <w:rPr>
                <w:rFonts w:ascii="Aptos" w:hAnsi="Aptos" w:cs="Times New Roman"/>
              </w:rPr>
            </w:pPr>
          </w:p>
        </w:tc>
        <w:tc>
          <w:tcPr>
            <w:tcW w:w="0" w:type="auto"/>
            <w:hideMark/>
          </w:tcPr>
          <w:p w14:paraId="459066F6" w14:textId="77777777" w:rsidR="007F68FA" w:rsidRDefault="007F68FA">
            <w:pPr>
              <w:spacing w:after="160"/>
              <w:cnfStyle w:val="000000100000" w:firstRow="0" w:lastRow="0" w:firstColumn="0" w:lastColumn="0" w:oddVBand="0" w:evenVBand="0" w:oddHBand="1" w:evenHBand="0" w:firstRowFirstColumn="0" w:firstRowLastColumn="0" w:lastRowFirstColumn="0" w:lastRowLastColumn="0"/>
            </w:pPr>
            <w:r>
              <w:t>Advanced capability in performance reporting, dashboarding and the use of digital tools to support management information and programme control.</w:t>
            </w:r>
          </w:p>
        </w:tc>
        <w:tc>
          <w:tcPr>
            <w:tcW w:w="0" w:type="auto"/>
            <w:hideMark/>
          </w:tcPr>
          <w:p w14:paraId="4FCAC821" w14:textId="4D42324C" w:rsidR="007F68FA" w:rsidRDefault="00A30B0F" w:rsidP="00A30B0F">
            <w:pPr>
              <w:cnfStyle w:val="000000100000" w:firstRow="0" w:lastRow="0" w:firstColumn="0" w:lastColumn="0" w:oddVBand="0" w:evenVBand="0" w:oddHBand="1" w:evenHBand="0" w:firstRowFirstColumn="0" w:firstRowLastColumn="0" w:lastRowFirstColumn="0" w:lastRowLastColumn="0"/>
            </w:pPr>
            <w:r>
              <w:t>A, T, I</w:t>
            </w:r>
          </w:p>
        </w:tc>
      </w:tr>
    </w:tbl>
    <w:p w14:paraId="3CBC81BA" w14:textId="77777777" w:rsidR="007F68FA" w:rsidRDefault="007F68FA">
      <w:pPr>
        <w:rPr>
          <w:lang w:eastAsia="en-GB"/>
        </w:rPr>
      </w:pPr>
    </w:p>
    <w:p w14:paraId="18206134" w14:textId="77777777" w:rsidR="00A30B0F" w:rsidRDefault="00A30B0F">
      <w:pPr>
        <w:rPr>
          <w:lang w:eastAsia="en-GB"/>
        </w:rPr>
      </w:pPr>
      <w:r>
        <w:rPr>
          <w:b/>
          <w:bCs/>
        </w:rPr>
        <w:t>Assessment key:</w:t>
      </w:r>
      <w:r>
        <w:t xml:space="preserve"> P = Presentation; A = Application form; T = Test or practical exercise; I = Interview; D = Documentary evidence.</w:t>
      </w:r>
    </w:p>
    <w:p w14:paraId="7E78AF58" w14:textId="77777777" w:rsidR="007F68FA" w:rsidRDefault="007F68FA">
      <w:pPr>
        <w:rPr>
          <w:lang w:eastAsia="en-GB"/>
        </w:rPr>
      </w:pPr>
      <w:r>
        <w:rPr>
          <w:i/>
          <w:iCs/>
        </w:rPr>
        <w:t>Note: The proposed Grade K reflects the seniority of the comparator Business and Performance Manager role. The final grade, management span and budget accountability should be confirmed through the Council’s job evaluation and establishment-control processes.</w:t>
      </w:r>
    </w:p>
    <w:p w14:paraId="23222940" w14:textId="77777777" w:rsidR="00453B79" w:rsidRDefault="00453B79"/>
    <w:sectPr w:rsidR="00453B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E00"/>
    <w:multiLevelType w:val="multilevel"/>
    <w:tmpl w:val="00285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23741"/>
    <w:multiLevelType w:val="multilevel"/>
    <w:tmpl w:val="E5D6F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CE61BD"/>
    <w:multiLevelType w:val="multilevel"/>
    <w:tmpl w:val="AD308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FE4600"/>
    <w:multiLevelType w:val="multilevel"/>
    <w:tmpl w:val="43CC6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72331F"/>
    <w:multiLevelType w:val="multilevel"/>
    <w:tmpl w:val="CF38335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054962"/>
    <w:multiLevelType w:val="multilevel"/>
    <w:tmpl w:val="14E63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EB5653"/>
    <w:multiLevelType w:val="multilevel"/>
    <w:tmpl w:val="D982D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EC1810"/>
    <w:multiLevelType w:val="multilevel"/>
    <w:tmpl w:val="CF38335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CF479D"/>
    <w:multiLevelType w:val="multilevel"/>
    <w:tmpl w:val="371A5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94575E"/>
    <w:multiLevelType w:val="multilevel"/>
    <w:tmpl w:val="071C1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2070AC"/>
    <w:multiLevelType w:val="multilevel"/>
    <w:tmpl w:val="8D740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1841130">
    <w:abstractNumId w:val="6"/>
  </w:num>
  <w:num w:numId="2" w16cid:durableId="164170329">
    <w:abstractNumId w:val="4"/>
  </w:num>
  <w:num w:numId="3" w16cid:durableId="593706293">
    <w:abstractNumId w:val="7"/>
  </w:num>
  <w:num w:numId="4" w16cid:durableId="1456407396">
    <w:abstractNumId w:val="2"/>
  </w:num>
  <w:num w:numId="5" w16cid:durableId="743528465">
    <w:abstractNumId w:val="8"/>
  </w:num>
  <w:num w:numId="6" w16cid:durableId="1428161213">
    <w:abstractNumId w:val="0"/>
  </w:num>
  <w:num w:numId="7" w16cid:durableId="661080450">
    <w:abstractNumId w:val="3"/>
  </w:num>
  <w:num w:numId="8" w16cid:durableId="1575237674">
    <w:abstractNumId w:val="10"/>
  </w:num>
  <w:num w:numId="9" w16cid:durableId="766265912">
    <w:abstractNumId w:val="5"/>
  </w:num>
  <w:num w:numId="10" w16cid:durableId="50271792">
    <w:abstractNumId w:val="1"/>
  </w:num>
  <w:num w:numId="11" w16cid:durableId="18461676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01A"/>
    <w:rsid w:val="00092349"/>
    <w:rsid w:val="000929DE"/>
    <w:rsid w:val="000F3601"/>
    <w:rsid w:val="001442AA"/>
    <w:rsid w:val="001A23C1"/>
    <w:rsid w:val="0021305F"/>
    <w:rsid w:val="00226923"/>
    <w:rsid w:val="00234BE3"/>
    <w:rsid w:val="00274B82"/>
    <w:rsid w:val="00297D8D"/>
    <w:rsid w:val="00304DDA"/>
    <w:rsid w:val="00443507"/>
    <w:rsid w:val="00453B79"/>
    <w:rsid w:val="00461F9A"/>
    <w:rsid w:val="004E4FB5"/>
    <w:rsid w:val="005220CB"/>
    <w:rsid w:val="005343B6"/>
    <w:rsid w:val="005521F3"/>
    <w:rsid w:val="00574B10"/>
    <w:rsid w:val="00593807"/>
    <w:rsid w:val="005A1772"/>
    <w:rsid w:val="005B5227"/>
    <w:rsid w:val="00603AA1"/>
    <w:rsid w:val="00614A8C"/>
    <w:rsid w:val="00703012"/>
    <w:rsid w:val="00726B04"/>
    <w:rsid w:val="007659DC"/>
    <w:rsid w:val="007F68FA"/>
    <w:rsid w:val="0082089E"/>
    <w:rsid w:val="00842064"/>
    <w:rsid w:val="00846F13"/>
    <w:rsid w:val="008E4B0E"/>
    <w:rsid w:val="00994ADC"/>
    <w:rsid w:val="009B0E11"/>
    <w:rsid w:val="00A30B0F"/>
    <w:rsid w:val="00A74C4F"/>
    <w:rsid w:val="00AC005C"/>
    <w:rsid w:val="00AD35A3"/>
    <w:rsid w:val="00B10917"/>
    <w:rsid w:val="00B328A0"/>
    <w:rsid w:val="00C12570"/>
    <w:rsid w:val="00C44CD7"/>
    <w:rsid w:val="00C70849"/>
    <w:rsid w:val="00DC701A"/>
    <w:rsid w:val="00E63F7D"/>
    <w:rsid w:val="00E73893"/>
    <w:rsid w:val="00FA40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30328"/>
  <w15:chartTrackingRefBased/>
  <w15:docId w15:val="{4103502A-DF14-41FE-8B3D-405F61564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tLeast"/>
    </w:pPr>
    <w:rPr>
      <w:rFonts w:ascii="Arial" w:hAnsi="Arial" w:cs="Arial"/>
      <w:sz w:val="20"/>
    </w:rPr>
  </w:style>
  <w:style w:type="paragraph" w:styleId="Heading1">
    <w:name w:val="heading 1"/>
    <w:basedOn w:val="Normal"/>
    <w:next w:val="Normal"/>
    <w:link w:val="Heading1Char"/>
    <w:uiPriority w:val="9"/>
    <w:qFormat/>
    <w:rsid w:val="00DC701A"/>
    <w:pPr>
      <w:keepNext/>
      <w:keepLines/>
      <w:spacing w:before="240" w:line="320" w:lineRule="atLeast"/>
      <w:outlineLvl w:val="0"/>
    </w:pPr>
    <w:rPr>
      <w:rFonts w:eastAsiaTheme="majorEastAsia"/>
      <w:b/>
      <w:color w:val="1F1F1F"/>
      <w:sz w:val="28"/>
      <w:szCs w:val="40"/>
    </w:rPr>
  </w:style>
  <w:style w:type="paragraph" w:styleId="Heading2">
    <w:name w:val="heading 2"/>
    <w:basedOn w:val="Normal"/>
    <w:next w:val="Normal"/>
    <w:link w:val="Heading2Char"/>
    <w:uiPriority w:val="9"/>
    <w:unhideWhenUsed/>
    <w:qFormat/>
    <w:rsid w:val="00DC701A"/>
    <w:pPr>
      <w:keepNext/>
      <w:keepLines/>
      <w:shd w:val="clear" w:color="auto" w:fill="1F4E78"/>
      <w:spacing w:before="160" w:after="80" w:line="300" w:lineRule="atLeast"/>
      <w:outlineLvl w:val="1"/>
    </w:pPr>
    <w:rPr>
      <w:rFonts w:eastAsiaTheme="majorEastAsia"/>
      <w:b/>
      <w:color w:val="FFFFFF"/>
      <w:sz w:val="22"/>
      <w:szCs w:val="32"/>
    </w:rPr>
  </w:style>
  <w:style w:type="paragraph" w:styleId="Heading3">
    <w:name w:val="heading 3"/>
    <w:basedOn w:val="Normal"/>
    <w:next w:val="Normal"/>
    <w:link w:val="Heading3Char"/>
    <w:uiPriority w:val="9"/>
    <w:unhideWhenUsed/>
    <w:qFormat/>
    <w:rsid w:val="00DC701A"/>
    <w:pPr>
      <w:keepNext/>
      <w:keepLines/>
      <w:spacing w:before="160" w:after="60"/>
      <w:outlineLvl w:val="2"/>
    </w:pPr>
    <w:rPr>
      <w:rFonts w:eastAsiaTheme="majorEastAsia"/>
      <w:b/>
      <w:color w:val="1F1F1F"/>
      <w:szCs w:val="28"/>
    </w:rPr>
  </w:style>
  <w:style w:type="paragraph" w:styleId="Heading4">
    <w:name w:val="heading 4"/>
    <w:basedOn w:val="Normal"/>
    <w:next w:val="Normal"/>
    <w:link w:val="Heading4Char"/>
    <w:uiPriority w:val="9"/>
    <w:semiHidden/>
    <w:unhideWhenUsed/>
    <w:qFormat/>
    <w:rsid w:val="00DC70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70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70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70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70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70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01A"/>
    <w:rPr>
      <w:rFonts w:ascii="Arial" w:eastAsiaTheme="majorEastAsia" w:hAnsi="Arial" w:cs="Arial"/>
      <w:b/>
      <w:color w:val="1F1F1F"/>
      <w:sz w:val="28"/>
      <w:szCs w:val="40"/>
    </w:rPr>
  </w:style>
  <w:style w:type="character" w:customStyle="1" w:styleId="Heading2Char">
    <w:name w:val="Heading 2 Char"/>
    <w:basedOn w:val="DefaultParagraphFont"/>
    <w:link w:val="Heading2"/>
    <w:uiPriority w:val="9"/>
    <w:rsid w:val="00DC701A"/>
    <w:rPr>
      <w:rFonts w:ascii="Arial" w:eastAsiaTheme="majorEastAsia" w:hAnsi="Arial" w:cs="Arial"/>
      <w:b/>
      <w:color w:val="FFFFFF"/>
      <w:sz w:val="22"/>
      <w:szCs w:val="32"/>
      <w:shd w:val="clear" w:color="auto" w:fill="1F4E78"/>
    </w:rPr>
  </w:style>
  <w:style w:type="character" w:customStyle="1" w:styleId="Heading3Char">
    <w:name w:val="Heading 3 Char"/>
    <w:basedOn w:val="DefaultParagraphFont"/>
    <w:link w:val="Heading3"/>
    <w:uiPriority w:val="9"/>
    <w:rsid w:val="00DC701A"/>
    <w:rPr>
      <w:rFonts w:ascii="Arial" w:eastAsiaTheme="majorEastAsia" w:hAnsi="Arial" w:cs="Arial"/>
      <w:b/>
      <w:color w:val="1F1F1F"/>
      <w:sz w:val="20"/>
      <w:szCs w:val="28"/>
    </w:rPr>
  </w:style>
  <w:style w:type="character" w:customStyle="1" w:styleId="Heading4Char">
    <w:name w:val="Heading 4 Char"/>
    <w:basedOn w:val="DefaultParagraphFont"/>
    <w:link w:val="Heading4"/>
    <w:uiPriority w:val="9"/>
    <w:semiHidden/>
    <w:rsid w:val="00DC70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70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70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0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0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01A"/>
    <w:rPr>
      <w:rFonts w:eastAsiaTheme="majorEastAsia" w:cstheme="majorBidi"/>
      <w:color w:val="272727" w:themeColor="text1" w:themeTint="D8"/>
    </w:rPr>
  </w:style>
  <w:style w:type="paragraph" w:styleId="Title">
    <w:name w:val="Title"/>
    <w:basedOn w:val="Normal"/>
    <w:next w:val="Normal"/>
    <w:link w:val="TitleChar"/>
    <w:uiPriority w:val="10"/>
    <w:qFormat/>
    <w:rsid w:val="00DC701A"/>
    <w:pPr>
      <w:shd w:val="clear" w:color="auto" w:fill="1F4E78"/>
      <w:spacing w:line="400" w:lineRule="atLeast"/>
      <w:contextualSpacing/>
    </w:pPr>
    <w:rPr>
      <w:rFonts w:eastAsiaTheme="majorEastAsia"/>
      <w:b/>
      <w:color w:val="FFFFFF"/>
      <w:spacing w:val="-10"/>
      <w:kern w:val="28"/>
      <w:sz w:val="32"/>
      <w:szCs w:val="56"/>
    </w:rPr>
  </w:style>
  <w:style w:type="character" w:customStyle="1" w:styleId="TitleChar">
    <w:name w:val="Title Char"/>
    <w:basedOn w:val="DefaultParagraphFont"/>
    <w:link w:val="Title"/>
    <w:uiPriority w:val="10"/>
    <w:rsid w:val="00DC701A"/>
    <w:rPr>
      <w:rFonts w:ascii="Arial" w:eastAsiaTheme="majorEastAsia" w:hAnsi="Arial" w:cs="Arial"/>
      <w:b/>
      <w:color w:val="FFFFFF"/>
      <w:spacing w:val="-10"/>
      <w:kern w:val="28"/>
      <w:sz w:val="32"/>
      <w:szCs w:val="56"/>
      <w:shd w:val="clear" w:color="auto" w:fill="1F4E78"/>
    </w:rPr>
  </w:style>
  <w:style w:type="paragraph" w:styleId="Subtitle">
    <w:name w:val="Subtitle"/>
    <w:basedOn w:val="Normal"/>
    <w:next w:val="Normal"/>
    <w:link w:val="SubtitleChar"/>
    <w:uiPriority w:val="11"/>
    <w:qFormat/>
    <w:rsid w:val="00DC70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70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01A"/>
    <w:pPr>
      <w:spacing w:before="160"/>
      <w:jc w:val="center"/>
    </w:pPr>
    <w:rPr>
      <w:i/>
      <w:iCs/>
      <w:color w:val="404040" w:themeColor="text1" w:themeTint="BF"/>
    </w:rPr>
  </w:style>
  <w:style w:type="character" w:customStyle="1" w:styleId="QuoteChar">
    <w:name w:val="Quote Char"/>
    <w:basedOn w:val="DefaultParagraphFont"/>
    <w:link w:val="Quote"/>
    <w:uiPriority w:val="29"/>
    <w:rsid w:val="00DC701A"/>
    <w:rPr>
      <w:i/>
      <w:iCs/>
      <w:color w:val="404040" w:themeColor="text1" w:themeTint="BF"/>
    </w:rPr>
  </w:style>
  <w:style w:type="paragraph" w:styleId="ListParagraph">
    <w:name w:val="List Paragraph"/>
    <w:basedOn w:val="Normal"/>
    <w:uiPriority w:val="34"/>
    <w:qFormat/>
    <w:rsid w:val="00DC701A"/>
    <w:pPr>
      <w:ind w:left="720"/>
      <w:contextualSpacing/>
    </w:pPr>
  </w:style>
  <w:style w:type="character" w:styleId="IntenseEmphasis">
    <w:name w:val="Intense Emphasis"/>
    <w:basedOn w:val="DefaultParagraphFont"/>
    <w:uiPriority w:val="21"/>
    <w:qFormat/>
    <w:rsid w:val="00DC701A"/>
    <w:rPr>
      <w:i/>
      <w:iCs/>
      <w:color w:val="0F4761" w:themeColor="accent1" w:themeShade="BF"/>
    </w:rPr>
  </w:style>
  <w:style w:type="paragraph" w:styleId="IntenseQuote">
    <w:name w:val="Intense Quote"/>
    <w:basedOn w:val="Normal"/>
    <w:next w:val="Normal"/>
    <w:link w:val="IntenseQuoteChar"/>
    <w:uiPriority w:val="30"/>
    <w:qFormat/>
    <w:rsid w:val="00DC70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701A"/>
    <w:rPr>
      <w:i/>
      <w:iCs/>
      <w:color w:val="0F4761" w:themeColor="accent1" w:themeShade="BF"/>
    </w:rPr>
  </w:style>
  <w:style w:type="character" w:styleId="IntenseReference">
    <w:name w:val="Intense Reference"/>
    <w:basedOn w:val="DefaultParagraphFont"/>
    <w:uiPriority w:val="32"/>
    <w:qFormat/>
    <w:rsid w:val="00DC701A"/>
    <w:rPr>
      <w:b/>
      <w:bCs/>
      <w:smallCaps/>
      <w:color w:val="0F4761" w:themeColor="accent1" w:themeShade="BF"/>
      <w:spacing w:val="5"/>
    </w:rPr>
  </w:style>
  <w:style w:type="character" w:styleId="BookTitle">
    <w:name w:val="Book Title"/>
    <w:basedOn w:val="DefaultParagraphFont"/>
    <w:uiPriority w:val="33"/>
    <w:qFormat/>
    <w:rsid w:val="00DC701A"/>
    <w:rPr>
      <w:b/>
      <w:bCs/>
      <w:i/>
      <w:iCs/>
      <w:spacing w:val="5"/>
    </w:rPr>
  </w:style>
  <w:style w:type="paragraph" w:styleId="Caption">
    <w:name w:val="caption"/>
    <w:basedOn w:val="Normal"/>
    <w:next w:val="Normal"/>
    <w:uiPriority w:val="35"/>
    <w:semiHidden/>
    <w:unhideWhenUsed/>
    <w:qFormat/>
    <w:rsid w:val="00DC701A"/>
    <w:pPr>
      <w:spacing w:after="200" w:line="240" w:lineRule="auto"/>
    </w:pPr>
    <w:rPr>
      <w:i/>
      <w:iCs/>
      <w:color w:val="0E2841" w:themeColor="text2"/>
      <w:sz w:val="18"/>
      <w:szCs w:val="18"/>
    </w:rPr>
  </w:style>
  <w:style w:type="character" w:styleId="Emphasis">
    <w:name w:val="Emphasis"/>
    <w:basedOn w:val="DefaultParagraphFont"/>
    <w:uiPriority w:val="20"/>
    <w:qFormat/>
    <w:rsid w:val="00DC701A"/>
    <w:rPr>
      <w:i/>
      <w:iCs/>
    </w:rPr>
  </w:style>
  <w:style w:type="paragraph" w:styleId="NoSpacing">
    <w:name w:val="No Spacing"/>
    <w:uiPriority w:val="1"/>
    <w:qFormat/>
    <w:rsid w:val="00DC701A"/>
    <w:pPr>
      <w:spacing w:after="0" w:line="240" w:lineRule="auto"/>
    </w:pPr>
  </w:style>
  <w:style w:type="character" w:styleId="Strong">
    <w:name w:val="Strong"/>
    <w:basedOn w:val="DefaultParagraphFont"/>
    <w:uiPriority w:val="22"/>
    <w:qFormat/>
    <w:rsid w:val="00DC701A"/>
    <w:rPr>
      <w:b/>
      <w:bCs/>
    </w:rPr>
  </w:style>
  <w:style w:type="character" w:styleId="SubtleEmphasis">
    <w:name w:val="Subtle Emphasis"/>
    <w:basedOn w:val="DefaultParagraphFont"/>
    <w:uiPriority w:val="19"/>
    <w:qFormat/>
    <w:rsid w:val="00DC701A"/>
    <w:rPr>
      <w:i/>
      <w:iCs/>
      <w:color w:val="404040" w:themeColor="text1" w:themeTint="BF"/>
    </w:rPr>
  </w:style>
  <w:style w:type="character" w:styleId="SubtleReference">
    <w:name w:val="Subtle Reference"/>
    <w:basedOn w:val="DefaultParagraphFont"/>
    <w:uiPriority w:val="31"/>
    <w:qFormat/>
    <w:rsid w:val="00DC701A"/>
    <w:rPr>
      <w:smallCaps/>
      <w:color w:val="5A5A5A" w:themeColor="text1" w:themeTint="A5"/>
    </w:rPr>
  </w:style>
  <w:style w:type="paragraph" w:styleId="TOCHeading">
    <w:name w:val="TOC Heading"/>
    <w:basedOn w:val="Heading1"/>
    <w:next w:val="Normal"/>
    <w:uiPriority w:val="39"/>
    <w:semiHidden/>
    <w:unhideWhenUsed/>
    <w:qFormat/>
    <w:rsid w:val="00DC701A"/>
    <w:pPr>
      <w:spacing w:after="0"/>
      <w:outlineLvl w:val="9"/>
    </w:pPr>
    <w:rPr>
      <w:sz w:val="32"/>
      <w:szCs w:val="32"/>
    </w:rPr>
  </w:style>
  <w:style w:type="paragraph" w:styleId="NormalWeb">
    <w:name w:val="Normal (Web)"/>
    <w:basedOn w:val="Normal"/>
    <w:unhideWhenUsed/>
    <w:rsid w:val="00DC701A"/>
    <w:pPr>
      <w:spacing w:before="100" w:beforeAutospacing="1" w:after="100" w:afterAutospacing="1" w:line="240" w:lineRule="auto"/>
    </w:pPr>
    <w:rPr>
      <w:rFonts w:ascii="Times New Roman" w:hAnsi="Times New Roman" w:cs="Times New Roman"/>
      <w:lang w:eastAsia="en-GB"/>
    </w:rPr>
  </w:style>
  <w:style w:type="table" w:styleId="GridTable4-Accent1">
    <w:name w:val="Grid Table 4 Accent 1"/>
    <w:basedOn w:val="TableNormal"/>
    <w:uiPriority w:val="49"/>
    <w:rsid w:val="007F68F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BodyTextIndent">
    <w:name w:val="Body Text Indent"/>
    <w:basedOn w:val="Normal"/>
    <w:link w:val="BodyTextIndentChar"/>
    <w:rsid w:val="00726B04"/>
    <w:pPr>
      <w:spacing w:line="240" w:lineRule="auto"/>
      <w:ind w:left="283"/>
    </w:pPr>
    <w:rPr>
      <w:rFonts w:eastAsia="Times New Roman" w:cs="Times New Roman"/>
      <w:kern w:val="0"/>
      <w:sz w:val="24"/>
      <w:lang w:eastAsia="en-GB"/>
      <w14:ligatures w14:val="none"/>
    </w:rPr>
  </w:style>
  <w:style w:type="character" w:customStyle="1" w:styleId="BodyTextIndentChar">
    <w:name w:val="Body Text Indent Char"/>
    <w:basedOn w:val="DefaultParagraphFont"/>
    <w:link w:val="BodyTextIndent"/>
    <w:rsid w:val="00726B04"/>
    <w:rPr>
      <w:rFonts w:ascii="Arial" w:eastAsia="Times New Roman" w:hAnsi="Arial"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d72f6ea1-d78a-4368-a091-674a682f421f">GOVD-1351866331-42028</_dlc_DocId>
    <_dlc_DocIdUrl xmlns="d72f6ea1-d78a-4368-a091-674a682f421f">
      <Url>https://nottinghamcc.sharepoint.com/sites/EXT-DirGov/_layouts/15/DocIdRedir.aspx?ID=GOVD-1351866331-42028</Url>
      <Description>GOVD-1351866331-42028</Description>
    </_dlc_DocIdUrl>
    <lcf76f155ced4ddcb4097134ff3c332f xmlns="c9a5139f-a4c7-4f07-a236-199645137296">
      <Terms xmlns="http://schemas.microsoft.com/office/infopath/2007/PartnerControls"/>
    </lcf76f155ced4ddcb4097134ff3c332f>
    <TaxCatchAll xmlns="d72f6ea1-d78a-4368-a091-674a682f421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9BDF69C0C0554DADE77D14C89687E5" ma:contentTypeVersion="18" ma:contentTypeDescription="Create a new document." ma:contentTypeScope="" ma:versionID="520a42b2ce3cbe2884f6ac6d46323c7a">
  <xsd:schema xmlns:xsd="http://www.w3.org/2001/XMLSchema" xmlns:xs="http://www.w3.org/2001/XMLSchema" xmlns:p="http://schemas.microsoft.com/office/2006/metadata/properties" xmlns:ns2="d72f6ea1-d78a-4368-a091-674a682f421f" xmlns:ns3="c9a5139f-a4c7-4f07-a236-199645137296" targetNamespace="http://schemas.microsoft.com/office/2006/metadata/properties" ma:root="true" ma:fieldsID="474a04ec5188bf1a8a55029b5e15ba46" ns2:_="" ns3:_="">
    <xsd:import namespace="d72f6ea1-d78a-4368-a091-674a682f421f"/>
    <xsd:import namespace="c9a5139f-a4c7-4f07-a236-19964513729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2:_dlc_DocId" minOccurs="0"/>
                <xsd:element ref="ns2:_dlc_DocIdUrl" minOccurs="0"/>
                <xsd:element ref="ns2:_dlc_DocIdPersistId"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2f6ea1-d78a-4368-a091-674a682f421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f6b4058-3fab-4baa-a4a6-8faed4c16960}" ma:internalName="TaxCatchAll" ma:showField="CatchAllData" ma:web="d72f6ea1-d78a-4368-a091-674a682f421f">
      <xsd:complexType>
        <xsd:complexContent>
          <xsd:extension base="dms:MultiChoiceLookup">
            <xsd:sequence>
              <xsd:element name="Value" type="dms:Lookup" maxOccurs="unbounded" minOccurs="0" nillable="true"/>
            </xsd:sequence>
          </xsd:extension>
        </xsd:complexContent>
      </xsd:complex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a5139f-a4c7-4f07-a236-19964513729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bead0dd-f964-4ef9-8e58-aedd6ddb9887"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07564B-A1DF-4863-9951-738F029939EB}">
  <ds:schemaRefs>
    <ds:schemaRef ds:uri="http://schemas.microsoft.com/sharepoint/events"/>
  </ds:schemaRefs>
</ds:datastoreItem>
</file>

<file path=customXml/itemProps2.xml><?xml version="1.0" encoding="utf-8"?>
<ds:datastoreItem xmlns:ds="http://schemas.openxmlformats.org/officeDocument/2006/customXml" ds:itemID="{82773EC8-41D5-4320-9216-AD33473BD76F}">
  <ds:schemaRefs>
    <ds:schemaRef ds:uri="http://schemas.microsoft.com/sharepoint/v3/contenttype/forms"/>
  </ds:schemaRefs>
</ds:datastoreItem>
</file>

<file path=customXml/itemProps3.xml><?xml version="1.0" encoding="utf-8"?>
<ds:datastoreItem xmlns:ds="http://schemas.openxmlformats.org/officeDocument/2006/customXml" ds:itemID="{7E15C73E-73E5-4292-A92A-36F202A59BAD}">
  <ds:schemaRefs>
    <ds:schemaRef ds:uri="http://schemas.microsoft.com/office/2006/metadata/properties"/>
    <ds:schemaRef ds:uri="http://schemas.microsoft.com/office/infopath/2007/PartnerControls"/>
    <ds:schemaRef ds:uri="d72f6ea1-d78a-4368-a091-674a682f421f"/>
    <ds:schemaRef ds:uri="c9a5139f-a4c7-4f07-a236-199645137296"/>
  </ds:schemaRefs>
</ds:datastoreItem>
</file>

<file path=customXml/itemProps4.xml><?xml version="1.0" encoding="utf-8"?>
<ds:datastoreItem xmlns:ds="http://schemas.openxmlformats.org/officeDocument/2006/customXml" ds:itemID="{60B4CECE-F3C5-4544-BE43-F3CEBD28B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2f6ea1-d78a-4368-a091-674a682f421f"/>
    <ds:schemaRef ds:uri="c9a5139f-a4c7-4f07-a236-199645137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2009</Words>
  <Characters>13966</Characters>
  <Application>Microsoft Office Word</Application>
  <DocSecurity>0</DocSecurity>
  <Lines>517</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Lester</dc:creator>
  <cp:keywords/>
  <dc:description/>
  <cp:lastModifiedBy>Liane Couchman</cp:lastModifiedBy>
  <cp:revision>2</cp:revision>
  <dcterms:created xsi:type="dcterms:W3CDTF">2026-10-30T12:23:00Z</dcterms:created>
  <dcterms:modified xsi:type="dcterms:W3CDTF">2026-10-30T12:23:00Z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0x010100ED9BDF69C0C0554DADE77D14C89687E5</vt:lpwstr>
  </property>
  <property fmtid="{D5CDD505-2E9C-101B-9397-08002B2CF9AE}" pid="4" name="_dlc_DocIdItemGuid">
    <vt:lpwstr>c3cfa12a-a12e-4da1-b9ba-34ed901a0fa9</vt:lpwstr>
  </property>
</Properties>
</file>