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4D3" w14:textId="7165BFB4" w:rsidR="00B86B70" w:rsidRPr="00421C43" w:rsidRDefault="00B86B70" w:rsidP="00D7113F">
      <w:pPr>
        <w:spacing w:after="160" w:line="240" w:lineRule="auto"/>
        <w:rPr>
          <w:rFonts w:cstheme="minorHAnsi"/>
          <w:b/>
          <w:sz w:val="40"/>
          <w:szCs w:val="40"/>
        </w:rPr>
      </w:pPr>
      <w:r w:rsidRPr="00421C43">
        <w:rPr>
          <w:rFonts w:cstheme="minorHAnsi"/>
          <w:b/>
          <w:color w:val="95B3D7" w:themeColor="accent1" w:themeTint="99"/>
          <w:sz w:val="40"/>
          <w:szCs w:val="40"/>
        </w:rPr>
        <w:t xml:space="preserve">CAMHS Service Plan 2023 – 2024 </w:t>
      </w:r>
    </w:p>
    <w:p w14:paraId="5E784905" w14:textId="3C01E664" w:rsidR="00453C13" w:rsidRPr="00421C43" w:rsidRDefault="005A1C72" w:rsidP="00D7113F">
      <w:pPr>
        <w:pStyle w:val="ListParagraph"/>
        <w:numPr>
          <w:ilvl w:val="0"/>
          <w:numId w:val="1"/>
        </w:numPr>
        <w:spacing w:after="160" w:line="240" w:lineRule="auto"/>
        <w:ind w:left="284" w:hanging="284"/>
        <w:rPr>
          <w:rFonts w:cstheme="minorHAnsi"/>
          <w:b/>
        </w:rPr>
      </w:pPr>
      <w:r w:rsidRPr="00421C43">
        <w:rPr>
          <w:rFonts w:cstheme="minorHAnsi"/>
          <w:b/>
        </w:rPr>
        <w:t>Introduction</w:t>
      </w:r>
      <w:r w:rsidR="004731B7" w:rsidRPr="00421C43">
        <w:rPr>
          <w:rFonts w:cstheme="minorHAnsi"/>
          <w:b/>
        </w:rPr>
        <w:t xml:space="preserve"> </w:t>
      </w:r>
      <w:r w:rsidR="00D76CFC" w:rsidRPr="00421C43">
        <w:rPr>
          <w:rFonts w:cstheme="minorHAnsi"/>
          <w:b/>
        </w:rPr>
        <w:t xml:space="preserve"> </w:t>
      </w:r>
      <w:r w:rsidR="009453FB" w:rsidRPr="00421C43">
        <w:rPr>
          <w:rFonts w:cstheme="minorHAnsi"/>
          <w:b/>
        </w:rPr>
        <w:t xml:space="preserve">  </w:t>
      </w:r>
    </w:p>
    <w:p w14:paraId="04C5998D" w14:textId="3783192F" w:rsidR="00C65926" w:rsidRPr="00421C43" w:rsidRDefault="00674A6B" w:rsidP="00D7113F">
      <w:pPr>
        <w:spacing w:after="0" w:line="240" w:lineRule="auto"/>
        <w:jc w:val="both"/>
        <w:rPr>
          <w:rFonts w:cstheme="minorHAnsi"/>
        </w:rPr>
      </w:pPr>
      <w:r w:rsidRPr="00421C43">
        <w:rPr>
          <w:rFonts w:cstheme="minorHAnsi"/>
        </w:rPr>
        <w:t>The aim of th</w:t>
      </w:r>
      <w:r w:rsidR="006F623A" w:rsidRPr="00421C43">
        <w:rPr>
          <w:rFonts w:cstheme="minorHAnsi"/>
        </w:rPr>
        <w:t xml:space="preserve">is Service Plan </w:t>
      </w:r>
      <w:r w:rsidRPr="00421C43">
        <w:rPr>
          <w:rFonts w:cstheme="minorHAnsi"/>
        </w:rPr>
        <w:t xml:space="preserve">is to </w:t>
      </w:r>
      <w:r w:rsidR="00C65926" w:rsidRPr="00421C43">
        <w:rPr>
          <w:rFonts w:cstheme="minorHAnsi"/>
        </w:rPr>
        <w:t xml:space="preserve">outline how Nottingham City Targeted </w:t>
      </w:r>
      <w:r w:rsidR="00FB0EF0" w:rsidRPr="00421C43">
        <w:rPr>
          <w:rFonts w:cstheme="minorHAnsi"/>
        </w:rPr>
        <w:t>Children &amp; Adolescent Mental Health service (</w:t>
      </w:r>
      <w:r w:rsidR="00C65926" w:rsidRPr="00421C43">
        <w:rPr>
          <w:rFonts w:cstheme="minorHAnsi"/>
        </w:rPr>
        <w:t>CAMHS</w:t>
      </w:r>
      <w:r w:rsidR="00FB0EF0" w:rsidRPr="00421C43">
        <w:rPr>
          <w:rFonts w:cstheme="minorHAnsi"/>
        </w:rPr>
        <w:t>)</w:t>
      </w:r>
      <w:r w:rsidR="00C65926" w:rsidRPr="00421C43">
        <w:rPr>
          <w:rFonts w:cstheme="minorHAnsi"/>
        </w:rPr>
        <w:t xml:space="preserve"> will deliver services </w:t>
      </w:r>
      <w:r w:rsidR="00352970" w:rsidRPr="00421C43">
        <w:rPr>
          <w:rFonts w:cstheme="minorHAnsi"/>
        </w:rPr>
        <w:t xml:space="preserve">for children and young people </w:t>
      </w:r>
      <w:r w:rsidR="00C65926" w:rsidRPr="00421C43">
        <w:rPr>
          <w:rFonts w:cstheme="minorHAnsi"/>
        </w:rPr>
        <w:t xml:space="preserve">to </w:t>
      </w:r>
      <w:r w:rsidRPr="00421C43">
        <w:rPr>
          <w:rFonts w:cstheme="minorHAnsi"/>
        </w:rPr>
        <w:t>improve the</w:t>
      </w:r>
      <w:r w:rsidR="00352970" w:rsidRPr="00421C43">
        <w:rPr>
          <w:rFonts w:cstheme="minorHAnsi"/>
        </w:rPr>
        <w:t>ir</w:t>
      </w:r>
      <w:r w:rsidRPr="00421C43">
        <w:rPr>
          <w:rFonts w:cstheme="minorHAnsi"/>
        </w:rPr>
        <w:t xml:space="preserve"> emotional and mental health </w:t>
      </w:r>
      <w:r w:rsidR="00FF5A8C" w:rsidRPr="00421C43">
        <w:rPr>
          <w:rFonts w:cstheme="minorHAnsi"/>
        </w:rPr>
        <w:t>wellbeing</w:t>
      </w:r>
      <w:r w:rsidR="00352970" w:rsidRPr="00421C43">
        <w:rPr>
          <w:rFonts w:cstheme="minorHAnsi"/>
        </w:rPr>
        <w:t xml:space="preserve">.  </w:t>
      </w:r>
      <w:r w:rsidR="00C65926" w:rsidRPr="00421C43">
        <w:rPr>
          <w:rFonts w:cstheme="minorHAnsi"/>
        </w:rPr>
        <w:t xml:space="preserve">  </w:t>
      </w:r>
    </w:p>
    <w:p w14:paraId="08CF8E24" w14:textId="7355E75B" w:rsidR="00674A6B" w:rsidRPr="00421C43" w:rsidRDefault="00674A6B" w:rsidP="00D7113F">
      <w:pPr>
        <w:spacing w:after="0" w:line="240" w:lineRule="auto"/>
        <w:jc w:val="both"/>
        <w:rPr>
          <w:rFonts w:cstheme="minorHAnsi"/>
        </w:rPr>
      </w:pPr>
    </w:p>
    <w:p w14:paraId="22D9DE23" w14:textId="77777777" w:rsidR="00263D07" w:rsidRPr="00421C43" w:rsidRDefault="000A1ACE" w:rsidP="00D7113F">
      <w:pPr>
        <w:spacing w:afterLines="160" w:after="384" w:line="240" w:lineRule="auto"/>
        <w:jc w:val="both"/>
        <w:rPr>
          <w:rFonts w:cstheme="minorHAnsi"/>
          <w:shd w:val="clear" w:color="auto" w:fill="FFFFFF"/>
        </w:rPr>
      </w:pPr>
      <w:r w:rsidRPr="00421C43">
        <w:rPr>
          <w:rFonts w:cstheme="minorHAnsi"/>
          <w:shd w:val="clear" w:color="auto" w:fill="FFFFFF"/>
        </w:rPr>
        <w:t xml:space="preserve">Nationally, there has been a gradual rise in the number of children and young people with a mental health disorder. </w:t>
      </w:r>
      <w:r w:rsidR="006F623A" w:rsidRPr="00421C43">
        <w:rPr>
          <w:rFonts w:cstheme="minorHAnsi"/>
          <w:shd w:val="clear" w:color="auto" w:fill="FFFFFF"/>
        </w:rPr>
        <w:t xml:space="preserve"> Research and copious </w:t>
      </w:r>
      <w:r w:rsidR="00FF5A8C" w:rsidRPr="00421C43">
        <w:rPr>
          <w:rFonts w:cstheme="minorHAnsi"/>
          <w:shd w:val="clear" w:color="auto" w:fill="FFFFFF"/>
        </w:rPr>
        <w:t xml:space="preserve">amount of </w:t>
      </w:r>
      <w:r w:rsidR="006F623A" w:rsidRPr="00421C43">
        <w:rPr>
          <w:rFonts w:cstheme="minorHAnsi"/>
          <w:shd w:val="clear" w:color="auto" w:fill="FFFFFF"/>
        </w:rPr>
        <w:t xml:space="preserve">evidence </w:t>
      </w:r>
      <w:r w:rsidRPr="00421C43">
        <w:rPr>
          <w:rFonts w:cstheme="minorHAnsi"/>
          <w:shd w:val="clear" w:color="auto" w:fill="FFFFFF"/>
        </w:rPr>
        <w:t xml:space="preserve">highlights </w:t>
      </w:r>
      <w:r w:rsidR="00FF5A8C" w:rsidRPr="00421C43">
        <w:rPr>
          <w:rFonts w:cstheme="minorHAnsi"/>
          <w:shd w:val="clear" w:color="auto" w:fill="FFFFFF"/>
        </w:rPr>
        <w:t>the negative</w:t>
      </w:r>
      <w:r w:rsidR="006F623A" w:rsidRPr="00421C43">
        <w:rPr>
          <w:rFonts w:cstheme="minorHAnsi"/>
          <w:shd w:val="clear" w:color="auto" w:fill="FFFFFF"/>
        </w:rPr>
        <w:t xml:space="preserve"> </w:t>
      </w:r>
      <w:r w:rsidR="00B049A6" w:rsidRPr="00421C43">
        <w:rPr>
          <w:rFonts w:cstheme="minorHAnsi"/>
          <w:shd w:val="clear" w:color="auto" w:fill="FFFFFF"/>
        </w:rPr>
        <w:t xml:space="preserve">impact </w:t>
      </w:r>
      <w:r w:rsidR="006F623A" w:rsidRPr="00421C43">
        <w:rPr>
          <w:rFonts w:cstheme="minorHAnsi"/>
          <w:shd w:val="clear" w:color="auto" w:fill="FFFFFF"/>
        </w:rPr>
        <w:t xml:space="preserve">mental health issues </w:t>
      </w:r>
      <w:r w:rsidR="00FF5A8C" w:rsidRPr="00421C43">
        <w:rPr>
          <w:rFonts w:cstheme="minorHAnsi"/>
          <w:shd w:val="clear" w:color="auto" w:fill="FFFFFF"/>
        </w:rPr>
        <w:t xml:space="preserve">can have </w:t>
      </w:r>
      <w:r w:rsidRPr="00421C43">
        <w:rPr>
          <w:rFonts w:cstheme="minorHAnsi"/>
          <w:shd w:val="clear" w:color="auto" w:fill="FFFFFF"/>
        </w:rPr>
        <w:t>on children and young people</w:t>
      </w:r>
      <w:r w:rsidR="00FF5A8C" w:rsidRPr="00421C43">
        <w:rPr>
          <w:rFonts w:cstheme="minorHAnsi"/>
          <w:shd w:val="clear" w:color="auto" w:fill="FFFFFF"/>
        </w:rPr>
        <w:t>’s development and wellbeing</w:t>
      </w:r>
      <w:r w:rsidRPr="00421C43">
        <w:rPr>
          <w:rFonts w:cstheme="minorHAnsi"/>
          <w:shd w:val="clear" w:color="auto" w:fill="FFFFFF"/>
        </w:rPr>
        <w:t xml:space="preserve">. </w:t>
      </w:r>
      <w:r w:rsidRPr="00421C43">
        <w:rPr>
          <w:rStyle w:val="Emphasis"/>
          <w:rFonts w:cstheme="minorHAnsi"/>
          <w:shd w:val="clear" w:color="auto" w:fill="FFFFFF"/>
        </w:rPr>
        <w:t>Mental health problems in young people can result in lower educational attainment… and are strongly associated with behaviours that pose a risk to their health” (DHSC 2015).</w:t>
      </w:r>
      <w:r w:rsidRPr="00421C43">
        <w:rPr>
          <w:rFonts w:cstheme="minorHAnsi"/>
          <w:shd w:val="clear" w:color="auto" w:fill="FFFFFF"/>
        </w:rPr>
        <w:t xml:space="preserve"> Evidence also </w:t>
      </w:r>
      <w:r w:rsidR="00DD0FB7" w:rsidRPr="00421C43">
        <w:rPr>
          <w:rFonts w:cstheme="minorHAnsi"/>
          <w:shd w:val="clear" w:color="auto" w:fill="FFFFFF"/>
        </w:rPr>
        <w:t>highlights</w:t>
      </w:r>
      <w:r w:rsidRPr="00421C43">
        <w:rPr>
          <w:rFonts w:cstheme="minorHAnsi"/>
          <w:shd w:val="clear" w:color="auto" w:fill="FFFFFF"/>
        </w:rPr>
        <w:t xml:space="preserve"> the </w:t>
      </w:r>
      <w:r w:rsidR="00DD0FB7" w:rsidRPr="00421C43">
        <w:rPr>
          <w:rFonts w:cstheme="minorHAnsi"/>
          <w:shd w:val="clear" w:color="auto" w:fill="FFFFFF"/>
        </w:rPr>
        <w:t xml:space="preserve">long term </w:t>
      </w:r>
      <w:r w:rsidRPr="00421C43">
        <w:rPr>
          <w:rFonts w:cstheme="minorHAnsi"/>
          <w:shd w:val="clear" w:color="auto" w:fill="FFFFFF"/>
        </w:rPr>
        <w:t>impact if these issue are not addressed.</w:t>
      </w:r>
      <w:r w:rsidR="00DD0FB7" w:rsidRPr="00421C43">
        <w:rPr>
          <w:rFonts w:cstheme="minorHAnsi"/>
          <w:shd w:val="clear" w:color="auto" w:fill="FFFFFF"/>
        </w:rPr>
        <w:t xml:space="preserve"> Half of all long-term adult mental health disorders are established by age 14 and three quarters by the age of 24 (Kessler, 2005)</w:t>
      </w:r>
      <w:r w:rsidR="006F623A" w:rsidRPr="00421C43">
        <w:rPr>
          <w:rFonts w:cstheme="minorHAnsi"/>
          <w:shd w:val="clear" w:color="auto" w:fill="FFFFFF"/>
        </w:rPr>
        <w:t xml:space="preserve">, this highlights the importance of effective mental health services.  </w:t>
      </w:r>
    </w:p>
    <w:p w14:paraId="2C53E370" w14:textId="3435BC00" w:rsidR="00BA5CC3" w:rsidRPr="00421C43" w:rsidRDefault="005754AE" w:rsidP="00D7113F">
      <w:pPr>
        <w:spacing w:after="0" w:line="240" w:lineRule="auto"/>
        <w:jc w:val="both"/>
        <w:rPr>
          <w:rFonts w:cstheme="minorHAnsi"/>
        </w:rPr>
      </w:pPr>
      <w:r w:rsidRPr="00421C43">
        <w:rPr>
          <w:rFonts w:cstheme="minorHAnsi"/>
          <w:shd w:val="clear" w:color="auto" w:fill="FFFFFF"/>
        </w:rPr>
        <w:t>It is estimated that 8718 children in Nottingham City have a diagnosable mental health disorder at any one time. Nottingham City Council</w:t>
      </w:r>
      <w:r w:rsidR="00D7556E" w:rsidRPr="00421C43">
        <w:rPr>
          <w:rFonts w:cstheme="minorHAnsi"/>
          <w:shd w:val="clear" w:color="auto" w:fill="FFFFFF"/>
        </w:rPr>
        <w:t xml:space="preserve"> (NCC) </w:t>
      </w:r>
      <w:r w:rsidR="00C65926" w:rsidRPr="00421C43">
        <w:rPr>
          <w:rFonts w:cstheme="minorHAnsi"/>
        </w:rPr>
        <w:t xml:space="preserve">is committed to improving </w:t>
      </w:r>
      <w:r w:rsidR="00674A6B" w:rsidRPr="00421C43">
        <w:rPr>
          <w:rFonts w:cstheme="minorHAnsi"/>
        </w:rPr>
        <w:t>the emotional and mental health wellbeing of chil</w:t>
      </w:r>
      <w:r w:rsidR="00C65926" w:rsidRPr="00421C43">
        <w:rPr>
          <w:rFonts w:cstheme="minorHAnsi"/>
        </w:rPr>
        <w:t>dren</w:t>
      </w:r>
      <w:r w:rsidR="00B049A6" w:rsidRPr="00421C43">
        <w:rPr>
          <w:rFonts w:cstheme="minorHAnsi"/>
        </w:rPr>
        <w:t xml:space="preserve"> and </w:t>
      </w:r>
      <w:r w:rsidR="00C65926" w:rsidRPr="00421C43">
        <w:rPr>
          <w:rFonts w:cstheme="minorHAnsi"/>
        </w:rPr>
        <w:t xml:space="preserve">young people. </w:t>
      </w:r>
      <w:r w:rsidR="00FF5A8C" w:rsidRPr="00421C43">
        <w:rPr>
          <w:rFonts w:cstheme="minorHAnsi"/>
        </w:rPr>
        <w:t xml:space="preserve">Children’s emotional and mental health is a key strategic priority within NCC’s local partnership plan (Nottingham City Children and Young People’s Plan 2021 – 2024). </w:t>
      </w:r>
      <w:r w:rsidR="00C65926" w:rsidRPr="00421C43">
        <w:rPr>
          <w:rFonts w:cstheme="minorHAnsi"/>
          <w:i/>
        </w:rPr>
        <w:t>‘</w:t>
      </w:r>
      <w:r w:rsidR="00674A6B" w:rsidRPr="00421C43">
        <w:rPr>
          <w:rFonts w:cstheme="minorHAnsi"/>
          <w:i/>
        </w:rPr>
        <w:t>Good mental and emotional wellbeing underpins so much of our lives. We will ensure that children, young people, parents and carers are able to access the help they need to meet their mental health needs</w:t>
      </w:r>
      <w:r w:rsidR="00C65926" w:rsidRPr="00421C43">
        <w:rPr>
          <w:rFonts w:cstheme="minorHAnsi"/>
          <w:i/>
        </w:rPr>
        <w:t>’</w:t>
      </w:r>
      <w:r w:rsidR="00C65926" w:rsidRPr="00421C43">
        <w:rPr>
          <w:rFonts w:cstheme="minorHAnsi"/>
        </w:rPr>
        <w:t xml:space="preserve"> (Nottingham City Children and Young People’s Plan 2021 – 2024).</w:t>
      </w:r>
      <w:r w:rsidR="00674A6B" w:rsidRPr="00421C43">
        <w:rPr>
          <w:rFonts w:cstheme="minorHAnsi"/>
        </w:rPr>
        <w:t xml:space="preserve"> </w:t>
      </w:r>
    </w:p>
    <w:p w14:paraId="4B1F3C63" w14:textId="7E575BB6" w:rsidR="006408B1" w:rsidRPr="00421C43" w:rsidRDefault="006408B1" w:rsidP="00D7113F">
      <w:pPr>
        <w:spacing w:after="0" w:line="240" w:lineRule="auto"/>
        <w:jc w:val="both"/>
        <w:rPr>
          <w:rFonts w:cstheme="minorHAnsi"/>
        </w:rPr>
      </w:pPr>
    </w:p>
    <w:p w14:paraId="293D8D3A" w14:textId="447848EE" w:rsidR="006408B1" w:rsidRPr="00421C43" w:rsidRDefault="006408B1" w:rsidP="00D7113F">
      <w:pPr>
        <w:spacing w:afterLines="160" w:after="384" w:line="240" w:lineRule="auto"/>
        <w:jc w:val="both"/>
        <w:rPr>
          <w:rFonts w:cstheme="minorHAnsi"/>
          <w:b/>
          <w:i/>
        </w:rPr>
      </w:pPr>
      <w:r w:rsidRPr="00421C43">
        <w:rPr>
          <w:rFonts w:cstheme="minorHAnsi"/>
          <w:b/>
          <w:i/>
        </w:rPr>
        <w:t>Our Vision:</w:t>
      </w:r>
    </w:p>
    <w:p w14:paraId="02F789D3" w14:textId="77777777" w:rsidR="006408B1" w:rsidRPr="00421C43" w:rsidRDefault="006408B1" w:rsidP="00D7113F">
      <w:pPr>
        <w:spacing w:afterLines="160" w:after="384" w:line="240" w:lineRule="auto"/>
        <w:jc w:val="both"/>
        <w:rPr>
          <w:rFonts w:cstheme="minorHAnsi"/>
        </w:rPr>
      </w:pPr>
      <w:r w:rsidRPr="00421C43">
        <w:rPr>
          <w:rFonts w:cstheme="minorHAnsi"/>
        </w:rPr>
        <w:t xml:space="preserve">A city where every child can enjoy their childhood in a warm and supportive environment, free from poverty and safe from harm; a city where every child grows up to achieve their full potential. </w:t>
      </w:r>
    </w:p>
    <w:p w14:paraId="2C19BC9B" w14:textId="77777777" w:rsidR="006408B1" w:rsidRPr="00421C43" w:rsidRDefault="006408B1" w:rsidP="00D7113F">
      <w:pPr>
        <w:spacing w:afterLines="160" w:after="384" w:line="240" w:lineRule="auto"/>
        <w:jc w:val="both"/>
        <w:rPr>
          <w:rFonts w:cstheme="minorHAnsi"/>
          <w:b/>
          <w:i/>
        </w:rPr>
      </w:pPr>
      <w:r w:rsidRPr="00421C43">
        <w:rPr>
          <w:rFonts w:cstheme="minorHAnsi"/>
          <w:b/>
          <w:i/>
        </w:rPr>
        <w:t xml:space="preserve">Our Values: </w:t>
      </w:r>
    </w:p>
    <w:p w14:paraId="6244C550" w14:textId="77777777" w:rsidR="00BA5CC3" w:rsidRPr="00421C43" w:rsidRDefault="006408B1" w:rsidP="00D7113F">
      <w:pPr>
        <w:pStyle w:val="ListParagraph"/>
        <w:numPr>
          <w:ilvl w:val="0"/>
          <w:numId w:val="10"/>
        </w:numPr>
        <w:spacing w:afterLines="160" w:after="384" w:line="240" w:lineRule="auto"/>
        <w:jc w:val="both"/>
        <w:rPr>
          <w:rFonts w:cstheme="minorHAnsi"/>
        </w:rPr>
      </w:pPr>
      <w:r w:rsidRPr="00421C43">
        <w:rPr>
          <w:rFonts w:cstheme="minorHAnsi"/>
        </w:rPr>
        <w:t>Children and young people are</w:t>
      </w:r>
      <w:r w:rsidR="00BA5CC3" w:rsidRPr="00421C43">
        <w:rPr>
          <w:rFonts w:cstheme="minorHAnsi"/>
        </w:rPr>
        <w:t xml:space="preserve"> at the heart of all that we do</w:t>
      </w:r>
    </w:p>
    <w:p w14:paraId="7D10164E" w14:textId="77777777" w:rsidR="00BA5CC3" w:rsidRPr="00421C43" w:rsidRDefault="006408B1" w:rsidP="00D7113F">
      <w:pPr>
        <w:pStyle w:val="ListParagraph"/>
        <w:numPr>
          <w:ilvl w:val="0"/>
          <w:numId w:val="10"/>
        </w:numPr>
        <w:spacing w:afterLines="160" w:after="384" w:line="240" w:lineRule="auto"/>
        <w:jc w:val="both"/>
        <w:rPr>
          <w:rFonts w:cstheme="minorHAnsi"/>
        </w:rPr>
      </w:pPr>
      <w:r w:rsidRPr="00421C43">
        <w:rPr>
          <w:rFonts w:cstheme="minorHAnsi"/>
        </w:rPr>
        <w:t xml:space="preserve">We will ensure that children, young people and families can access the right help at the right time. </w:t>
      </w:r>
    </w:p>
    <w:p w14:paraId="66FC8CBA" w14:textId="77777777" w:rsidR="00BA5CC3" w:rsidRPr="00421C43" w:rsidRDefault="006408B1" w:rsidP="00D7113F">
      <w:pPr>
        <w:pStyle w:val="ListParagraph"/>
        <w:numPr>
          <w:ilvl w:val="0"/>
          <w:numId w:val="10"/>
        </w:numPr>
        <w:spacing w:afterLines="160" w:after="384" w:line="240" w:lineRule="auto"/>
        <w:jc w:val="both"/>
        <w:rPr>
          <w:rFonts w:cstheme="minorHAnsi"/>
        </w:rPr>
      </w:pPr>
      <w:r w:rsidRPr="00421C43">
        <w:rPr>
          <w:rFonts w:cstheme="minorHAnsi"/>
        </w:rPr>
        <w:t xml:space="preserve">We will work with, not do to, children, young people and families. </w:t>
      </w:r>
    </w:p>
    <w:p w14:paraId="5CEBA21D" w14:textId="40774B19" w:rsidR="00BA5CC3" w:rsidRPr="00421C43" w:rsidRDefault="006408B1" w:rsidP="00D7113F">
      <w:pPr>
        <w:pStyle w:val="ListParagraph"/>
        <w:numPr>
          <w:ilvl w:val="0"/>
          <w:numId w:val="10"/>
        </w:numPr>
        <w:spacing w:afterLines="160" w:after="384" w:line="240" w:lineRule="auto"/>
        <w:jc w:val="both"/>
        <w:rPr>
          <w:rFonts w:cstheme="minorHAnsi"/>
        </w:rPr>
      </w:pPr>
      <w:r w:rsidRPr="00421C43">
        <w:rPr>
          <w:rFonts w:cstheme="minorHAnsi"/>
        </w:rPr>
        <w:t>We will listen to, and act on, the views of children, young people and communities</w:t>
      </w:r>
    </w:p>
    <w:p w14:paraId="466EE2EB" w14:textId="77777777" w:rsidR="00BA5CC3" w:rsidRPr="00421C43" w:rsidRDefault="00BA5CC3" w:rsidP="00D7113F">
      <w:pPr>
        <w:spacing w:afterLines="160" w:after="384" w:line="240" w:lineRule="auto"/>
        <w:jc w:val="both"/>
        <w:rPr>
          <w:rFonts w:cstheme="minorHAnsi"/>
        </w:rPr>
      </w:pPr>
      <w:r w:rsidRPr="00421C43">
        <w:rPr>
          <w:rFonts w:cstheme="minorHAnsi"/>
          <w:b/>
        </w:rPr>
        <w:t>Children, young people and families in Nottingham will be</w:t>
      </w:r>
      <w:r w:rsidRPr="00421C43">
        <w:rPr>
          <w:rFonts w:cstheme="minorHAnsi"/>
        </w:rPr>
        <w:t xml:space="preserve">: </w:t>
      </w:r>
    </w:p>
    <w:p w14:paraId="1CC9C283" w14:textId="77777777" w:rsidR="00BA5CC3" w:rsidRPr="00421C43" w:rsidRDefault="00263D07" w:rsidP="00D7113F">
      <w:pPr>
        <w:pStyle w:val="ListParagraph"/>
        <w:numPr>
          <w:ilvl w:val="0"/>
          <w:numId w:val="11"/>
        </w:numPr>
        <w:spacing w:afterLines="160" w:after="384" w:line="240" w:lineRule="auto"/>
        <w:ind w:left="709" w:hanging="283"/>
        <w:jc w:val="both"/>
        <w:rPr>
          <w:rFonts w:cstheme="minorHAnsi"/>
        </w:rPr>
      </w:pPr>
      <w:r w:rsidRPr="00421C43">
        <w:rPr>
          <w:rFonts w:cstheme="minorHAnsi"/>
        </w:rPr>
        <w:t>Heard</w:t>
      </w:r>
      <w:r w:rsidR="00BA5CC3" w:rsidRPr="00421C43">
        <w:rPr>
          <w:rFonts w:cstheme="minorHAnsi"/>
        </w:rPr>
        <w:t xml:space="preserve"> </w:t>
      </w:r>
      <w:r w:rsidRPr="00421C43">
        <w:rPr>
          <w:rFonts w:cstheme="minorHAnsi"/>
        </w:rPr>
        <w:t>and Included</w:t>
      </w:r>
    </w:p>
    <w:p w14:paraId="1AFB834E" w14:textId="62859559" w:rsidR="00BA5CC3" w:rsidRPr="00421C43" w:rsidRDefault="00BA5CC3" w:rsidP="00D7113F">
      <w:pPr>
        <w:pStyle w:val="ListParagraph"/>
        <w:numPr>
          <w:ilvl w:val="0"/>
          <w:numId w:val="11"/>
        </w:numPr>
        <w:spacing w:afterLines="160" w:after="384" w:line="240" w:lineRule="auto"/>
        <w:ind w:left="709" w:hanging="283"/>
        <w:jc w:val="both"/>
        <w:rPr>
          <w:rFonts w:cstheme="minorHAnsi"/>
        </w:rPr>
      </w:pPr>
      <w:r w:rsidRPr="00421C43">
        <w:rPr>
          <w:rFonts w:cstheme="minorHAnsi"/>
        </w:rPr>
        <w:t xml:space="preserve">Happy </w:t>
      </w:r>
      <w:r w:rsidR="00263D07" w:rsidRPr="00421C43">
        <w:rPr>
          <w:rFonts w:cstheme="minorHAnsi"/>
        </w:rPr>
        <w:t xml:space="preserve">and Healthy </w:t>
      </w:r>
    </w:p>
    <w:p w14:paraId="4ECF3C89" w14:textId="77777777" w:rsidR="00BA5CC3" w:rsidRPr="00421C43" w:rsidRDefault="00263D07" w:rsidP="00D7113F">
      <w:pPr>
        <w:pStyle w:val="ListParagraph"/>
        <w:numPr>
          <w:ilvl w:val="0"/>
          <w:numId w:val="11"/>
        </w:numPr>
        <w:spacing w:afterLines="160" w:after="384" w:line="240" w:lineRule="auto"/>
        <w:ind w:left="709" w:hanging="283"/>
        <w:jc w:val="both"/>
        <w:rPr>
          <w:rFonts w:cstheme="minorHAnsi"/>
        </w:rPr>
      </w:pPr>
      <w:r w:rsidRPr="00421C43">
        <w:rPr>
          <w:rFonts w:cstheme="minorHAnsi"/>
        </w:rPr>
        <w:t xml:space="preserve">Safe and Supported </w:t>
      </w:r>
    </w:p>
    <w:p w14:paraId="7D8436D7" w14:textId="25592A76" w:rsidR="00263D07" w:rsidRPr="00421C43" w:rsidRDefault="00263D07" w:rsidP="00D7113F">
      <w:pPr>
        <w:pStyle w:val="ListParagraph"/>
        <w:numPr>
          <w:ilvl w:val="0"/>
          <w:numId w:val="11"/>
        </w:numPr>
        <w:spacing w:afterLines="160" w:after="384" w:line="240" w:lineRule="auto"/>
        <w:ind w:left="709" w:hanging="283"/>
        <w:jc w:val="both"/>
        <w:rPr>
          <w:rFonts w:cstheme="minorHAnsi"/>
        </w:rPr>
      </w:pPr>
      <w:r w:rsidRPr="00421C43">
        <w:rPr>
          <w:rFonts w:cstheme="minorHAnsi"/>
        </w:rPr>
        <w:t>Learning and Achieving</w:t>
      </w:r>
    </w:p>
    <w:p w14:paraId="68BEBB6B" w14:textId="5540102E" w:rsidR="00BA5CC3" w:rsidRPr="00421C43" w:rsidRDefault="00BA5CC3" w:rsidP="00D7113F">
      <w:pPr>
        <w:pStyle w:val="ListParagraph"/>
        <w:spacing w:afterLines="160" w:after="384" w:line="240" w:lineRule="auto"/>
        <w:jc w:val="both"/>
        <w:rPr>
          <w:rFonts w:cstheme="minorHAnsi"/>
        </w:rPr>
      </w:pPr>
    </w:p>
    <w:p w14:paraId="26B8DDEB" w14:textId="44DA47E6" w:rsidR="0065253A" w:rsidRPr="00421C43" w:rsidRDefault="0065253A" w:rsidP="00D7113F">
      <w:pPr>
        <w:pStyle w:val="ListParagraph"/>
        <w:numPr>
          <w:ilvl w:val="0"/>
          <w:numId w:val="1"/>
        </w:numPr>
        <w:spacing w:after="160" w:line="240" w:lineRule="auto"/>
        <w:ind w:left="284" w:hanging="284"/>
        <w:rPr>
          <w:rFonts w:cstheme="minorHAnsi"/>
          <w:b/>
        </w:rPr>
      </w:pPr>
      <w:r w:rsidRPr="00421C43">
        <w:rPr>
          <w:rFonts w:cstheme="minorHAnsi"/>
          <w:b/>
        </w:rPr>
        <w:t>Demographics</w:t>
      </w:r>
    </w:p>
    <w:p w14:paraId="609B01BB" w14:textId="0FD7B395" w:rsidR="004A1CA2" w:rsidRPr="00421C43" w:rsidRDefault="00BC288D" w:rsidP="00D7113F">
      <w:pPr>
        <w:spacing w:after="0" w:line="240" w:lineRule="auto"/>
        <w:rPr>
          <w:rFonts w:eastAsia="Times New Roman" w:cstheme="minorHAnsi"/>
        </w:rPr>
      </w:pPr>
      <w:r w:rsidRPr="00421C43">
        <w:rPr>
          <w:rFonts w:eastAsia="Times New Roman" w:cstheme="minorHAnsi"/>
        </w:rPr>
        <w:t>Nottingham ranked</w:t>
      </w:r>
      <w:r w:rsidR="00264849" w:rsidRPr="00421C43">
        <w:rPr>
          <w:rFonts w:eastAsia="Times New Roman" w:cstheme="minorHAnsi"/>
        </w:rPr>
        <w:t xml:space="preserve"> as </w:t>
      </w:r>
      <w:r w:rsidRPr="00421C43">
        <w:rPr>
          <w:rFonts w:eastAsia="Times New Roman" w:cstheme="minorHAnsi"/>
        </w:rPr>
        <w:t xml:space="preserve">the </w:t>
      </w:r>
      <w:r w:rsidR="00264849" w:rsidRPr="00421C43">
        <w:rPr>
          <w:rFonts w:eastAsia="Times New Roman" w:cstheme="minorHAnsi"/>
        </w:rPr>
        <w:t>11</w:t>
      </w:r>
      <w:r w:rsidR="00264849" w:rsidRPr="00421C43">
        <w:rPr>
          <w:rFonts w:eastAsia="Times New Roman" w:cstheme="minorHAnsi"/>
          <w:vertAlign w:val="superscript"/>
        </w:rPr>
        <w:t>th</w:t>
      </w:r>
      <w:r w:rsidR="00264849" w:rsidRPr="00421C43">
        <w:rPr>
          <w:rFonts w:eastAsia="Times New Roman" w:cstheme="minorHAnsi"/>
        </w:rPr>
        <w:t xml:space="preserve"> most deprived Local Authority out of 317 in 2019</w:t>
      </w:r>
      <w:r w:rsidRPr="00421C43">
        <w:rPr>
          <w:rFonts w:eastAsia="Times New Roman" w:cstheme="minorHAnsi"/>
        </w:rPr>
        <w:t xml:space="preserve">. </w:t>
      </w:r>
      <w:r w:rsidR="003B6062" w:rsidRPr="00421C43">
        <w:rPr>
          <w:rFonts w:eastAsia="Times New Roman" w:cstheme="minorHAnsi"/>
        </w:rPr>
        <w:t xml:space="preserve">The </w:t>
      </w:r>
      <w:r w:rsidR="003B6062" w:rsidRPr="00421C43">
        <w:rPr>
          <w:rFonts w:cstheme="minorHAnsi"/>
          <w:shd w:val="clear" w:color="auto" w:fill="FFFFFF"/>
        </w:rPr>
        <w:t>Index of Multiple Deprivation (</w:t>
      </w:r>
      <w:r w:rsidR="003B6062" w:rsidRPr="00421C43">
        <w:rPr>
          <w:rFonts w:eastAsia="Times New Roman" w:cstheme="minorHAnsi"/>
        </w:rPr>
        <w:t xml:space="preserve">IMD) shows, 39% of </w:t>
      </w:r>
      <w:r w:rsidR="004A1CA2" w:rsidRPr="00421C43">
        <w:rPr>
          <w:rFonts w:eastAsia="Times New Roman" w:cstheme="minorHAnsi"/>
        </w:rPr>
        <w:t>Nottingham’s</w:t>
      </w:r>
      <w:r w:rsidR="003B6062" w:rsidRPr="00421C43">
        <w:rPr>
          <w:rFonts w:eastAsia="Times New Roman" w:cstheme="minorHAnsi"/>
        </w:rPr>
        <w:t xml:space="preserve"> 0-17 year olds live </w:t>
      </w:r>
      <w:r w:rsidR="004A1CA2" w:rsidRPr="00421C43">
        <w:rPr>
          <w:rFonts w:eastAsia="Times New Roman" w:cstheme="minorHAnsi"/>
        </w:rPr>
        <w:t>in Lower Super Output Areas (LSOAs), that are in the highest decile of national depravation, t</w:t>
      </w:r>
      <w:r w:rsidR="003B6062" w:rsidRPr="00421C43">
        <w:rPr>
          <w:rFonts w:eastAsia="Times New Roman" w:cstheme="minorHAnsi"/>
        </w:rPr>
        <w:t>he most deprived 10% of areas nationally</w:t>
      </w:r>
      <w:r w:rsidR="004A1CA2" w:rsidRPr="00421C43">
        <w:rPr>
          <w:rFonts w:eastAsia="Times New Roman" w:cstheme="minorHAnsi"/>
        </w:rPr>
        <w:t>. Data from the Department of Works and Pensions, evidencing children in low income families, shows that 25% of 0-15 in Nottingham live in low income families</w:t>
      </w:r>
      <w:r w:rsidR="00264849" w:rsidRPr="00421C43">
        <w:rPr>
          <w:rFonts w:eastAsia="Times New Roman" w:cstheme="minorHAnsi"/>
        </w:rPr>
        <w:t xml:space="preserve">, </w:t>
      </w:r>
      <w:r w:rsidR="00264849" w:rsidRPr="00421C43">
        <w:rPr>
          <w:rFonts w:cstheme="minorHAnsi"/>
        </w:rPr>
        <w:t xml:space="preserve">locally defined as those who live in household’s dependent on out-of-work benefits, </w:t>
      </w:r>
      <w:r w:rsidR="004A1CA2" w:rsidRPr="00421C43">
        <w:rPr>
          <w:rFonts w:eastAsia="Times New Roman" w:cstheme="minorHAnsi"/>
        </w:rPr>
        <w:t>compared to 19% nationally.</w:t>
      </w:r>
    </w:p>
    <w:p w14:paraId="1A4E6023" w14:textId="6E067CA2" w:rsidR="002C598F" w:rsidRPr="00421C43" w:rsidRDefault="002C598F" w:rsidP="00D7113F">
      <w:pPr>
        <w:spacing w:after="0" w:line="240" w:lineRule="auto"/>
        <w:rPr>
          <w:rFonts w:eastAsia="Times New Roman" w:cstheme="minorHAnsi"/>
        </w:rPr>
      </w:pPr>
    </w:p>
    <w:p w14:paraId="09E83F34" w14:textId="48BCBC61" w:rsidR="002C598F" w:rsidRPr="00421C43" w:rsidRDefault="002C598F" w:rsidP="00D7113F">
      <w:pPr>
        <w:spacing w:after="0" w:line="240" w:lineRule="auto"/>
        <w:rPr>
          <w:rFonts w:eastAsia="Times New Roman" w:cstheme="minorHAnsi"/>
        </w:rPr>
      </w:pPr>
      <w:r w:rsidRPr="00421C43">
        <w:rPr>
          <w:rFonts w:cstheme="minorHAnsi"/>
        </w:rPr>
        <w:lastRenderedPageBreak/>
        <w:t xml:space="preserve">Nottingham is a very diverse City, 42.7% of the population are of Black, Asian and Minority Ethnic background, higher than the England average of 26.5%. The 0-17 years’ population of Nottingham is </w:t>
      </w:r>
      <w:r w:rsidRPr="00421C43">
        <w:rPr>
          <w:rFonts w:eastAsia="Times New Roman" w:cstheme="minorHAnsi"/>
          <w:lang w:eastAsia="en-GB"/>
        </w:rPr>
        <w:t>65972</w:t>
      </w:r>
      <w:r w:rsidRPr="00421C43">
        <w:rPr>
          <w:rFonts w:cstheme="minorHAnsi"/>
        </w:rPr>
        <w:t xml:space="preserve"> of which </w:t>
      </w:r>
      <w:r w:rsidRPr="00421C43">
        <w:rPr>
          <w:rFonts w:eastAsia="Times New Roman" w:cstheme="minorHAnsi"/>
          <w:lang w:eastAsia="en-GB"/>
        </w:rPr>
        <w:t xml:space="preserve">28894 are aged </w:t>
      </w:r>
      <w:r w:rsidRPr="00421C43">
        <w:rPr>
          <w:rFonts w:cstheme="minorHAnsi"/>
        </w:rPr>
        <w:t>10-17</w:t>
      </w:r>
      <w:r w:rsidR="00BC288D" w:rsidRPr="00421C43">
        <w:rPr>
          <w:rFonts w:cstheme="minorHAnsi"/>
        </w:rPr>
        <w:t xml:space="preserve">, </w:t>
      </w:r>
      <w:r w:rsidRPr="00421C43">
        <w:rPr>
          <w:rFonts w:cstheme="minorHAnsi"/>
        </w:rPr>
        <w:t>(2021census). From the 2011 census to 2021</w:t>
      </w:r>
      <w:r w:rsidR="00BC288D" w:rsidRPr="00421C43">
        <w:rPr>
          <w:rFonts w:cstheme="minorHAnsi"/>
        </w:rPr>
        <w:t xml:space="preserve"> census</w:t>
      </w:r>
      <w:r w:rsidRPr="00421C43">
        <w:rPr>
          <w:rFonts w:cstheme="minorHAnsi"/>
        </w:rPr>
        <w:t xml:space="preserve">, there has been a </w:t>
      </w:r>
      <w:r w:rsidRPr="00421C43">
        <w:rPr>
          <w:rFonts w:eastAsia="Times New Roman" w:cstheme="minorHAnsi"/>
        </w:rPr>
        <w:t xml:space="preserve">6% increase in the 0-17 population, (62,457 in 2011, 65,909 in 2021). </w:t>
      </w:r>
      <w:r w:rsidRPr="00421C43">
        <w:rPr>
          <w:rFonts w:cstheme="minorHAnsi"/>
        </w:rPr>
        <w:t>Some of the population growth has been made up of young people from newer and emerging communities, which has required a different focus and level of understanding in terms of their mental health needs and behaviour.</w:t>
      </w:r>
    </w:p>
    <w:p w14:paraId="1A16F090" w14:textId="3A110261" w:rsidR="003B6062" w:rsidRPr="00421C43" w:rsidRDefault="003B6062" w:rsidP="00D7113F">
      <w:pPr>
        <w:spacing w:after="0" w:line="240" w:lineRule="auto"/>
        <w:rPr>
          <w:rFonts w:eastAsia="Times New Roman" w:cstheme="minorHAnsi"/>
        </w:rPr>
      </w:pPr>
    </w:p>
    <w:p w14:paraId="0AE3059D" w14:textId="05538C93" w:rsidR="00453C13" w:rsidRPr="00421C43" w:rsidRDefault="005E2B4B" w:rsidP="00D7113F">
      <w:pPr>
        <w:pStyle w:val="ListParagraph"/>
        <w:numPr>
          <w:ilvl w:val="0"/>
          <w:numId w:val="1"/>
        </w:numPr>
        <w:spacing w:after="160" w:line="240" w:lineRule="auto"/>
        <w:ind w:left="284" w:hanging="284"/>
        <w:rPr>
          <w:rFonts w:cstheme="minorHAnsi"/>
          <w:b/>
        </w:rPr>
      </w:pPr>
      <w:r w:rsidRPr="00421C43">
        <w:rPr>
          <w:rFonts w:cstheme="minorHAnsi"/>
          <w:b/>
        </w:rPr>
        <w:t>Structure and G</w:t>
      </w:r>
      <w:r w:rsidR="005A1C72" w:rsidRPr="00421C43">
        <w:rPr>
          <w:rFonts w:cstheme="minorHAnsi"/>
          <w:b/>
        </w:rPr>
        <w:t>overnance</w:t>
      </w:r>
      <w:r w:rsidR="004731B7" w:rsidRPr="00421C43">
        <w:rPr>
          <w:rFonts w:cstheme="minorHAnsi"/>
          <w:b/>
        </w:rPr>
        <w:t xml:space="preserve"> </w:t>
      </w:r>
    </w:p>
    <w:p w14:paraId="578BC253" w14:textId="6657D95E" w:rsidR="002C598F" w:rsidRPr="00421C43" w:rsidRDefault="002C598F" w:rsidP="00D7113F">
      <w:pPr>
        <w:spacing w:after="160" w:line="240" w:lineRule="auto"/>
        <w:rPr>
          <w:rFonts w:cstheme="minorHAnsi"/>
        </w:rPr>
      </w:pPr>
      <w:r w:rsidRPr="00421C43">
        <w:rPr>
          <w:rFonts w:cstheme="minorHAnsi"/>
        </w:rPr>
        <w:t xml:space="preserve">As part of Early </w:t>
      </w:r>
      <w:r w:rsidR="00B14452" w:rsidRPr="00421C43">
        <w:rPr>
          <w:rFonts w:cstheme="minorHAnsi"/>
        </w:rPr>
        <w:t>H</w:t>
      </w:r>
      <w:r w:rsidRPr="00421C43">
        <w:rPr>
          <w:rFonts w:cstheme="minorHAnsi"/>
        </w:rPr>
        <w:t>elp and the wider C</w:t>
      </w:r>
      <w:r w:rsidR="00B14452" w:rsidRPr="00421C43">
        <w:rPr>
          <w:rFonts w:cstheme="minorHAnsi"/>
        </w:rPr>
        <w:t xml:space="preserve">hildren’s Integrated Services (CIS), </w:t>
      </w:r>
      <w:r w:rsidRPr="00421C43">
        <w:rPr>
          <w:rFonts w:cstheme="minorHAnsi"/>
        </w:rPr>
        <w:t xml:space="preserve">CAHMS will be subject to the same governance, reporting and scrutiny arrangements.   </w:t>
      </w:r>
    </w:p>
    <w:p w14:paraId="3BF83C5C" w14:textId="76E80C7A" w:rsidR="00FB3F85" w:rsidRPr="00421C43" w:rsidRDefault="004E74BE" w:rsidP="00D7113F">
      <w:pPr>
        <w:spacing w:after="160" w:line="240" w:lineRule="auto"/>
        <w:rPr>
          <w:rFonts w:cstheme="minorHAnsi"/>
        </w:rPr>
      </w:pPr>
      <w:r w:rsidRPr="00421C43">
        <w:rPr>
          <w:rFonts w:cstheme="minorHAnsi"/>
        </w:rPr>
        <w:t>Update reports from CAMHS will be shared quarterly with the Nottingham Children’s Partnership Board</w:t>
      </w:r>
      <w:r w:rsidR="00FB3F85" w:rsidRPr="00421C43">
        <w:rPr>
          <w:rFonts w:cstheme="minorHAnsi"/>
        </w:rPr>
        <w:t>. The partnership board work together to deliver a joint approach to improving outcomes for children, young people and families and oversees the development and implementation of the Nottingham’s Ch</w:t>
      </w:r>
      <w:r w:rsidR="004B3215" w:rsidRPr="00421C43">
        <w:rPr>
          <w:rFonts w:cstheme="minorHAnsi"/>
        </w:rPr>
        <w:t>ildren and Young People’s Plan.</w:t>
      </w:r>
    </w:p>
    <w:p w14:paraId="692FA48C" w14:textId="0C434CE3" w:rsidR="00FB3F85" w:rsidRPr="00421C43" w:rsidRDefault="00FB3F85" w:rsidP="00D7113F">
      <w:pPr>
        <w:spacing w:after="160" w:line="240" w:lineRule="auto"/>
        <w:rPr>
          <w:rFonts w:cstheme="minorHAnsi"/>
        </w:rPr>
      </w:pPr>
      <w:r w:rsidRPr="00421C43">
        <w:rPr>
          <w:rFonts w:cstheme="minorHAnsi"/>
        </w:rPr>
        <w:t xml:space="preserve">Annual updates will be shared with the Health and Wellbeing board, who bring together key local leaders to improve the health and wellbeing of the population of Nottingham and reduce health inequalities. The Board is Chaired by NCC Portfolio holder for Health and vice chair appointed from Nottinghamshire Integrated Care Board.  </w:t>
      </w:r>
    </w:p>
    <w:p w14:paraId="1700AC34" w14:textId="77777777" w:rsidR="00FB3F85" w:rsidRPr="00421C43" w:rsidRDefault="00FB3F85" w:rsidP="00D7113F">
      <w:pPr>
        <w:spacing w:after="160" w:line="240" w:lineRule="auto"/>
        <w:rPr>
          <w:rFonts w:cstheme="minorHAnsi"/>
        </w:rPr>
      </w:pPr>
      <w:r w:rsidRPr="00421C43">
        <w:rPr>
          <w:rFonts w:cstheme="minorHAnsi"/>
        </w:rPr>
        <w:t xml:space="preserve">CAMHS Performance will also be monitored monthly at the CIS Oversight &amp; Assurance Day chaired by the Corporate Director for People.  </w:t>
      </w:r>
    </w:p>
    <w:p w14:paraId="46CD7AC5" w14:textId="3ACAC294" w:rsidR="00A3319E" w:rsidRDefault="00A3319E" w:rsidP="00D7113F">
      <w:pPr>
        <w:spacing w:after="160" w:line="240" w:lineRule="auto"/>
        <w:rPr>
          <w:rFonts w:cstheme="minorHAnsi"/>
        </w:rPr>
      </w:pPr>
      <w:r w:rsidRPr="00A3319E">
        <w:rPr>
          <w:rFonts w:cstheme="minorHAnsi"/>
        </w:rPr>
        <w:t>CAMHS will also produce</w:t>
      </w:r>
      <w:r w:rsidR="007E7BFF">
        <w:rPr>
          <w:rFonts w:cstheme="minorHAnsi"/>
        </w:rPr>
        <w:t xml:space="preserve"> performance and data reports in line with the requirements of schedule 6 in the agreed contract.</w:t>
      </w:r>
    </w:p>
    <w:p w14:paraId="056C9CDA" w14:textId="77777777" w:rsidR="007E7BFF" w:rsidRPr="00421C43" w:rsidRDefault="007E7BFF" w:rsidP="00D7113F">
      <w:pPr>
        <w:spacing w:after="160" w:line="240" w:lineRule="auto"/>
        <w:rPr>
          <w:rFonts w:cstheme="minorHAnsi"/>
        </w:rPr>
      </w:pPr>
    </w:p>
    <w:p w14:paraId="768453C7" w14:textId="2003C304" w:rsidR="002733C6" w:rsidRPr="00421C43" w:rsidRDefault="00925148" w:rsidP="00D7113F">
      <w:pPr>
        <w:spacing w:after="160" w:line="240" w:lineRule="auto"/>
        <w:rPr>
          <w:rFonts w:cstheme="minorHAnsi"/>
          <w:b/>
          <w:i/>
          <w:sz w:val="16"/>
          <w:szCs w:val="16"/>
        </w:rPr>
      </w:pPr>
      <w:r>
        <w:rPr>
          <w:rFonts w:cstheme="minorHAnsi"/>
          <w:b/>
          <w:i/>
          <w:sz w:val="16"/>
          <w:szCs w:val="16"/>
        </w:rPr>
        <w:t xml:space="preserve">Fig1. </w:t>
      </w:r>
      <w:r w:rsidR="00550400">
        <w:rPr>
          <w:rFonts w:cstheme="minorHAnsi"/>
          <w:b/>
          <w:i/>
          <w:sz w:val="16"/>
          <w:szCs w:val="16"/>
        </w:rPr>
        <w:t>CAMHS M</w:t>
      </w:r>
      <w:r w:rsidR="009E559B" w:rsidRPr="00421C43">
        <w:rPr>
          <w:rFonts w:cstheme="minorHAnsi"/>
          <w:b/>
          <w:i/>
          <w:sz w:val="16"/>
          <w:szCs w:val="16"/>
        </w:rPr>
        <w:t xml:space="preserve">anagement Structure </w:t>
      </w:r>
      <w:r>
        <w:rPr>
          <w:rFonts w:cstheme="minorHAnsi"/>
          <w:b/>
          <w:i/>
          <w:sz w:val="16"/>
          <w:szCs w:val="16"/>
        </w:rPr>
        <w:t>(</w:t>
      </w:r>
      <w:r w:rsidR="00DF62B7">
        <w:rPr>
          <w:rFonts w:cstheme="minorHAnsi"/>
          <w:b/>
          <w:i/>
          <w:sz w:val="16"/>
          <w:szCs w:val="16"/>
        </w:rPr>
        <w:t>2023/24 after completion of recruitment</w:t>
      </w:r>
      <w:r>
        <w:rPr>
          <w:rFonts w:cstheme="minorHAnsi"/>
          <w:b/>
          <w:i/>
          <w:sz w:val="16"/>
          <w:szCs w:val="16"/>
        </w:rPr>
        <w:t>)</w:t>
      </w:r>
      <w:r w:rsidR="00421C43">
        <w:rPr>
          <w:rFonts w:cstheme="minorHAnsi"/>
          <w:b/>
          <w:i/>
          <w:sz w:val="16"/>
          <w:szCs w:val="16"/>
        </w:rPr>
        <w:t xml:space="preserve"> </w:t>
      </w:r>
    </w:p>
    <w:p w14:paraId="1E094F89" w14:textId="169E06C9" w:rsidR="002733C6" w:rsidRPr="00421C43" w:rsidRDefault="002733C6" w:rsidP="00D7113F">
      <w:pPr>
        <w:spacing w:after="160" w:line="240" w:lineRule="auto"/>
        <w:rPr>
          <w:rFonts w:cstheme="minorHAnsi"/>
          <w:b/>
        </w:rPr>
      </w:pPr>
      <w:r w:rsidRPr="00421C43">
        <w:rPr>
          <w:rFonts w:cstheme="minorHAnsi"/>
          <w:noProof/>
          <w:lang w:eastAsia="en-GB"/>
        </w:rPr>
        <w:drawing>
          <wp:inline distT="0" distB="0" distL="0" distR="0" wp14:anchorId="4777116E" wp14:editId="1166D448">
            <wp:extent cx="6867525" cy="441128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4160" cy="4447667"/>
                    </a:xfrm>
                    <a:prstGeom prst="rect">
                      <a:avLst/>
                    </a:prstGeom>
                    <a:noFill/>
                  </pic:spPr>
                </pic:pic>
              </a:graphicData>
            </a:graphic>
          </wp:inline>
        </w:drawing>
      </w:r>
    </w:p>
    <w:p w14:paraId="58128172" w14:textId="77777777" w:rsidR="00550400" w:rsidRDefault="00550400" w:rsidP="00550400">
      <w:pPr>
        <w:pStyle w:val="ListParagraph"/>
        <w:spacing w:after="160" w:line="240" w:lineRule="auto"/>
        <w:ind w:left="284"/>
        <w:rPr>
          <w:rFonts w:cstheme="minorHAnsi"/>
          <w:b/>
        </w:rPr>
      </w:pPr>
    </w:p>
    <w:p w14:paraId="2FDAFA19" w14:textId="26F9CBF7" w:rsidR="0039046E" w:rsidRPr="00421C43" w:rsidRDefault="0039046E" w:rsidP="00D7113F">
      <w:pPr>
        <w:pStyle w:val="ListParagraph"/>
        <w:numPr>
          <w:ilvl w:val="0"/>
          <w:numId w:val="1"/>
        </w:numPr>
        <w:spacing w:after="160" w:line="240" w:lineRule="auto"/>
        <w:ind w:left="284" w:hanging="284"/>
        <w:rPr>
          <w:rFonts w:cstheme="minorHAnsi"/>
          <w:b/>
        </w:rPr>
      </w:pPr>
      <w:r w:rsidRPr="00421C43">
        <w:rPr>
          <w:rFonts w:cstheme="minorHAnsi"/>
          <w:b/>
        </w:rPr>
        <w:t xml:space="preserve">Partnership </w:t>
      </w:r>
      <w:r w:rsidR="0065253A" w:rsidRPr="00421C43">
        <w:rPr>
          <w:rFonts w:cstheme="minorHAnsi"/>
          <w:b/>
        </w:rPr>
        <w:t xml:space="preserve">&amp; Funding </w:t>
      </w:r>
      <w:r w:rsidRPr="00421C43">
        <w:rPr>
          <w:rFonts w:cstheme="minorHAnsi"/>
          <w:b/>
        </w:rPr>
        <w:t>Arrangements</w:t>
      </w:r>
      <w:r w:rsidR="00273C90" w:rsidRPr="00421C43">
        <w:rPr>
          <w:rFonts w:cstheme="minorHAnsi"/>
          <w:b/>
        </w:rPr>
        <w:t xml:space="preserve"> </w:t>
      </w:r>
    </w:p>
    <w:p w14:paraId="4D410AD8" w14:textId="72C0976F" w:rsidR="00A36565" w:rsidRPr="00421C43" w:rsidRDefault="00A36565" w:rsidP="00D7113F">
      <w:pPr>
        <w:spacing w:line="240" w:lineRule="auto"/>
        <w:rPr>
          <w:rFonts w:eastAsia="MS Mincho" w:cstheme="minorHAnsi"/>
          <w:b/>
          <w:i/>
          <w:sz w:val="16"/>
          <w:szCs w:val="16"/>
          <w:lang w:eastAsia="ja-JP"/>
        </w:rPr>
      </w:pPr>
      <w:r w:rsidRPr="00421C43">
        <w:rPr>
          <w:rFonts w:eastAsia="MS Mincho" w:cstheme="minorHAnsi"/>
          <w:b/>
          <w:i/>
          <w:sz w:val="16"/>
          <w:szCs w:val="16"/>
          <w:lang w:eastAsia="ja-JP"/>
        </w:rPr>
        <w:t xml:space="preserve">Table 1: Financial contribution to CAMHS </w:t>
      </w:r>
    </w:p>
    <w:tbl>
      <w:tblPr>
        <w:tblW w:w="10480" w:type="dxa"/>
        <w:tblLook w:val="04A0" w:firstRow="1" w:lastRow="0" w:firstColumn="1" w:lastColumn="0" w:noHBand="0" w:noVBand="1"/>
      </w:tblPr>
      <w:tblGrid>
        <w:gridCol w:w="3069"/>
        <w:gridCol w:w="2308"/>
        <w:gridCol w:w="2551"/>
        <w:gridCol w:w="2552"/>
      </w:tblGrid>
      <w:tr w:rsidR="00B9473B" w:rsidRPr="00421C43" w14:paraId="08493760" w14:textId="77777777" w:rsidTr="0041746A">
        <w:trPr>
          <w:trHeight w:val="320"/>
        </w:trPr>
        <w:tc>
          <w:tcPr>
            <w:tcW w:w="3069" w:type="dxa"/>
            <w:tcBorders>
              <w:top w:val="single" w:sz="8" w:space="0" w:color="auto"/>
              <w:left w:val="single" w:sz="8" w:space="0" w:color="auto"/>
              <w:bottom w:val="single" w:sz="8" w:space="0" w:color="auto"/>
              <w:right w:val="single" w:sz="8" w:space="0" w:color="auto"/>
            </w:tcBorders>
            <w:shd w:val="clear" w:color="auto" w:fill="95B3D7" w:themeFill="accent1" w:themeFillTint="99"/>
            <w:vAlign w:val="center"/>
            <w:hideMark/>
          </w:tcPr>
          <w:p w14:paraId="5349F056" w14:textId="77777777" w:rsidR="002555A4" w:rsidRPr="00421C43" w:rsidRDefault="002555A4" w:rsidP="00D7113F">
            <w:pPr>
              <w:spacing w:line="240" w:lineRule="auto"/>
              <w:jc w:val="center"/>
              <w:rPr>
                <w:rFonts w:cstheme="minorHAnsi"/>
                <w:b/>
                <w:bCs/>
                <w:lang w:eastAsia="en-GB"/>
              </w:rPr>
            </w:pPr>
            <w:r w:rsidRPr="00421C43">
              <w:rPr>
                <w:rFonts w:eastAsia="MS Mincho" w:cstheme="minorHAnsi"/>
                <w:b/>
                <w:bCs/>
                <w:lang w:eastAsia="ja-JP"/>
              </w:rPr>
              <w:t>Partner</w:t>
            </w:r>
          </w:p>
        </w:tc>
        <w:tc>
          <w:tcPr>
            <w:tcW w:w="2308" w:type="dxa"/>
            <w:tcBorders>
              <w:top w:val="single" w:sz="8" w:space="0" w:color="auto"/>
              <w:left w:val="nil"/>
              <w:bottom w:val="single" w:sz="8" w:space="0" w:color="auto"/>
              <w:right w:val="single" w:sz="4" w:space="0" w:color="auto"/>
            </w:tcBorders>
            <w:shd w:val="clear" w:color="auto" w:fill="95B3D7" w:themeFill="accent1" w:themeFillTint="99"/>
            <w:noWrap/>
            <w:vAlign w:val="center"/>
            <w:hideMark/>
          </w:tcPr>
          <w:p w14:paraId="5695F459" w14:textId="5B3AEBD6" w:rsidR="002555A4" w:rsidRPr="00421C43" w:rsidRDefault="002555A4" w:rsidP="00D7113F">
            <w:pPr>
              <w:spacing w:line="240" w:lineRule="auto"/>
              <w:jc w:val="center"/>
              <w:rPr>
                <w:rFonts w:cstheme="minorHAnsi"/>
                <w:b/>
                <w:bCs/>
                <w:lang w:eastAsia="en-GB"/>
              </w:rPr>
            </w:pPr>
            <w:r w:rsidRPr="00421C43">
              <w:rPr>
                <w:rFonts w:eastAsia="MS Mincho" w:cstheme="minorHAnsi"/>
                <w:b/>
                <w:bCs/>
                <w:lang w:eastAsia="ja-JP"/>
              </w:rPr>
              <w:t xml:space="preserve">21/22 </w:t>
            </w:r>
          </w:p>
        </w:tc>
        <w:tc>
          <w:tcPr>
            <w:tcW w:w="2551" w:type="dxa"/>
            <w:tcBorders>
              <w:top w:val="single" w:sz="8" w:space="0" w:color="auto"/>
              <w:left w:val="nil"/>
              <w:bottom w:val="single" w:sz="8" w:space="0" w:color="auto"/>
              <w:right w:val="single" w:sz="4" w:space="0" w:color="auto"/>
            </w:tcBorders>
            <w:shd w:val="clear" w:color="auto" w:fill="95B3D7" w:themeFill="accent1" w:themeFillTint="99"/>
            <w:noWrap/>
            <w:vAlign w:val="center"/>
            <w:hideMark/>
          </w:tcPr>
          <w:p w14:paraId="51CBE3C1" w14:textId="4A043D56" w:rsidR="002555A4" w:rsidRPr="00421C43" w:rsidRDefault="002555A4" w:rsidP="00D7113F">
            <w:pPr>
              <w:spacing w:line="240" w:lineRule="auto"/>
              <w:jc w:val="center"/>
              <w:rPr>
                <w:rFonts w:cstheme="minorHAnsi"/>
                <w:b/>
                <w:bCs/>
                <w:lang w:eastAsia="en-GB"/>
              </w:rPr>
            </w:pPr>
            <w:r w:rsidRPr="00421C43">
              <w:rPr>
                <w:rFonts w:eastAsia="MS Mincho" w:cstheme="minorHAnsi"/>
                <w:b/>
                <w:bCs/>
                <w:lang w:eastAsia="ja-JP"/>
              </w:rPr>
              <w:t>22/23</w:t>
            </w:r>
          </w:p>
        </w:tc>
        <w:tc>
          <w:tcPr>
            <w:tcW w:w="2552" w:type="dxa"/>
            <w:tcBorders>
              <w:top w:val="single" w:sz="8" w:space="0" w:color="auto"/>
              <w:left w:val="nil"/>
              <w:bottom w:val="single" w:sz="8" w:space="0" w:color="auto"/>
              <w:right w:val="single" w:sz="4" w:space="0" w:color="auto"/>
            </w:tcBorders>
            <w:shd w:val="clear" w:color="auto" w:fill="95B3D7" w:themeFill="accent1" w:themeFillTint="99"/>
            <w:vAlign w:val="center"/>
            <w:hideMark/>
          </w:tcPr>
          <w:p w14:paraId="15ED52C2" w14:textId="22941724" w:rsidR="002555A4" w:rsidRPr="00421C43" w:rsidRDefault="002555A4" w:rsidP="00D7113F">
            <w:pPr>
              <w:spacing w:line="240" w:lineRule="auto"/>
              <w:jc w:val="center"/>
              <w:rPr>
                <w:rFonts w:cstheme="minorHAnsi"/>
                <w:b/>
                <w:bCs/>
                <w:lang w:eastAsia="en-GB"/>
              </w:rPr>
            </w:pPr>
            <w:r w:rsidRPr="00421C43">
              <w:rPr>
                <w:rFonts w:eastAsia="MS Mincho" w:cstheme="minorHAnsi"/>
                <w:b/>
                <w:bCs/>
                <w:lang w:eastAsia="ja-JP"/>
              </w:rPr>
              <w:t>23/24</w:t>
            </w:r>
          </w:p>
        </w:tc>
      </w:tr>
      <w:tr w:rsidR="00B9473B" w:rsidRPr="00421C43" w14:paraId="3EABEB12" w14:textId="77777777" w:rsidTr="0041746A">
        <w:trPr>
          <w:trHeight w:val="393"/>
        </w:trPr>
        <w:tc>
          <w:tcPr>
            <w:tcW w:w="3069" w:type="dxa"/>
            <w:tcBorders>
              <w:top w:val="nil"/>
              <w:left w:val="single" w:sz="8" w:space="0" w:color="auto"/>
              <w:bottom w:val="single" w:sz="4" w:space="0" w:color="auto"/>
              <w:right w:val="single" w:sz="8" w:space="0" w:color="auto"/>
            </w:tcBorders>
            <w:shd w:val="clear" w:color="auto" w:fill="95B3D7" w:themeFill="accent1" w:themeFillTint="99"/>
            <w:vAlign w:val="center"/>
            <w:hideMark/>
          </w:tcPr>
          <w:p w14:paraId="7BDE0E46" w14:textId="7F6072E5" w:rsidR="002555A4" w:rsidRPr="00421C43" w:rsidRDefault="002555A4" w:rsidP="00D7113F">
            <w:pPr>
              <w:spacing w:line="240" w:lineRule="auto"/>
              <w:rPr>
                <w:rFonts w:cstheme="minorHAnsi"/>
                <w:b/>
                <w:bCs/>
                <w:lang w:eastAsia="en-GB"/>
              </w:rPr>
            </w:pPr>
            <w:r w:rsidRPr="00421C43">
              <w:rPr>
                <w:rFonts w:eastAsia="MS Mincho" w:cstheme="minorHAnsi"/>
                <w:b/>
                <w:bCs/>
                <w:lang w:eastAsia="ja-JP"/>
              </w:rPr>
              <w:t>NCC</w:t>
            </w:r>
          </w:p>
        </w:tc>
        <w:tc>
          <w:tcPr>
            <w:tcW w:w="2308" w:type="dxa"/>
            <w:tcBorders>
              <w:top w:val="nil"/>
              <w:left w:val="nil"/>
              <w:bottom w:val="single" w:sz="4" w:space="0" w:color="auto"/>
              <w:right w:val="single" w:sz="4" w:space="0" w:color="auto"/>
            </w:tcBorders>
            <w:shd w:val="clear" w:color="auto" w:fill="auto"/>
            <w:noWrap/>
            <w:vAlign w:val="center"/>
          </w:tcPr>
          <w:p w14:paraId="10D6A0AC" w14:textId="6376946D" w:rsidR="002555A4" w:rsidRPr="00421C43" w:rsidRDefault="006E4335" w:rsidP="00D7113F">
            <w:pPr>
              <w:spacing w:line="240" w:lineRule="auto"/>
              <w:jc w:val="center"/>
              <w:rPr>
                <w:rFonts w:cstheme="minorHAnsi"/>
                <w:lang w:eastAsia="en-GB"/>
              </w:rPr>
            </w:pPr>
            <w:r w:rsidRPr="00421C43">
              <w:rPr>
                <w:rFonts w:cstheme="minorHAnsi"/>
                <w:lang w:eastAsia="en-GB"/>
              </w:rPr>
              <w:t>547,591.00</w:t>
            </w:r>
          </w:p>
        </w:tc>
        <w:tc>
          <w:tcPr>
            <w:tcW w:w="2551" w:type="dxa"/>
            <w:tcBorders>
              <w:top w:val="nil"/>
              <w:left w:val="nil"/>
              <w:bottom w:val="single" w:sz="4" w:space="0" w:color="auto"/>
              <w:right w:val="single" w:sz="4" w:space="0" w:color="auto"/>
            </w:tcBorders>
            <w:shd w:val="clear" w:color="auto" w:fill="auto"/>
            <w:noWrap/>
            <w:vAlign w:val="center"/>
          </w:tcPr>
          <w:p w14:paraId="14DEA919" w14:textId="06959AEF" w:rsidR="002555A4" w:rsidRPr="00421C43" w:rsidRDefault="00BC288D" w:rsidP="00D7113F">
            <w:pPr>
              <w:spacing w:line="240" w:lineRule="auto"/>
              <w:jc w:val="center"/>
              <w:rPr>
                <w:rFonts w:cstheme="minorHAnsi"/>
                <w:lang w:eastAsia="en-GB"/>
              </w:rPr>
            </w:pPr>
            <w:r w:rsidRPr="00421C43">
              <w:rPr>
                <w:rFonts w:cstheme="minorHAnsi"/>
                <w:lang w:eastAsia="en-GB"/>
              </w:rPr>
              <w:t xml:space="preserve">N/A </w:t>
            </w:r>
          </w:p>
        </w:tc>
        <w:tc>
          <w:tcPr>
            <w:tcW w:w="2552" w:type="dxa"/>
            <w:tcBorders>
              <w:top w:val="nil"/>
              <w:left w:val="nil"/>
              <w:bottom w:val="single" w:sz="4" w:space="0" w:color="auto"/>
              <w:right w:val="single" w:sz="4" w:space="0" w:color="auto"/>
            </w:tcBorders>
            <w:shd w:val="clear" w:color="auto" w:fill="auto"/>
            <w:vAlign w:val="center"/>
          </w:tcPr>
          <w:p w14:paraId="3D09E9EA" w14:textId="3223B060" w:rsidR="002555A4" w:rsidRPr="00421C43" w:rsidRDefault="00BC288D" w:rsidP="00D7113F">
            <w:pPr>
              <w:spacing w:line="240" w:lineRule="auto"/>
              <w:jc w:val="center"/>
              <w:rPr>
                <w:rFonts w:cstheme="minorHAnsi"/>
                <w:lang w:eastAsia="en-GB"/>
              </w:rPr>
            </w:pPr>
            <w:r w:rsidRPr="00421C43">
              <w:rPr>
                <w:rFonts w:cstheme="minorHAnsi"/>
                <w:lang w:eastAsia="en-GB"/>
              </w:rPr>
              <w:t xml:space="preserve">N/A </w:t>
            </w:r>
          </w:p>
        </w:tc>
      </w:tr>
      <w:tr w:rsidR="00B9473B" w:rsidRPr="00421C43" w14:paraId="77559FFE" w14:textId="77777777" w:rsidTr="0041746A">
        <w:trPr>
          <w:trHeight w:val="310"/>
        </w:trPr>
        <w:tc>
          <w:tcPr>
            <w:tcW w:w="3069" w:type="dxa"/>
            <w:tcBorders>
              <w:top w:val="nil"/>
              <w:left w:val="single" w:sz="8" w:space="0" w:color="auto"/>
              <w:bottom w:val="single" w:sz="4" w:space="0" w:color="auto"/>
              <w:right w:val="single" w:sz="8" w:space="0" w:color="auto"/>
            </w:tcBorders>
            <w:shd w:val="clear" w:color="auto" w:fill="95B3D7" w:themeFill="accent1" w:themeFillTint="99"/>
            <w:vAlign w:val="center"/>
            <w:hideMark/>
          </w:tcPr>
          <w:p w14:paraId="6465F0D9" w14:textId="55FE48EC" w:rsidR="00A11718" w:rsidRPr="00421C43" w:rsidRDefault="00A11718" w:rsidP="00D7113F">
            <w:pPr>
              <w:spacing w:line="240" w:lineRule="auto"/>
              <w:rPr>
                <w:rFonts w:cstheme="minorHAnsi"/>
                <w:b/>
                <w:bCs/>
                <w:lang w:eastAsia="en-GB"/>
              </w:rPr>
            </w:pPr>
            <w:r w:rsidRPr="00421C43">
              <w:rPr>
                <w:rFonts w:eastAsia="MS Mincho" w:cstheme="minorHAnsi"/>
                <w:b/>
                <w:bCs/>
                <w:lang w:eastAsia="ja-JP"/>
              </w:rPr>
              <w:t xml:space="preserve">Public Health </w:t>
            </w:r>
          </w:p>
        </w:tc>
        <w:tc>
          <w:tcPr>
            <w:tcW w:w="2308" w:type="dxa"/>
            <w:tcBorders>
              <w:top w:val="nil"/>
              <w:left w:val="nil"/>
              <w:bottom w:val="single" w:sz="4" w:space="0" w:color="auto"/>
              <w:right w:val="single" w:sz="4" w:space="0" w:color="auto"/>
            </w:tcBorders>
            <w:shd w:val="clear" w:color="auto" w:fill="auto"/>
            <w:noWrap/>
            <w:vAlign w:val="center"/>
          </w:tcPr>
          <w:p w14:paraId="35D59078" w14:textId="48F2CB11" w:rsidR="00A11718" w:rsidRPr="00421C43" w:rsidRDefault="00BC288D" w:rsidP="00D7113F">
            <w:pPr>
              <w:spacing w:line="240" w:lineRule="auto"/>
              <w:jc w:val="center"/>
              <w:rPr>
                <w:rFonts w:cstheme="minorHAnsi"/>
                <w:lang w:eastAsia="en-GB"/>
              </w:rPr>
            </w:pPr>
            <w:r w:rsidRPr="00421C43">
              <w:rPr>
                <w:rFonts w:cstheme="minorHAnsi"/>
                <w:lang w:eastAsia="en-GB"/>
              </w:rPr>
              <w:t xml:space="preserve">N/A </w:t>
            </w:r>
          </w:p>
        </w:tc>
        <w:tc>
          <w:tcPr>
            <w:tcW w:w="2551" w:type="dxa"/>
            <w:tcBorders>
              <w:top w:val="nil"/>
              <w:left w:val="nil"/>
              <w:bottom w:val="single" w:sz="4" w:space="0" w:color="auto"/>
              <w:right w:val="single" w:sz="4" w:space="0" w:color="auto"/>
            </w:tcBorders>
            <w:shd w:val="clear" w:color="auto" w:fill="auto"/>
            <w:noWrap/>
          </w:tcPr>
          <w:p w14:paraId="5D142B0D" w14:textId="3DC10A4E" w:rsidR="00A11718" w:rsidRPr="00421C43" w:rsidRDefault="00A11718" w:rsidP="00D7113F">
            <w:pPr>
              <w:spacing w:line="240" w:lineRule="auto"/>
              <w:jc w:val="center"/>
              <w:rPr>
                <w:rFonts w:cstheme="minorHAnsi"/>
                <w:lang w:eastAsia="en-GB"/>
              </w:rPr>
            </w:pPr>
            <w:r w:rsidRPr="00421C43">
              <w:rPr>
                <w:rFonts w:cstheme="minorHAnsi"/>
              </w:rPr>
              <w:t xml:space="preserve"> 677,522.00 </w:t>
            </w:r>
          </w:p>
        </w:tc>
        <w:tc>
          <w:tcPr>
            <w:tcW w:w="2552" w:type="dxa"/>
            <w:tcBorders>
              <w:top w:val="nil"/>
              <w:left w:val="nil"/>
              <w:bottom w:val="single" w:sz="4" w:space="0" w:color="auto"/>
              <w:right w:val="single" w:sz="4" w:space="0" w:color="auto"/>
            </w:tcBorders>
            <w:shd w:val="clear" w:color="auto" w:fill="auto"/>
          </w:tcPr>
          <w:p w14:paraId="69C47B4B" w14:textId="31B527E8" w:rsidR="00A11718" w:rsidRPr="00421C43" w:rsidRDefault="00A11718" w:rsidP="00D7113F">
            <w:pPr>
              <w:spacing w:line="240" w:lineRule="auto"/>
              <w:jc w:val="center"/>
              <w:rPr>
                <w:rFonts w:cstheme="minorHAnsi"/>
                <w:lang w:eastAsia="en-GB"/>
              </w:rPr>
            </w:pPr>
            <w:r w:rsidRPr="00421C43">
              <w:rPr>
                <w:rFonts w:cstheme="minorHAnsi"/>
              </w:rPr>
              <w:t xml:space="preserve"> 445,035.00 </w:t>
            </w:r>
          </w:p>
        </w:tc>
      </w:tr>
      <w:tr w:rsidR="00B9473B" w:rsidRPr="00421C43" w14:paraId="6E581ED6" w14:textId="77777777" w:rsidTr="0041746A">
        <w:trPr>
          <w:trHeight w:val="488"/>
        </w:trPr>
        <w:tc>
          <w:tcPr>
            <w:tcW w:w="3069" w:type="dxa"/>
            <w:tcBorders>
              <w:top w:val="nil"/>
              <w:left w:val="single" w:sz="8" w:space="0" w:color="auto"/>
              <w:bottom w:val="single" w:sz="4" w:space="0" w:color="auto"/>
              <w:right w:val="single" w:sz="8" w:space="0" w:color="auto"/>
            </w:tcBorders>
            <w:shd w:val="clear" w:color="auto" w:fill="95B3D7" w:themeFill="accent1" w:themeFillTint="99"/>
            <w:vAlign w:val="center"/>
            <w:hideMark/>
          </w:tcPr>
          <w:p w14:paraId="2AE7BAC0" w14:textId="39D25824" w:rsidR="00A11718" w:rsidRPr="00421C43" w:rsidRDefault="00A11718" w:rsidP="00D7113F">
            <w:pPr>
              <w:spacing w:line="240" w:lineRule="auto"/>
              <w:rPr>
                <w:rFonts w:cstheme="minorHAnsi"/>
                <w:b/>
                <w:bCs/>
                <w:lang w:eastAsia="en-GB"/>
              </w:rPr>
            </w:pPr>
            <w:r w:rsidRPr="00421C43">
              <w:rPr>
                <w:rFonts w:eastAsia="MS Mincho" w:cstheme="minorHAnsi"/>
                <w:b/>
                <w:bCs/>
                <w:lang w:eastAsia="ja-JP"/>
              </w:rPr>
              <w:t>I</w:t>
            </w:r>
            <w:r w:rsidR="00BC288D" w:rsidRPr="00421C43">
              <w:rPr>
                <w:rFonts w:eastAsia="MS Mincho" w:cstheme="minorHAnsi"/>
                <w:b/>
                <w:bCs/>
                <w:lang w:eastAsia="ja-JP"/>
              </w:rPr>
              <w:t xml:space="preserve">ntegrated </w:t>
            </w:r>
            <w:r w:rsidRPr="00421C43">
              <w:rPr>
                <w:rFonts w:eastAsia="MS Mincho" w:cstheme="minorHAnsi"/>
                <w:b/>
                <w:bCs/>
                <w:lang w:eastAsia="ja-JP"/>
              </w:rPr>
              <w:t>C</w:t>
            </w:r>
            <w:r w:rsidR="00BC288D" w:rsidRPr="00421C43">
              <w:rPr>
                <w:rFonts w:eastAsia="MS Mincho" w:cstheme="minorHAnsi"/>
                <w:b/>
                <w:bCs/>
                <w:lang w:eastAsia="ja-JP"/>
              </w:rPr>
              <w:t xml:space="preserve">are </w:t>
            </w:r>
            <w:r w:rsidRPr="00421C43">
              <w:rPr>
                <w:rFonts w:eastAsia="MS Mincho" w:cstheme="minorHAnsi"/>
                <w:b/>
                <w:bCs/>
                <w:lang w:eastAsia="ja-JP"/>
              </w:rPr>
              <w:t>B</w:t>
            </w:r>
            <w:r w:rsidR="00BC288D" w:rsidRPr="00421C43">
              <w:rPr>
                <w:rFonts w:eastAsia="MS Mincho" w:cstheme="minorHAnsi"/>
                <w:b/>
                <w:bCs/>
                <w:lang w:eastAsia="ja-JP"/>
              </w:rPr>
              <w:t xml:space="preserve">oard </w:t>
            </w:r>
            <w:r w:rsidRPr="00421C43">
              <w:rPr>
                <w:rFonts w:eastAsia="MS Mincho" w:cstheme="minorHAnsi"/>
                <w:b/>
                <w:bCs/>
                <w:lang w:eastAsia="ja-JP"/>
              </w:rPr>
              <w:t xml:space="preserve"> </w:t>
            </w:r>
          </w:p>
        </w:tc>
        <w:tc>
          <w:tcPr>
            <w:tcW w:w="2308" w:type="dxa"/>
            <w:tcBorders>
              <w:top w:val="nil"/>
              <w:left w:val="nil"/>
              <w:bottom w:val="single" w:sz="4" w:space="0" w:color="auto"/>
              <w:right w:val="single" w:sz="4" w:space="0" w:color="auto"/>
            </w:tcBorders>
            <w:shd w:val="clear" w:color="auto" w:fill="auto"/>
            <w:noWrap/>
            <w:vAlign w:val="center"/>
          </w:tcPr>
          <w:p w14:paraId="16F42BBF" w14:textId="3213359B" w:rsidR="00A11718" w:rsidRPr="00421C43" w:rsidRDefault="00A11718" w:rsidP="00D7113F">
            <w:pPr>
              <w:spacing w:line="240" w:lineRule="auto"/>
              <w:jc w:val="center"/>
              <w:rPr>
                <w:rFonts w:cstheme="minorHAnsi"/>
                <w:lang w:eastAsia="en-GB"/>
              </w:rPr>
            </w:pPr>
            <w:r w:rsidRPr="00421C43">
              <w:rPr>
                <w:rFonts w:cstheme="minorHAnsi"/>
                <w:lang w:eastAsia="en-GB"/>
              </w:rPr>
              <w:t>921,303.00</w:t>
            </w:r>
          </w:p>
        </w:tc>
        <w:tc>
          <w:tcPr>
            <w:tcW w:w="2551" w:type="dxa"/>
            <w:tcBorders>
              <w:top w:val="nil"/>
              <w:left w:val="nil"/>
              <w:bottom w:val="single" w:sz="4" w:space="0" w:color="auto"/>
              <w:right w:val="single" w:sz="4" w:space="0" w:color="auto"/>
            </w:tcBorders>
            <w:shd w:val="clear" w:color="auto" w:fill="auto"/>
            <w:noWrap/>
          </w:tcPr>
          <w:p w14:paraId="303F099E" w14:textId="0DC8B365" w:rsidR="00A11718" w:rsidRPr="00421C43" w:rsidRDefault="00A11718" w:rsidP="00D7113F">
            <w:pPr>
              <w:spacing w:line="240" w:lineRule="auto"/>
              <w:jc w:val="center"/>
              <w:rPr>
                <w:rFonts w:cstheme="minorHAnsi"/>
                <w:lang w:eastAsia="en-GB"/>
              </w:rPr>
            </w:pPr>
            <w:r w:rsidRPr="00421C43">
              <w:rPr>
                <w:rFonts w:cstheme="minorHAnsi"/>
              </w:rPr>
              <w:t xml:space="preserve"> 1,098,221.00 </w:t>
            </w:r>
          </w:p>
        </w:tc>
        <w:tc>
          <w:tcPr>
            <w:tcW w:w="2552" w:type="dxa"/>
            <w:tcBorders>
              <w:top w:val="nil"/>
              <w:left w:val="nil"/>
              <w:bottom w:val="single" w:sz="4" w:space="0" w:color="auto"/>
              <w:right w:val="single" w:sz="4" w:space="0" w:color="auto"/>
            </w:tcBorders>
            <w:shd w:val="clear" w:color="auto" w:fill="auto"/>
          </w:tcPr>
          <w:p w14:paraId="7D60B3F5" w14:textId="6796E170" w:rsidR="00A11718" w:rsidRPr="00421C43" w:rsidRDefault="00A11718" w:rsidP="00D7113F">
            <w:pPr>
              <w:spacing w:line="240" w:lineRule="auto"/>
              <w:jc w:val="center"/>
              <w:rPr>
                <w:rFonts w:cstheme="minorHAnsi"/>
                <w:lang w:eastAsia="en-GB"/>
              </w:rPr>
            </w:pPr>
            <w:r w:rsidRPr="00421C43">
              <w:rPr>
                <w:rFonts w:cstheme="minorHAnsi"/>
              </w:rPr>
              <w:t xml:space="preserve"> 1,330,708.00 </w:t>
            </w:r>
          </w:p>
        </w:tc>
      </w:tr>
      <w:tr w:rsidR="00B9473B" w:rsidRPr="00421C43" w14:paraId="1468419F" w14:textId="77777777" w:rsidTr="0041746A">
        <w:trPr>
          <w:trHeight w:val="320"/>
        </w:trPr>
        <w:tc>
          <w:tcPr>
            <w:tcW w:w="3069" w:type="dxa"/>
            <w:tcBorders>
              <w:top w:val="nil"/>
              <w:left w:val="single" w:sz="8" w:space="0" w:color="auto"/>
              <w:bottom w:val="single" w:sz="8" w:space="0" w:color="auto"/>
              <w:right w:val="single" w:sz="8" w:space="0" w:color="auto"/>
            </w:tcBorders>
            <w:shd w:val="clear" w:color="auto" w:fill="95B3D7" w:themeFill="accent1" w:themeFillTint="99"/>
            <w:vAlign w:val="center"/>
            <w:hideMark/>
          </w:tcPr>
          <w:p w14:paraId="483CAD24" w14:textId="77777777" w:rsidR="00A11718" w:rsidRPr="00421C43" w:rsidRDefault="00A11718" w:rsidP="00D7113F">
            <w:pPr>
              <w:spacing w:line="240" w:lineRule="auto"/>
              <w:rPr>
                <w:rFonts w:cstheme="minorHAnsi"/>
                <w:b/>
                <w:bCs/>
                <w:lang w:eastAsia="en-GB"/>
              </w:rPr>
            </w:pPr>
            <w:r w:rsidRPr="00421C43">
              <w:rPr>
                <w:rFonts w:eastAsia="MS Mincho" w:cstheme="minorHAnsi"/>
                <w:b/>
                <w:bCs/>
                <w:lang w:eastAsia="ja-JP"/>
              </w:rPr>
              <w:t>TOTAL</w:t>
            </w:r>
          </w:p>
        </w:tc>
        <w:tc>
          <w:tcPr>
            <w:tcW w:w="2308" w:type="dxa"/>
            <w:tcBorders>
              <w:top w:val="nil"/>
              <w:left w:val="nil"/>
              <w:bottom w:val="single" w:sz="8" w:space="0" w:color="auto"/>
              <w:right w:val="single" w:sz="4" w:space="0" w:color="auto"/>
            </w:tcBorders>
            <w:shd w:val="clear" w:color="auto" w:fill="auto"/>
            <w:noWrap/>
            <w:vAlign w:val="center"/>
          </w:tcPr>
          <w:p w14:paraId="5ACB20AF" w14:textId="29C3BC79" w:rsidR="00A11718" w:rsidRPr="00421C43" w:rsidRDefault="00A11718" w:rsidP="00D7113F">
            <w:pPr>
              <w:spacing w:line="240" w:lineRule="auto"/>
              <w:jc w:val="center"/>
              <w:rPr>
                <w:rFonts w:cstheme="minorHAnsi"/>
                <w:b/>
                <w:bCs/>
                <w:lang w:eastAsia="en-GB"/>
              </w:rPr>
            </w:pPr>
            <w:r w:rsidRPr="00421C43">
              <w:rPr>
                <w:rFonts w:cstheme="minorHAnsi"/>
                <w:b/>
                <w:bCs/>
                <w:lang w:eastAsia="en-GB"/>
              </w:rPr>
              <w:t>1,468,894.00</w:t>
            </w:r>
          </w:p>
        </w:tc>
        <w:tc>
          <w:tcPr>
            <w:tcW w:w="2551" w:type="dxa"/>
            <w:tcBorders>
              <w:top w:val="nil"/>
              <w:left w:val="nil"/>
              <w:bottom w:val="single" w:sz="8" w:space="0" w:color="auto"/>
              <w:right w:val="single" w:sz="4" w:space="0" w:color="auto"/>
            </w:tcBorders>
            <w:shd w:val="clear" w:color="auto" w:fill="auto"/>
            <w:noWrap/>
          </w:tcPr>
          <w:p w14:paraId="3DB1B4EA" w14:textId="225364EC" w:rsidR="00A11718" w:rsidRPr="00421C43" w:rsidRDefault="00A11718" w:rsidP="00D7113F">
            <w:pPr>
              <w:spacing w:line="240" w:lineRule="auto"/>
              <w:jc w:val="center"/>
              <w:rPr>
                <w:rFonts w:cstheme="minorHAnsi"/>
                <w:b/>
                <w:bCs/>
                <w:lang w:eastAsia="en-GB"/>
              </w:rPr>
            </w:pPr>
            <w:r w:rsidRPr="00421C43">
              <w:rPr>
                <w:rFonts w:cstheme="minorHAnsi"/>
                <w:b/>
              </w:rPr>
              <w:t xml:space="preserve"> 1,775,743.00 </w:t>
            </w:r>
          </w:p>
        </w:tc>
        <w:tc>
          <w:tcPr>
            <w:tcW w:w="2552" w:type="dxa"/>
            <w:tcBorders>
              <w:top w:val="nil"/>
              <w:left w:val="nil"/>
              <w:bottom w:val="single" w:sz="8" w:space="0" w:color="auto"/>
              <w:right w:val="single" w:sz="4" w:space="0" w:color="auto"/>
            </w:tcBorders>
            <w:shd w:val="clear" w:color="auto" w:fill="auto"/>
          </w:tcPr>
          <w:p w14:paraId="65763897" w14:textId="74538667" w:rsidR="00A11718" w:rsidRPr="00421C43" w:rsidRDefault="00A11718" w:rsidP="00D7113F">
            <w:pPr>
              <w:spacing w:line="240" w:lineRule="auto"/>
              <w:jc w:val="center"/>
              <w:rPr>
                <w:rFonts w:cstheme="minorHAnsi"/>
                <w:b/>
                <w:bCs/>
                <w:lang w:eastAsia="en-GB"/>
              </w:rPr>
            </w:pPr>
            <w:r w:rsidRPr="00421C43">
              <w:rPr>
                <w:rFonts w:cstheme="minorHAnsi"/>
                <w:b/>
              </w:rPr>
              <w:t xml:space="preserve"> 1,775,743.00 </w:t>
            </w:r>
          </w:p>
        </w:tc>
      </w:tr>
    </w:tbl>
    <w:p w14:paraId="318E9ED6" w14:textId="6E4AF2C1" w:rsidR="009352FD" w:rsidRPr="00421C43" w:rsidRDefault="009352FD" w:rsidP="00D7113F">
      <w:pPr>
        <w:pStyle w:val="ListParagraph"/>
        <w:spacing w:line="240" w:lineRule="auto"/>
        <w:rPr>
          <w:rFonts w:cstheme="minorHAnsi"/>
          <w:b/>
        </w:rPr>
      </w:pPr>
    </w:p>
    <w:p w14:paraId="7C2B5EE4" w14:textId="62A998BE" w:rsidR="002555A4" w:rsidRPr="00421C43" w:rsidRDefault="002555A4" w:rsidP="00D7113F">
      <w:pPr>
        <w:pStyle w:val="ListParagraph"/>
        <w:numPr>
          <w:ilvl w:val="0"/>
          <w:numId w:val="1"/>
        </w:numPr>
        <w:spacing w:after="160" w:line="240" w:lineRule="auto"/>
        <w:ind w:left="284" w:hanging="284"/>
        <w:rPr>
          <w:rFonts w:cstheme="minorHAnsi"/>
          <w:b/>
        </w:rPr>
      </w:pPr>
      <w:r w:rsidRPr="00421C43">
        <w:rPr>
          <w:rFonts w:cstheme="minorHAnsi"/>
          <w:b/>
        </w:rPr>
        <w:t>Service Development</w:t>
      </w:r>
    </w:p>
    <w:p w14:paraId="1EDA1226" w14:textId="4624996D" w:rsidR="003C0FDA" w:rsidRPr="00421C43" w:rsidRDefault="00E8012B" w:rsidP="00D7113F">
      <w:pPr>
        <w:spacing w:line="240" w:lineRule="auto"/>
        <w:rPr>
          <w:rFonts w:cstheme="minorHAnsi"/>
          <w:bCs/>
        </w:rPr>
      </w:pPr>
      <w:r w:rsidRPr="00421C43">
        <w:rPr>
          <w:rFonts w:cstheme="minorHAnsi"/>
          <w:bCs/>
        </w:rPr>
        <w:t>C</w:t>
      </w:r>
      <w:r w:rsidR="004D4B38" w:rsidRPr="00421C43">
        <w:rPr>
          <w:rFonts w:cstheme="minorHAnsi"/>
          <w:bCs/>
        </w:rPr>
        <w:t xml:space="preserve">IS </w:t>
      </w:r>
      <w:r w:rsidRPr="00421C43">
        <w:rPr>
          <w:rFonts w:cstheme="minorHAnsi"/>
          <w:bCs/>
        </w:rPr>
        <w:t xml:space="preserve">are currently </w:t>
      </w:r>
      <w:r w:rsidR="001B750F" w:rsidRPr="00421C43">
        <w:rPr>
          <w:rFonts w:cstheme="minorHAnsi"/>
          <w:bCs/>
        </w:rPr>
        <w:t xml:space="preserve">working </w:t>
      </w:r>
      <w:r w:rsidRPr="00421C43">
        <w:rPr>
          <w:rFonts w:cstheme="minorHAnsi"/>
          <w:bCs/>
        </w:rPr>
        <w:t xml:space="preserve">through </w:t>
      </w:r>
      <w:r w:rsidR="001B750F" w:rsidRPr="00421C43">
        <w:rPr>
          <w:rFonts w:cstheme="minorHAnsi"/>
          <w:bCs/>
        </w:rPr>
        <w:t xml:space="preserve">an </w:t>
      </w:r>
      <w:r w:rsidRPr="00421C43">
        <w:rPr>
          <w:rFonts w:cstheme="minorHAnsi"/>
          <w:bCs/>
        </w:rPr>
        <w:t>extensive transformation and improvement</w:t>
      </w:r>
      <w:r w:rsidR="001B750F" w:rsidRPr="00421C43">
        <w:rPr>
          <w:rFonts w:cstheme="minorHAnsi"/>
          <w:bCs/>
        </w:rPr>
        <w:t xml:space="preserve"> programme</w:t>
      </w:r>
      <w:r w:rsidRPr="00421C43">
        <w:rPr>
          <w:rFonts w:cstheme="minorHAnsi"/>
          <w:bCs/>
        </w:rPr>
        <w:t>. The</w:t>
      </w:r>
      <w:r w:rsidR="001B750F" w:rsidRPr="00421C43">
        <w:rPr>
          <w:rFonts w:cstheme="minorHAnsi"/>
          <w:bCs/>
        </w:rPr>
        <w:t xml:space="preserve"> review and development of CAMHS sits alongside this process. </w:t>
      </w:r>
      <w:r w:rsidR="00AE4C5C" w:rsidRPr="00421C43">
        <w:rPr>
          <w:rFonts w:cstheme="minorHAnsi"/>
          <w:bCs/>
        </w:rPr>
        <w:t>As a service area, CAMHS has grown over the last few years and continues to do so</w:t>
      </w:r>
      <w:r w:rsidRPr="00421C43">
        <w:rPr>
          <w:rFonts w:cstheme="minorHAnsi"/>
          <w:bCs/>
        </w:rPr>
        <w:t xml:space="preserve"> </w:t>
      </w:r>
      <w:r w:rsidR="00AE4C5C" w:rsidRPr="00421C43">
        <w:rPr>
          <w:rFonts w:cstheme="minorHAnsi"/>
          <w:bCs/>
        </w:rPr>
        <w:t>with the addition</w:t>
      </w:r>
      <w:r w:rsidR="007971FD" w:rsidRPr="00421C43">
        <w:rPr>
          <w:rFonts w:cstheme="minorHAnsi"/>
          <w:bCs/>
        </w:rPr>
        <w:t xml:space="preserve"> of </w:t>
      </w:r>
      <w:r w:rsidR="00AE4C5C" w:rsidRPr="00421C43">
        <w:rPr>
          <w:rFonts w:cstheme="minorHAnsi"/>
          <w:bCs/>
        </w:rPr>
        <w:t>M</w:t>
      </w:r>
      <w:r w:rsidR="00FB0EF0" w:rsidRPr="00421C43">
        <w:rPr>
          <w:rFonts w:cstheme="minorHAnsi"/>
          <w:bCs/>
        </w:rPr>
        <w:t xml:space="preserve">ental </w:t>
      </w:r>
      <w:r w:rsidR="00AE4C5C" w:rsidRPr="00421C43">
        <w:rPr>
          <w:rFonts w:cstheme="minorHAnsi"/>
          <w:bCs/>
        </w:rPr>
        <w:t>H</w:t>
      </w:r>
      <w:r w:rsidR="00FB0EF0" w:rsidRPr="00421C43">
        <w:rPr>
          <w:rFonts w:cstheme="minorHAnsi"/>
          <w:bCs/>
        </w:rPr>
        <w:t xml:space="preserve">ealth </w:t>
      </w:r>
      <w:r w:rsidR="00AE4C5C" w:rsidRPr="00421C43">
        <w:rPr>
          <w:rFonts w:cstheme="minorHAnsi"/>
          <w:bCs/>
        </w:rPr>
        <w:t>S</w:t>
      </w:r>
      <w:r w:rsidR="00FB0EF0" w:rsidRPr="00421C43">
        <w:rPr>
          <w:rFonts w:cstheme="minorHAnsi"/>
          <w:bCs/>
        </w:rPr>
        <w:t xml:space="preserve">upport </w:t>
      </w:r>
      <w:r w:rsidR="00AE4C5C" w:rsidRPr="00421C43">
        <w:rPr>
          <w:rFonts w:cstheme="minorHAnsi"/>
          <w:bCs/>
        </w:rPr>
        <w:t>T</w:t>
      </w:r>
      <w:r w:rsidR="00FB0EF0" w:rsidRPr="00421C43">
        <w:rPr>
          <w:rFonts w:cstheme="minorHAnsi"/>
          <w:bCs/>
        </w:rPr>
        <w:t>eams (MHST)</w:t>
      </w:r>
      <w:r w:rsidR="008369BA" w:rsidRPr="00421C43">
        <w:rPr>
          <w:rFonts w:cstheme="minorHAnsi"/>
          <w:bCs/>
        </w:rPr>
        <w:t xml:space="preserve"> and </w:t>
      </w:r>
      <w:r w:rsidRPr="00421C43">
        <w:rPr>
          <w:rFonts w:cstheme="minorHAnsi"/>
          <w:bCs/>
        </w:rPr>
        <w:t xml:space="preserve">the </w:t>
      </w:r>
      <w:r w:rsidR="00AE4C5C" w:rsidRPr="00421C43">
        <w:rPr>
          <w:rFonts w:cstheme="minorHAnsi"/>
          <w:bCs/>
        </w:rPr>
        <w:t>B</w:t>
      </w:r>
      <w:r w:rsidRPr="00421C43">
        <w:rPr>
          <w:rFonts w:cstheme="minorHAnsi"/>
          <w:bCs/>
        </w:rPr>
        <w:t xml:space="preserve">ehaviour and </w:t>
      </w:r>
      <w:r w:rsidR="00AE4C5C" w:rsidRPr="00421C43">
        <w:rPr>
          <w:rFonts w:cstheme="minorHAnsi"/>
          <w:bCs/>
        </w:rPr>
        <w:t>E</w:t>
      </w:r>
      <w:r w:rsidRPr="00421C43">
        <w:rPr>
          <w:rFonts w:cstheme="minorHAnsi"/>
          <w:bCs/>
        </w:rPr>
        <w:t>motional Mental Health team</w:t>
      </w:r>
      <w:r w:rsidR="00B15AF1" w:rsidRPr="00421C43">
        <w:rPr>
          <w:rFonts w:cstheme="minorHAnsi"/>
          <w:bCs/>
        </w:rPr>
        <w:t xml:space="preserve"> (BEH)</w:t>
      </w:r>
      <w:r w:rsidR="003C0FDA" w:rsidRPr="00421C43">
        <w:rPr>
          <w:rFonts w:cstheme="minorHAnsi"/>
          <w:bCs/>
        </w:rPr>
        <w:t xml:space="preserve">. </w:t>
      </w:r>
      <w:r w:rsidRPr="00421C43">
        <w:rPr>
          <w:rFonts w:cstheme="minorHAnsi"/>
          <w:bCs/>
        </w:rPr>
        <w:t>CAMHS</w:t>
      </w:r>
      <w:r w:rsidR="008369BA" w:rsidRPr="00421C43">
        <w:rPr>
          <w:rFonts w:cstheme="minorHAnsi"/>
          <w:bCs/>
        </w:rPr>
        <w:t xml:space="preserve"> also provides management oversight and support for </w:t>
      </w:r>
      <w:r w:rsidR="00AE4C5C" w:rsidRPr="00421C43">
        <w:rPr>
          <w:rFonts w:cstheme="minorHAnsi"/>
          <w:bCs/>
        </w:rPr>
        <w:t>H</w:t>
      </w:r>
      <w:r w:rsidRPr="00421C43">
        <w:rPr>
          <w:rFonts w:cstheme="minorHAnsi"/>
          <w:bCs/>
        </w:rPr>
        <w:t>ealthy Little Minds</w:t>
      </w:r>
      <w:r w:rsidR="008369BA" w:rsidRPr="00421C43">
        <w:rPr>
          <w:rFonts w:cstheme="minorHAnsi"/>
          <w:bCs/>
        </w:rPr>
        <w:t xml:space="preserve">, </w:t>
      </w:r>
      <w:r w:rsidR="00AE4C5C" w:rsidRPr="00421C43">
        <w:rPr>
          <w:rFonts w:cstheme="minorHAnsi"/>
          <w:bCs/>
        </w:rPr>
        <w:t>M</w:t>
      </w:r>
      <w:r w:rsidR="004D4B38" w:rsidRPr="00421C43">
        <w:rPr>
          <w:rFonts w:cstheme="minorHAnsi"/>
          <w:bCs/>
        </w:rPr>
        <w:t xml:space="preserve">ulti </w:t>
      </w:r>
      <w:r w:rsidR="00AE4C5C" w:rsidRPr="00421C43">
        <w:rPr>
          <w:rFonts w:cstheme="minorHAnsi"/>
          <w:bCs/>
        </w:rPr>
        <w:t>S</w:t>
      </w:r>
      <w:r w:rsidR="004D4B38" w:rsidRPr="00421C43">
        <w:rPr>
          <w:rFonts w:cstheme="minorHAnsi"/>
          <w:bCs/>
        </w:rPr>
        <w:t xml:space="preserve">ystemic </w:t>
      </w:r>
      <w:r w:rsidR="00AE4C5C" w:rsidRPr="00421C43">
        <w:rPr>
          <w:rFonts w:cstheme="minorHAnsi"/>
          <w:bCs/>
        </w:rPr>
        <w:t>T</w:t>
      </w:r>
      <w:r w:rsidR="004D4B38" w:rsidRPr="00421C43">
        <w:rPr>
          <w:rFonts w:cstheme="minorHAnsi"/>
          <w:bCs/>
        </w:rPr>
        <w:t xml:space="preserve">herapy </w:t>
      </w:r>
      <w:r w:rsidR="00FB0EF0" w:rsidRPr="00421C43">
        <w:rPr>
          <w:rFonts w:cstheme="minorHAnsi"/>
          <w:bCs/>
        </w:rPr>
        <w:t xml:space="preserve">(MST) </w:t>
      </w:r>
      <w:r w:rsidR="004D4B38" w:rsidRPr="00421C43">
        <w:rPr>
          <w:rFonts w:cstheme="minorHAnsi"/>
          <w:bCs/>
        </w:rPr>
        <w:t>team</w:t>
      </w:r>
      <w:r w:rsidR="00AE4C5C" w:rsidRPr="00421C43">
        <w:rPr>
          <w:rFonts w:cstheme="minorHAnsi"/>
          <w:bCs/>
        </w:rPr>
        <w:t>, MST CAN and CAMHS C</w:t>
      </w:r>
      <w:r w:rsidR="004D4B38" w:rsidRPr="00421C43">
        <w:rPr>
          <w:rFonts w:cstheme="minorHAnsi"/>
          <w:bCs/>
        </w:rPr>
        <w:t xml:space="preserve">hildren in Care team.  </w:t>
      </w:r>
    </w:p>
    <w:p w14:paraId="6C441179" w14:textId="4DFC55CB" w:rsidR="003C0FDA" w:rsidRPr="00421C43" w:rsidRDefault="003C0FDA" w:rsidP="00D7113F">
      <w:pPr>
        <w:spacing w:line="240" w:lineRule="auto"/>
        <w:rPr>
          <w:rFonts w:cstheme="minorHAnsi"/>
          <w:bCs/>
        </w:rPr>
      </w:pPr>
      <w:r w:rsidRPr="00421C43">
        <w:rPr>
          <w:rFonts w:cstheme="minorHAnsi"/>
          <w:bCs/>
        </w:rPr>
        <w:t xml:space="preserve">The recruitment of a Head of Service will provide CAHMS with a dedicated senior manager, to manage what will be a transformative period for the service over the next 12 months to two years. The role will provide the strategic oversight and senior management link </w:t>
      </w:r>
      <w:r w:rsidR="00880DE2">
        <w:rPr>
          <w:rFonts w:cstheme="minorHAnsi"/>
          <w:bCs/>
        </w:rPr>
        <w:t xml:space="preserve">across all the services noted. It will also enable CAMHS to have a dedicated senior manager to strengthen CAMHS engagement at a strategic level with partners.   </w:t>
      </w:r>
    </w:p>
    <w:p w14:paraId="7EB1E0E2" w14:textId="02052D6F" w:rsidR="00C052BB" w:rsidRPr="00421C43" w:rsidRDefault="003C0FDA" w:rsidP="00D7113F">
      <w:pPr>
        <w:pStyle w:val="ListParagraph"/>
        <w:spacing w:after="160" w:line="240" w:lineRule="auto"/>
        <w:ind w:left="0"/>
        <w:rPr>
          <w:rFonts w:cstheme="minorHAnsi"/>
        </w:rPr>
      </w:pPr>
      <w:r w:rsidRPr="00421C43">
        <w:rPr>
          <w:rFonts w:cstheme="minorHAnsi"/>
        </w:rPr>
        <w:t xml:space="preserve">The SPA </w:t>
      </w:r>
      <w:r w:rsidR="00880DE2">
        <w:rPr>
          <w:rFonts w:cstheme="minorHAnsi"/>
        </w:rPr>
        <w:t xml:space="preserve">remains </w:t>
      </w:r>
      <w:r w:rsidRPr="00421C43">
        <w:rPr>
          <w:rFonts w:cstheme="minorHAnsi"/>
        </w:rPr>
        <w:t xml:space="preserve">a priority service area for CAMHS. </w:t>
      </w:r>
      <w:r w:rsidR="00C052BB" w:rsidRPr="00421C43">
        <w:rPr>
          <w:rFonts w:cstheme="minorHAnsi"/>
        </w:rPr>
        <w:t>The service sits alongside the City’s M</w:t>
      </w:r>
      <w:r w:rsidR="00FB0EF0" w:rsidRPr="00421C43">
        <w:rPr>
          <w:rFonts w:cstheme="minorHAnsi"/>
        </w:rPr>
        <w:t>ulti Agency Safegu</w:t>
      </w:r>
      <w:r w:rsidR="00A65643" w:rsidRPr="00421C43">
        <w:rPr>
          <w:rFonts w:cstheme="minorHAnsi"/>
        </w:rPr>
        <w:t>a</w:t>
      </w:r>
      <w:r w:rsidR="00FB0EF0" w:rsidRPr="00421C43">
        <w:rPr>
          <w:rFonts w:cstheme="minorHAnsi"/>
        </w:rPr>
        <w:t>rding Hub</w:t>
      </w:r>
      <w:r w:rsidR="00A65643" w:rsidRPr="00421C43">
        <w:rPr>
          <w:rFonts w:cstheme="minorHAnsi"/>
        </w:rPr>
        <w:t xml:space="preserve"> </w:t>
      </w:r>
      <w:r w:rsidR="00C052BB" w:rsidRPr="00421C43">
        <w:rPr>
          <w:rFonts w:cstheme="minorHAnsi"/>
        </w:rPr>
        <w:t xml:space="preserve">and manages all the referrals for the </w:t>
      </w:r>
      <w:r w:rsidR="00A65643" w:rsidRPr="00421C43">
        <w:rPr>
          <w:rFonts w:cstheme="minorHAnsi"/>
        </w:rPr>
        <w:t xml:space="preserve">Nottingham </w:t>
      </w:r>
      <w:r w:rsidR="00C052BB" w:rsidRPr="00421C43">
        <w:rPr>
          <w:rFonts w:cstheme="minorHAnsi"/>
        </w:rPr>
        <w:t xml:space="preserve">City. There are clear protocols in place to ensure that referrals are processed quickly and effectively and children and young people are signposted to the right support for them depending on their needs.  </w:t>
      </w:r>
    </w:p>
    <w:p w14:paraId="2B64DB16" w14:textId="77777777" w:rsidR="00C052BB" w:rsidRPr="00421C43" w:rsidRDefault="00C052BB" w:rsidP="00D7113F">
      <w:pPr>
        <w:pStyle w:val="ListParagraph"/>
        <w:spacing w:after="160" w:line="240" w:lineRule="auto"/>
        <w:ind w:left="0"/>
        <w:rPr>
          <w:rFonts w:cstheme="minorHAnsi"/>
        </w:rPr>
      </w:pPr>
    </w:p>
    <w:p w14:paraId="7FA56F16" w14:textId="3FBEF6A3" w:rsidR="003C0FDA" w:rsidRPr="00421C43" w:rsidRDefault="003C0FDA" w:rsidP="00D7113F">
      <w:pPr>
        <w:pStyle w:val="ListParagraph"/>
        <w:spacing w:after="160" w:line="240" w:lineRule="auto"/>
        <w:ind w:left="0"/>
        <w:rPr>
          <w:rFonts w:cstheme="minorHAnsi"/>
        </w:rPr>
      </w:pPr>
      <w:r w:rsidRPr="00421C43">
        <w:rPr>
          <w:rFonts w:cstheme="minorHAnsi"/>
        </w:rPr>
        <w:t>The role of the SPA has increased exponentially, as referrals continue to grow, the team are working to full capacity. Development within that area of the service will see the addition of a:</w:t>
      </w:r>
    </w:p>
    <w:p w14:paraId="08A39169" w14:textId="77777777" w:rsidR="003C0FDA" w:rsidRPr="00421C43" w:rsidRDefault="003C0FDA" w:rsidP="00D7113F">
      <w:pPr>
        <w:pStyle w:val="ListParagraph"/>
        <w:spacing w:after="160" w:line="240" w:lineRule="auto"/>
        <w:rPr>
          <w:rFonts w:cstheme="minorHAnsi"/>
        </w:rPr>
      </w:pPr>
    </w:p>
    <w:p w14:paraId="060E2AB6" w14:textId="77777777" w:rsidR="003C0FDA" w:rsidRPr="00421C43" w:rsidRDefault="003C0FDA" w:rsidP="00D7113F">
      <w:pPr>
        <w:pStyle w:val="ListParagraph"/>
        <w:widowControl w:val="0"/>
        <w:numPr>
          <w:ilvl w:val="0"/>
          <w:numId w:val="4"/>
        </w:numPr>
        <w:spacing w:after="160" w:line="240" w:lineRule="auto"/>
        <w:rPr>
          <w:rFonts w:cstheme="minorHAnsi"/>
          <w:bCs/>
        </w:rPr>
      </w:pPr>
      <w:r w:rsidRPr="00421C43">
        <w:rPr>
          <w:rFonts w:cstheme="minorHAnsi"/>
        </w:rPr>
        <w:t>Team Manager</w:t>
      </w:r>
    </w:p>
    <w:p w14:paraId="6889391E" w14:textId="77777777" w:rsidR="003C0FDA" w:rsidRPr="00421C43" w:rsidRDefault="003C0FDA" w:rsidP="00D7113F">
      <w:pPr>
        <w:pStyle w:val="ListParagraph"/>
        <w:widowControl w:val="0"/>
        <w:numPr>
          <w:ilvl w:val="0"/>
          <w:numId w:val="4"/>
        </w:numPr>
        <w:spacing w:after="160" w:line="240" w:lineRule="auto"/>
        <w:rPr>
          <w:rFonts w:cstheme="minorHAnsi"/>
          <w:bCs/>
        </w:rPr>
      </w:pPr>
      <w:r w:rsidRPr="00421C43">
        <w:rPr>
          <w:rFonts w:cstheme="minorHAnsi"/>
          <w:bCs/>
        </w:rPr>
        <w:t xml:space="preserve">Nurse Prescriber/Liaison  </w:t>
      </w:r>
    </w:p>
    <w:p w14:paraId="73612C28" w14:textId="77DC8C14" w:rsidR="003C0FDA" w:rsidRPr="00421C43" w:rsidRDefault="003C0FDA" w:rsidP="00D7113F">
      <w:pPr>
        <w:pStyle w:val="ListParagraph"/>
        <w:widowControl w:val="0"/>
        <w:numPr>
          <w:ilvl w:val="0"/>
          <w:numId w:val="4"/>
        </w:numPr>
        <w:spacing w:line="240" w:lineRule="auto"/>
        <w:rPr>
          <w:rFonts w:cstheme="minorHAnsi"/>
          <w:bCs/>
        </w:rPr>
      </w:pPr>
      <w:r w:rsidRPr="00421C43">
        <w:rPr>
          <w:rFonts w:cstheme="minorHAnsi"/>
          <w:bCs/>
        </w:rPr>
        <w:t xml:space="preserve">Children Wellbeing practitioner </w:t>
      </w:r>
      <w:r w:rsidR="00B15AF1" w:rsidRPr="00421C43">
        <w:rPr>
          <w:rFonts w:cstheme="minorHAnsi"/>
          <w:bCs/>
        </w:rPr>
        <w:t>(CWP) x 2</w:t>
      </w:r>
    </w:p>
    <w:p w14:paraId="71E7E8D3" w14:textId="77777777" w:rsidR="003C0FDA" w:rsidRPr="00421C43" w:rsidRDefault="003C0FDA" w:rsidP="00D7113F">
      <w:pPr>
        <w:pStyle w:val="ListParagraph"/>
        <w:widowControl w:val="0"/>
        <w:numPr>
          <w:ilvl w:val="0"/>
          <w:numId w:val="4"/>
        </w:numPr>
        <w:spacing w:line="240" w:lineRule="auto"/>
        <w:rPr>
          <w:rFonts w:cstheme="minorHAnsi"/>
          <w:bCs/>
        </w:rPr>
      </w:pPr>
      <w:r w:rsidRPr="00421C43">
        <w:rPr>
          <w:rFonts w:cstheme="minorHAnsi"/>
          <w:bCs/>
        </w:rPr>
        <w:t xml:space="preserve">Early year/Parent-Infant MH Practitioner </w:t>
      </w:r>
    </w:p>
    <w:p w14:paraId="68DBCEE0" w14:textId="2743F65B" w:rsidR="003C0FDA" w:rsidRPr="00421C43" w:rsidRDefault="003C0FDA" w:rsidP="00D7113F">
      <w:pPr>
        <w:pStyle w:val="ListParagraph"/>
        <w:widowControl w:val="0"/>
        <w:numPr>
          <w:ilvl w:val="0"/>
          <w:numId w:val="4"/>
        </w:numPr>
        <w:spacing w:line="240" w:lineRule="auto"/>
        <w:rPr>
          <w:rFonts w:cstheme="minorHAnsi"/>
          <w:bCs/>
        </w:rPr>
      </w:pPr>
      <w:r w:rsidRPr="00421C43">
        <w:rPr>
          <w:rFonts w:cstheme="minorHAnsi"/>
          <w:bCs/>
        </w:rPr>
        <w:t xml:space="preserve">Practitioner (Level 2) </w:t>
      </w:r>
    </w:p>
    <w:p w14:paraId="539C5AB0" w14:textId="18D7248E" w:rsidR="003C0FDA" w:rsidRPr="00421C43" w:rsidRDefault="003C0FDA" w:rsidP="00D7113F">
      <w:pPr>
        <w:spacing w:line="240" w:lineRule="auto"/>
        <w:rPr>
          <w:rFonts w:cstheme="minorHAnsi"/>
        </w:rPr>
      </w:pPr>
      <w:r w:rsidRPr="00421C43">
        <w:rPr>
          <w:rFonts w:cstheme="minorHAnsi"/>
          <w:iCs/>
        </w:rPr>
        <w:t>The additional of these new roles will transform the SPA’s service offer and strengthen a much-needed health element, whilst increasing resilience in terms of specialist availability.</w:t>
      </w:r>
      <w:r w:rsidR="00D7556E" w:rsidRPr="00421C43">
        <w:rPr>
          <w:rFonts w:cstheme="minorHAnsi"/>
          <w:iCs/>
        </w:rPr>
        <w:t xml:space="preserve"> </w:t>
      </w:r>
      <w:r w:rsidRPr="00421C43">
        <w:rPr>
          <w:rFonts w:cstheme="minorHAnsi"/>
        </w:rPr>
        <w:t xml:space="preserve">The new roles will enable CAMHS to significantly increase its offer of a comprehensive early intervention service. The Nurse </w:t>
      </w:r>
      <w:r w:rsidRPr="00421C43">
        <w:rPr>
          <w:rFonts w:cstheme="minorHAnsi"/>
          <w:bCs/>
        </w:rPr>
        <w:t xml:space="preserve">prescriber/Liaison role in particular </w:t>
      </w:r>
      <w:r w:rsidRPr="00421C43">
        <w:rPr>
          <w:rFonts w:cstheme="minorHAnsi"/>
        </w:rPr>
        <w:t>will be crucial in working across N</w:t>
      </w:r>
      <w:r w:rsidR="00A65643" w:rsidRPr="00421C43">
        <w:rPr>
          <w:rFonts w:cstheme="minorHAnsi"/>
        </w:rPr>
        <w:t xml:space="preserve">ottingham Health Care Trust </w:t>
      </w:r>
      <w:r w:rsidRPr="00421C43">
        <w:rPr>
          <w:rFonts w:cstheme="minorHAnsi"/>
        </w:rPr>
        <w:t>and NCC regarding medication reviews, health checks, providing practice guidance and consultation around unexplained medical illness and liai</w:t>
      </w:r>
      <w:r w:rsidR="00D7113F" w:rsidRPr="00421C43">
        <w:rPr>
          <w:rFonts w:cstheme="minorHAnsi"/>
        </w:rPr>
        <w:t xml:space="preserve">son with healthcare providers. </w:t>
      </w:r>
    </w:p>
    <w:p w14:paraId="49055DD9" w14:textId="2B1DED15" w:rsidR="00C61EF7" w:rsidRPr="00421C43" w:rsidRDefault="00C61EF7" w:rsidP="00D7113F">
      <w:pPr>
        <w:spacing w:after="160" w:line="240" w:lineRule="auto"/>
        <w:rPr>
          <w:rFonts w:cstheme="minorHAnsi"/>
        </w:rPr>
      </w:pPr>
      <w:r w:rsidRPr="00421C43">
        <w:rPr>
          <w:rFonts w:cstheme="minorHAnsi"/>
        </w:rPr>
        <w:t>This additional s</w:t>
      </w:r>
      <w:r w:rsidRPr="00421C43">
        <w:rPr>
          <w:rFonts w:cstheme="minorHAnsi"/>
          <w:bCs/>
        </w:rPr>
        <w:t xml:space="preserve">pecialist role will </w:t>
      </w:r>
      <w:r w:rsidRPr="00421C43">
        <w:rPr>
          <w:rFonts w:cstheme="minorHAnsi"/>
        </w:rPr>
        <w:t xml:space="preserve">allow for both an operational and clinical specialist and avoid drawing from the generic CAMHS team to provide SPA cover. The additional specialist will also support with quality assurance by authorising assessments and supervising clinical work on SPA.  </w:t>
      </w:r>
    </w:p>
    <w:p w14:paraId="305000AF" w14:textId="2AFB4E54" w:rsidR="003C0FDA" w:rsidRPr="00421C43" w:rsidRDefault="003C0FDA" w:rsidP="00D7113F">
      <w:pPr>
        <w:spacing w:line="240" w:lineRule="auto"/>
        <w:rPr>
          <w:rFonts w:cstheme="minorHAnsi"/>
        </w:rPr>
      </w:pPr>
      <w:r w:rsidRPr="00421C43">
        <w:rPr>
          <w:rFonts w:cstheme="minorHAnsi"/>
        </w:rPr>
        <w:t xml:space="preserve">CAMHS will also be able to reduce waiting times for children and young people, increase access to the service and deliver life-span provision at the point of referral. CAMHS has an excellent early intervention model of delivery that </w:t>
      </w:r>
      <w:r w:rsidRPr="00421C43">
        <w:rPr>
          <w:rFonts w:cstheme="minorHAnsi"/>
        </w:rPr>
        <w:lastRenderedPageBreak/>
        <w:t>has previously been considered exemplary. Extending the resources within the service will enable CAMHS to build on their early intervention model</w:t>
      </w:r>
      <w:r w:rsidR="00880DE2">
        <w:rPr>
          <w:rFonts w:cstheme="minorHAnsi"/>
        </w:rPr>
        <w:t xml:space="preserve"> and </w:t>
      </w:r>
      <w:r w:rsidRPr="00421C43">
        <w:rPr>
          <w:rFonts w:cstheme="minorHAnsi"/>
        </w:rPr>
        <w:t>full</w:t>
      </w:r>
      <w:r w:rsidR="00880DE2">
        <w:rPr>
          <w:rFonts w:cstheme="minorHAnsi"/>
        </w:rPr>
        <w:t>y embed</w:t>
      </w:r>
      <w:r w:rsidRPr="00421C43">
        <w:rPr>
          <w:rFonts w:cstheme="minorHAnsi"/>
        </w:rPr>
        <w:t xml:space="preserve"> the Thrive model within the service.</w:t>
      </w:r>
    </w:p>
    <w:p w14:paraId="0A64709B" w14:textId="2155E43C" w:rsidR="00D7113F" w:rsidRPr="00421C43" w:rsidRDefault="00EF5AA7" w:rsidP="00D7113F">
      <w:pPr>
        <w:spacing w:before="100" w:beforeAutospacing="1" w:after="100" w:afterAutospacing="1" w:line="240" w:lineRule="auto"/>
        <w:rPr>
          <w:rStyle w:val="ui-provider"/>
          <w:rFonts w:cstheme="minorHAnsi"/>
        </w:rPr>
      </w:pPr>
      <w:r w:rsidRPr="00421C43">
        <w:rPr>
          <w:rFonts w:cstheme="minorHAnsi"/>
        </w:rPr>
        <w:t xml:space="preserve">The </w:t>
      </w:r>
      <w:r w:rsidRPr="00421C43">
        <w:rPr>
          <w:rFonts w:cstheme="minorHAnsi"/>
          <w:bCs/>
        </w:rPr>
        <w:t xml:space="preserve">High Intensity roles that are being added to the service </w:t>
      </w:r>
      <w:r w:rsidRPr="00421C43">
        <w:rPr>
          <w:rFonts w:cstheme="minorHAnsi"/>
        </w:rPr>
        <w:t xml:space="preserve">will increase the provision for high intensity therapeutic work in line with </w:t>
      </w:r>
      <w:r w:rsidR="00071AF1" w:rsidRPr="00421C43">
        <w:rPr>
          <w:rFonts w:cstheme="minorHAnsi"/>
        </w:rPr>
        <w:t>Improving Access to Psychological Therapies (IAPT)</w:t>
      </w:r>
      <w:r w:rsidR="00D7113F" w:rsidRPr="00421C43">
        <w:rPr>
          <w:rFonts w:cstheme="minorHAnsi"/>
        </w:rPr>
        <w:t xml:space="preserve">. Increasing access to </w:t>
      </w:r>
      <w:r w:rsidR="00366536" w:rsidRPr="00421C43">
        <w:rPr>
          <w:rFonts w:cstheme="minorHAnsi"/>
        </w:rPr>
        <w:t>Cognitive</w:t>
      </w:r>
      <w:r w:rsidR="00D7113F" w:rsidRPr="00421C43">
        <w:rPr>
          <w:rFonts w:cstheme="minorHAnsi"/>
        </w:rPr>
        <w:t xml:space="preserve"> Behaviour Therapy</w:t>
      </w:r>
      <w:r w:rsidR="00882BDE">
        <w:rPr>
          <w:rFonts w:cstheme="minorHAnsi"/>
        </w:rPr>
        <w:t xml:space="preserve"> (CBT)</w:t>
      </w:r>
      <w:r w:rsidR="00D7113F" w:rsidRPr="00421C43">
        <w:rPr>
          <w:rFonts w:cstheme="minorHAnsi"/>
        </w:rPr>
        <w:t xml:space="preserve">, </w:t>
      </w:r>
      <w:r w:rsidR="00D7113F" w:rsidRPr="00C61EF7">
        <w:rPr>
          <w:rFonts w:eastAsia="Times New Roman" w:cstheme="minorHAnsi"/>
          <w:lang w:eastAsia="en-GB"/>
        </w:rPr>
        <w:t>Interpersonal Psychotherapy for Adolescents</w:t>
      </w:r>
      <w:r w:rsidR="00D7113F" w:rsidRPr="00421C43">
        <w:rPr>
          <w:rFonts w:eastAsia="Times New Roman" w:cstheme="minorHAnsi"/>
          <w:lang w:eastAsia="en-GB"/>
        </w:rPr>
        <w:t xml:space="preserve">, </w:t>
      </w:r>
      <w:r w:rsidR="00D7113F" w:rsidRPr="00C61EF7">
        <w:rPr>
          <w:rFonts w:eastAsia="Times New Roman" w:cstheme="minorHAnsi"/>
          <w:lang w:eastAsia="en-GB"/>
        </w:rPr>
        <w:t>Systemic Family Practice</w:t>
      </w:r>
      <w:r w:rsidR="00882BDE">
        <w:rPr>
          <w:rFonts w:eastAsia="Times New Roman" w:cstheme="minorHAnsi"/>
          <w:lang w:eastAsia="en-GB"/>
        </w:rPr>
        <w:t xml:space="preserve"> (SFP)</w:t>
      </w:r>
      <w:r w:rsidR="00E90503" w:rsidRPr="00421C43">
        <w:rPr>
          <w:rFonts w:eastAsia="Times New Roman" w:cstheme="minorHAnsi"/>
          <w:lang w:eastAsia="en-GB"/>
        </w:rPr>
        <w:t xml:space="preserve">, </w:t>
      </w:r>
      <w:r w:rsidR="00D7113F" w:rsidRPr="00421C43">
        <w:rPr>
          <w:rFonts w:cstheme="minorHAnsi"/>
        </w:rPr>
        <w:t xml:space="preserve">Parent therapists </w:t>
      </w:r>
      <w:r w:rsidR="00E90503" w:rsidRPr="00421C43">
        <w:rPr>
          <w:rFonts w:cstheme="minorHAnsi"/>
        </w:rPr>
        <w:t xml:space="preserve">and </w:t>
      </w:r>
      <w:r w:rsidR="00E90503" w:rsidRPr="00421C43">
        <w:rPr>
          <w:rStyle w:val="ui-provider"/>
          <w:rFonts w:cstheme="minorHAnsi"/>
        </w:rPr>
        <w:t xml:space="preserve">Eye Movement Desensitisation and Reprocessing, </w:t>
      </w:r>
      <w:r w:rsidR="00D7113F" w:rsidRPr="00421C43">
        <w:rPr>
          <w:rFonts w:cstheme="minorHAnsi"/>
        </w:rPr>
        <w:t xml:space="preserve">also requires additional supervision for CWPs and high intensity posts. This will be provided by the additional supervisors. </w:t>
      </w:r>
      <w:r w:rsidR="00D7113F" w:rsidRPr="00421C43">
        <w:rPr>
          <w:rStyle w:val="ui-provider"/>
          <w:rFonts w:cstheme="minorHAnsi"/>
        </w:rPr>
        <w:t>The supervisors will ensure practitioners are accessing evidenced-based clinical supervision and ensure a progression pathway within the service for our low and high intensity staff. The s</w:t>
      </w:r>
      <w:r w:rsidR="00880DE2">
        <w:rPr>
          <w:rStyle w:val="ui-provider"/>
          <w:rFonts w:cstheme="minorHAnsi"/>
        </w:rPr>
        <w:t xml:space="preserve">upervisors </w:t>
      </w:r>
      <w:r w:rsidR="00D7113F" w:rsidRPr="00421C43">
        <w:rPr>
          <w:rStyle w:val="ui-provider"/>
          <w:rFonts w:cstheme="minorHAnsi"/>
        </w:rPr>
        <w:t>will also be able to offer interventions. </w:t>
      </w:r>
    </w:p>
    <w:p w14:paraId="68772FC1" w14:textId="2929D2FE" w:rsidR="00B13F12" w:rsidRPr="00421C43" w:rsidRDefault="009A51BD" w:rsidP="00D7113F">
      <w:pPr>
        <w:spacing w:after="160" w:line="240" w:lineRule="auto"/>
        <w:rPr>
          <w:rFonts w:cstheme="minorHAnsi"/>
        </w:rPr>
      </w:pPr>
      <w:r w:rsidRPr="00421C43">
        <w:rPr>
          <w:rStyle w:val="ui-provider"/>
          <w:rFonts w:cstheme="minorHAnsi"/>
        </w:rPr>
        <w:t>CAMHS has a</w:t>
      </w:r>
      <w:r w:rsidR="00B13F12" w:rsidRPr="00421C43">
        <w:rPr>
          <w:rStyle w:val="ui-provider"/>
          <w:rFonts w:cstheme="minorHAnsi"/>
        </w:rPr>
        <w:t>n</w:t>
      </w:r>
      <w:r w:rsidRPr="00421C43">
        <w:rPr>
          <w:rStyle w:val="ui-provider"/>
          <w:rFonts w:cstheme="minorHAnsi"/>
        </w:rPr>
        <w:t xml:space="preserve"> </w:t>
      </w:r>
      <w:r w:rsidR="00B13F12" w:rsidRPr="00421C43">
        <w:rPr>
          <w:rStyle w:val="ui-provider"/>
          <w:rFonts w:cstheme="minorHAnsi"/>
        </w:rPr>
        <w:t>excellent</w:t>
      </w:r>
      <w:r w:rsidRPr="00421C43">
        <w:rPr>
          <w:rStyle w:val="ui-provider"/>
          <w:rFonts w:cstheme="minorHAnsi"/>
        </w:rPr>
        <w:t xml:space="preserve"> track record </w:t>
      </w:r>
      <w:r w:rsidR="00C41D9A" w:rsidRPr="00421C43">
        <w:rPr>
          <w:rStyle w:val="ui-provider"/>
          <w:rFonts w:cstheme="minorHAnsi"/>
        </w:rPr>
        <w:t xml:space="preserve">of coproduction and participation with children and young people and has previously worked with </w:t>
      </w:r>
      <w:r w:rsidR="00C41D9A" w:rsidRPr="00421C43">
        <w:rPr>
          <w:rFonts w:cstheme="minorHAnsi"/>
        </w:rPr>
        <w:t xml:space="preserve">Young Minds and other partnership agencies to embed participation within the service and to ensure children and young people have a say in service design and delivery and a voice in decisions that impact them. </w:t>
      </w:r>
      <w:r w:rsidR="00B13F12" w:rsidRPr="00421C43">
        <w:rPr>
          <w:rFonts w:cstheme="minorHAnsi"/>
        </w:rPr>
        <w:t xml:space="preserve">The CAMHS newsletter, </w:t>
      </w:r>
      <w:r w:rsidR="0043791E" w:rsidRPr="00421C43">
        <w:rPr>
          <w:rFonts w:cstheme="minorHAnsi"/>
        </w:rPr>
        <w:t xml:space="preserve">your voice campaign, attendance at events (festivals) have all enable CAHMS to increase public awareness of the service CAMHS and supported the services drive to reduce stigma around mental health. </w:t>
      </w:r>
      <w:r w:rsidR="00B13F12" w:rsidRPr="00421C43">
        <w:rPr>
          <w:rFonts w:cstheme="minorHAnsi"/>
        </w:rPr>
        <w:t xml:space="preserve">We will strengthen this area of work with the coproduction worker developing an ongoing programme of participation events for 23/24 and establishing a stakeholder group comprising of children and young people. </w:t>
      </w:r>
    </w:p>
    <w:p w14:paraId="37FBEFCF" w14:textId="099E716D" w:rsidR="008B704C" w:rsidRPr="00421C43" w:rsidRDefault="00EF5AA7" w:rsidP="00D7113F">
      <w:pPr>
        <w:spacing w:after="160" w:line="240" w:lineRule="auto"/>
        <w:rPr>
          <w:rFonts w:cstheme="minorHAnsi"/>
          <w:b/>
        </w:rPr>
      </w:pPr>
      <w:r w:rsidRPr="00421C43">
        <w:rPr>
          <w:rFonts w:cstheme="minorHAnsi"/>
          <w:color w:val="548DD4" w:themeColor="text2" w:themeTint="99"/>
        </w:rPr>
        <w:t xml:space="preserve"> </w:t>
      </w:r>
      <w:r w:rsidR="008B704C" w:rsidRPr="00421C43">
        <w:rPr>
          <w:rFonts w:cstheme="minorHAnsi"/>
          <w:b/>
        </w:rPr>
        <w:t>Service Delivery Key Objectives</w:t>
      </w:r>
    </w:p>
    <w:p w14:paraId="025B32C6" w14:textId="77777777" w:rsidR="00CE6AAE" w:rsidRPr="00421C43" w:rsidRDefault="00CE6AAE" w:rsidP="00D7113F">
      <w:pPr>
        <w:spacing w:line="240" w:lineRule="auto"/>
        <w:rPr>
          <w:rFonts w:cstheme="minorHAnsi"/>
          <w:lang w:val="en"/>
        </w:rPr>
      </w:pPr>
      <w:r w:rsidRPr="00421C43">
        <w:rPr>
          <w:rFonts w:cstheme="minorHAnsi"/>
        </w:rPr>
        <w:t xml:space="preserve">The Key objectives within the service plan builds on </w:t>
      </w:r>
      <w:r w:rsidRPr="00421C43">
        <w:rPr>
          <w:rFonts w:cstheme="minorHAnsi"/>
          <w:bCs/>
        </w:rPr>
        <w:t xml:space="preserve">the target areas outlined in </w:t>
      </w:r>
      <w:r w:rsidRPr="00421C43">
        <w:rPr>
          <w:rFonts w:cstheme="minorHAnsi"/>
        </w:rPr>
        <w:t>Nottingham and Nottinghamshire Joint Local Transformation Plan for Children and Young People’s Emotional Well-Being and Mental Health 2016 -2023 (September 2022 Refresh), and is informed by the Nottingham City Joint Strategic Needs Assessment 2022 (</w:t>
      </w:r>
      <w:r w:rsidRPr="00421C43">
        <w:rPr>
          <w:rFonts w:cstheme="minorHAnsi"/>
          <w:lang w:val="en"/>
        </w:rPr>
        <w:t xml:space="preserve">Emotional and mental health needs of children and young people aged 0 – 25 years) </w:t>
      </w:r>
    </w:p>
    <w:p w14:paraId="7BDEC172" w14:textId="11745C0C" w:rsidR="008B704C" w:rsidRPr="00421C43" w:rsidRDefault="008B704C" w:rsidP="00D7113F">
      <w:pPr>
        <w:pStyle w:val="ListParagraph"/>
        <w:spacing w:after="160" w:line="240" w:lineRule="auto"/>
        <w:ind w:left="284"/>
        <w:rPr>
          <w:rFonts w:cstheme="minorHAnsi"/>
          <w:b/>
        </w:rPr>
      </w:pPr>
      <w:r w:rsidRPr="00421C43">
        <w:rPr>
          <w:rFonts w:cstheme="minorHAnsi"/>
          <w:b/>
        </w:rPr>
        <w:t xml:space="preserve"> </w:t>
      </w:r>
    </w:p>
    <w:tbl>
      <w:tblPr>
        <w:tblStyle w:val="TableGrid"/>
        <w:tblW w:w="11483" w:type="dxa"/>
        <w:tblInd w:w="-431" w:type="dxa"/>
        <w:tblLayout w:type="fixed"/>
        <w:tblLook w:val="04A0" w:firstRow="1" w:lastRow="0" w:firstColumn="1" w:lastColumn="0" w:noHBand="0" w:noVBand="1"/>
      </w:tblPr>
      <w:tblGrid>
        <w:gridCol w:w="1560"/>
        <w:gridCol w:w="2552"/>
        <w:gridCol w:w="5386"/>
        <w:gridCol w:w="1134"/>
        <w:gridCol w:w="851"/>
      </w:tblGrid>
      <w:tr w:rsidR="00AE3CC8" w:rsidRPr="00421C43" w14:paraId="5FFBC847" w14:textId="49C65C25" w:rsidTr="00497DE6">
        <w:tc>
          <w:tcPr>
            <w:tcW w:w="1560" w:type="dxa"/>
            <w:shd w:val="clear" w:color="auto" w:fill="95B3D7" w:themeFill="accent1" w:themeFillTint="99"/>
          </w:tcPr>
          <w:p w14:paraId="041C193B" w14:textId="29B6862A" w:rsidR="00AE3CC8" w:rsidRPr="00421C43" w:rsidRDefault="00AE3CC8" w:rsidP="00D7113F">
            <w:pPr>
              <w:pStyle w:val="ListParagraph"/>
              <w:spacing w:after="160"/>
              <w:ind w:left="0"/>
              <w:rPr>
                <w:rFonts w:cstheme="minorHAnsi"/>
                <w:b/>
              </w:rPr>
            </w:pPr>
            <w:r w:rsidRPr="00421C43">
              <w:rPr>
                <w:rFonts w:cstheme="minorHAnsi"/>
                <w:b/>
              </w:rPr>
              <w:t xml:space="preserve">Objective </w:t>
            </w:r>
          </w:p>
        </w:tc>
        <w:tc>
          <w:tcPr>
            <w:tcW w:w="2552" w:type="dxa"/>
            <w:shd w:val="clear" w:color="auto" w:fill="95B3D7" w:themeFill="accent1" w:themeFillTint="99"/>
          </w:tcPr>
          <w:p w14:paraId="4500AC92" w14:textId="22DD3E2F" w:rsidR="00AE3CC8" w:rsidRPr="00421C43" w:rsidRDefault="00AE3CC8" w:rsidP="00D7113F">
            <w:pPr>
              <w:pStyle w:val="ListParagraph"/>
              <w:spacing w:after="160"/>
              <w:ind w:left="0"/>
              <w:rPr>
                <w:rFonts w:cstheme="minorHAnsi"/>
                <w:b/>
              </w:rPr>
            </w:pPr>
            <w:r w:rsidRPr="00421C43">
              <w:rPr>
                <w:rFonts w:cstheme="minorHAnsi"/>
                <w:b/>
              </w:rPr>
              <w:t xml:space="preserve">Actions </w:t>
            </w:r>
          </w:p>
        </w:tc>
        <w:tc>
          <w:tcPr>
            <w:tcW w:w="5386" w:type="dxa"/>
            <w:shd w:val="clear" w:color="auto" w:fill="95B3D7" w:themeFill="accent1" w:themeFillTint="99"/>
          </w:tcPr>
          <w:p w14:paraId="45E94976" w14:textId="27D0367B" w:rsidR="00AE3CC8" w:rsidRPr="00421C43" w:rsidRDefault="00AE3CC8" w:rsidP="00D7113F">
            <w:pPr>
              <w:pStyle w:val="ListParagraph"/>
              <w:spacing w:after="160"/>
              <w:ind w:left="0"/>
              <w:rPr>
                <w:rFonts w:cstheme="minorHAnsi"/>
                <w:b/>
              </w:rPr>
            </w:pPr>
            <w:r w:rsidRPr="00421C43">
              <w:rPr>
                <w:rFonts w:cstheme="minorHAnsi"/>
                <w:b/>
              </w:rPr>
              <w:t>Required outcomes</w:t>
            </w:r>
          </w:p>
        </w:tc>
        <w:tc>
          <w:tcPr>
            <w:tcW w:w="1134" w:type="dxa"/>
            <w:shd w:val="clear" w:color="auto" w:fill="95B3D7" w:themeFill="accent1" w:themeFillTint="99"/>
          </w:tcPr>
          <w:p w14:paraId="21B40757" w14:textId="2FF3F326" w:rsidR="00AE3CC8" w:rsidRPr="00421C43" w:rsidRDefault="00AE3CC8" w:rsidP="00D7113F">
            <w:pPr>
              <w:pStyle w:val="ListParagraph"/>
              <w:spacing w:after="160"/>
              <w:ind w:left="0"/>
              <w:rPr>
                <w:rFonts w:cstheme="minorHAnsi"/>
                <w:b/>
              </w:rPr>
            </w:pPr>
            <w:r w:rsidRPr="00421C43">
              <w:rPr>
                <w:rFonts w:cstheme="minorHAnsi"/>
                <w:b/>
              </w:rPr>
              <w:t xml:space="preserve">Lead </w:t>
            </w:r>
          </w:p>
        </w:tc>
        <w:tc>
          <w:tcPr>
            <w:tcW w:w="851" w:type="dxa"/>
            <w:shd w:val="clear" w:color="auto" w:fill="95B3D7" w:themeFill="accent1" w:themeFillTint="99"/>
          </w:tcPr>
          <w:p w14:paraId="128A556C" w14:textId="79CF4876" w:rsidR="00AE3CC8" w:rsidRPr="00421C43" w:rsidRDefault="00AE3CC8" w:rsidP="00D7113F">
            <w:pPr>
              <w:pStyle w:val="ListParagraph"/>
              <w:spacing w:after="160"/>
              <w:ind w:left="0"/>
              <w:rPr>
                <w:rFonts w:cstheme="minorHAnsi"/>
                <w:b/>
              </w:rPr>
            </w:pPr>
            <w:r w:rsidRPr="00421C43">
              <w:rPr>
                <w:rFonts w:cstheme="minorHAnsi"/>
                <w:b/>
              </w:rPr>
              <w:t xml:space="preserve">End Dates  </w:t>
            </w:r>
          </w:p>
        </w:tc>
      </w:tr>
      <w:tr w:rsidR="00AE3CC8" w:rsidRPr="00421C43" w14:paraId="01D910FE" w14:textId="77777777" w:rsidTr="00497DE6">
        <w:tc>
          <w:tcPr>
            <w:tcW w:w="1560" w:type="dxa"/>
          </w:tcPr>
          <w:p w14:paraId="1D62D7CA" w14:textId="3EC3F12D" w:rsidR="00AE3CC8" w:rsidRPr="00421C43" w:rsidRDefault="00AE3CC8" w:rsidP="00D7113F">
            <w:pPr>
              <w:spacing w:after="160"/>
              <w:rPr>
                <w:rFonts w:cstheme="minorHAnsi"/>
              </w:rPr>
            </w:pPr>
            <w:r w:rsidRPr="00421C43">
              <w:rPr>
                <w:rFonts w:cstheme="minorHAnsi"/>
              </w:rPr>
              <w:t xml:space="preserve">Embed new structure </w:t>
            </w:r>
          </w:p>
        </w:tc>
        <w:tc>
          <w:tcPr>
            <w:tcW w:w="2552" w:type="dxa"/>
          </w:tcPr>
          <w:p w14:paraId="33D1EFFB" w14:textId="6601350F" w:rsidR="00AE3CC8" w:rsidRPr="00421C43" w:rsidRDefault="00AE3CC8" w:rsidP="00D7113F">
            <w:pPr>
              <w:pStyle w:val="ListParagraph"/>
              <w:numPr>
                <w:ilvl w:val="0"/>
                <w:numId w:val="3"/>
              </w:numPr>
              <w:spacing w:after="160"/>
              <w:ind w:left="174" w:hanging="202"/>
              <w:rPr>
                <w:rFonts w:cstheme="minorHAnsi"/>
              </w:rPr>
            </w:pPr>
            <w:r w:rsidRPr="00421C43">
              <w:rPr>
                <w:rFonts w:cstheme="minorHAnsi"/>
              </w:rPr>
              <w:t>Recruit to all vacant roles</w:t>
            </w:r>
          </w:p>
          <w:p w14:paraId="3B0D69CC" w14:textId="77777777" w:rsidR="00AE3CC8" w:rsidRPr="00421C43" w:rsidRDefault="00AE3CC8" w:rsidP="00D7113F">
            <w:pPr>
              <w:pStyle w:val="ListParagraph"/>
              <w:numPr>
                <w:ilvl w:val="0"/>
                <w:numId w:val="3"/>
              </w:numPr>
              <w:spacing w:after="160"/>
              <w:ind w:left="174" w:hanging="202"/>
              <w:rPr>
                <w:rFonts w:cstheme="minorHAnsi"/>
              </w:rPr>
            </w:pPr>
            <w:r w:rsidRPr="00421C43">
              <w:rPr>
                <w:rFonts w:cstheme="minorHAnsi"/>
              </w:rPr>
              <w:t>Implement induction and training package to support new recruits</w:t>
            </w:r>
          </w:p>
          <w:p w14:paraId="215B113D" w14:textId="77777777" w:rsidR="00BD6ADF" w:rsidRDefault="00BD6ADF" w:rsidP="00BD6ADF">
            <w:pPr>
              <w:pStyle w:val="ListParagraph"/>
              <w:numPr>
                <w:ilvl w:val="0"/>
                <w:numId w:val="3"/>
              </w:numPr>
              <w:spacing w:after="160"/>
              <w:ind w:left="174" w:hanging="202"/>
              <w:rPr>
                <w:rFonts w:cstheme="minorHAnsi"/>
              </w:rPr>
            </w:pPr>
            <w:r w:rsidRPr="00421C43">
              <w:rPr>
                <w:rFonts w:cstheme="minorHAnsi"/>
              </w:rPr>
              <w:t xml:space="preserve">Work with CIS Integrated Workforce Development Team to identify ongoing training </w:t>
            </w:r>
            <w:r>
              <w:rPr>
                <w:rFonts w:cstheme="minorHAnsi"/>
              </w:rPr>
              <w:t xml:space="preserve">and </w:t>
            </w:r>
            <w:r w:rsidR="00431DCC" w:rsidRPr="00421C43">
              <w:rPr>
                <w:rFonts w:cstheme="minorHAnsi"/>
              </w:rPr>
              <w:t>development for all staff</w:t>
            </w:r>
            <w:r>
              <w:rPr>
                <w:rFonts w:cstheme="minorHAnsi"/>
              </w:rPr>
              <w:t xml:space="preserve"> </w:t>
            </w:r>
          </w:p>
          <w:p w14:paraId="73FD3234" w14:textId="4D264057" w:rsidR="00431DCC" w:rsidRPr="00421C43" w:rsidRDefault="00BD6ADF" w:rsidP="00BD6ADF">
            <w:pPr>
              <w:pStyle w:val="ListParagraph"/>
              <w:numPr>
                <w:ilvl w:val="0"/>
                <w:numId w:val="3"/>
              </w:numPr>
              <w:spacing w:after="160"/>
              <w:ind w:left="182" w:hanging="182"/>
              <w:jc w:val="both"/>
              <w:rPr>
                <w:rFonts w:cstheme="minorHAnsi"/>
              </w:rPr>
            </w:pPr>
            <w:r w:rsidRPr="00421C43">
              <w:rPr>
                <w:rFonts w:cstheme="minorHAnsi"/>
              </w:rPr>
              <w:t>Work</w:t>
            </w:r>
            <w:r>
              <w:rPr>
                <w:rFonts w:cstheme="minorHAnsi"/>
              </w:rPr>
              <w:t xml:space="preserve"> the </w:t>
            </w:r>
            <w:r w:rsidRPr="00421C43">
              <w:rPr>
                <w:rFonts w:cstheme="minorHAnsi"/>
              </w:rPr>
              <w:t xml:space="preserve">Workforce Development Team to develop the Early Help learning academy </w:t>
            </w:r>
          </w:p>
        </w:tc>
        <w:tc>
          <w:tcPr>
            <w:tcW w:w="5386" w:type="dxa"/>
          </w:tcPr>
          <w:p w14:paraId="098EF1F1" w14:textId="220999CB" w:rsidR="00AE3CC8" w:rsidRPr="00421C43" w:rsidRDefault="00AE3CC8" w:rsidP="00D7113F">
            <w:pPr>
              <w:pStyle w:val="ListParagraph"/>
              <w:numPr>
                <w:ilvl w:val="0"/>
                <w:numId w:val="3"/>
              </w:numPr>
              <w:spacing w:after="160"/>
              <w:ind w:left="182" w:hanging="182"/>
              <w:rPr>
                <w:rFonts w:cstheme="minorHAnsi"/>
              </w:rPr>
            </w:pPr>
            <w:r w:rsidRPr="00421C43">
              <w:rPr>
                <w:rFonts w:cstheme="minorHAnsi"/>
              </w:rPr>
              <w:t>Strengthened leadership team</w:t>
            </w:r>
          </w:p>
          <w:p w14:paraId="1D952FCF" w14:textId="563EB901" w:rsidR="00AE3CC8" w:rsidRPr="00421C43" w:rsidRDefault="00AE3CC8" w:rsidP="00D7113F">
            <w:pPr>
              <w:pStyle w:val="ListParagraph"/>
              <w:numPr>
                <w:ilvl w:val="0"/>
                <w:numId w:val="3"/>
              </w:numPr>
              <w:spacing w:after="160"/>
              <w:ind w:left="182" w:hanging="182"/>
              <w:rPr>
                <w:rFonts w:cstheme="minorHAnsi"/>
                <w:color w:val="000000" w:themeColor="text1"/>
              </w:rPr>
            </w:pPr>
            <w:r w:rsidRPr="00421C43">
              <w:rPr>
                <w:rFonts w:cstheme="minorHAnsi"/>
                <w:color w:val="000000" w:themeColor="text1"/>
              </w:rPr>
              <w:t>Stabilised our workforce</w:t>
            </w:r>
          </w:p>
          <w:p w14:paraId="3F4C4C35" w14:textId="15E25A1E" w:rsidR="00AE3CC8" w:rsidRPr="00421C43" w:rsidRDefault="00AE3CC8" w:rsidP="00D7113F">
            <w:pPr>
              <w:pStyle w:val="ListParagraph"/>
              <w:numPr>
                <w:ilvl w:val="0"/>
                <w:numId w:val="3"/>
              </w:numPr>
              <w:spacing w:after="160"/>
              <w:ind w:left="182" w:hanging="182"/>
              <w:rPr>
                <w:rFonts w:cstheme="minorHAnsi"/>
                <w:color w:val="000000" w:themeColor="text1"/>
              </w:rPr>
            </w:pPr>
            <w:r w:rsidRPr="00421C43">
              <w:rPr>
                <w:rFonts w:cstheme="minorHAnsi"/>
                <w:color w:val="000000" w:themeColor="text1"/>
              </w:rPr>
              <w:t xml:space="preserve">Development of a workforce that represents </w:t>
            </w:r>
            <w:r w:rsidR="00BD6ADF">
              <w:rPr>
                <w:rFonts w:cstheme="minorHAnsi"/>
                <w:color w:val="000000" w:themeColor="text1"/>
              </w:rPr>
              <w:t xml:space="preserve">the diversity of the City </w:t>
            </w:r>
            <w:r w:rsidRPr="00421C43">
              <w:rPr>
                <w:rFonts w:cstheme="minorHAnsi"/>
                <w:color w:val="000000" w:themeColor="text1"/>
              </w:rPr>
              <w:t xml:space="preserve"> </w:t>
            </w:r>
          </w:p>
          <w:p w14:paraId="3B19AAEE" w14:textId="77777777" w:rsidR="00AE3CC8" w:rsidRPr="00421C43" w:rsidRDefault="00AE3CC8" w:rsidP="00D7113F">
            <w:pPr>
              <w:pStyle w:val="ListParagraph"/>
              <w:numPr>
                <w:ilvl w:val="0"/>
                <w:numId w:val="3"/>
              </w:numPr>
              <w:spacing w:after="160"/>
              <w:ind w:left="182" w:hanging="182"/>
              <w:rPr>
                <w:rFonts w:cstheme="minorHAnsi"/>
              </w:rPr>
            </w:pPr>
            <w:r w:rsidRPr="00421C43">
              <w:rPr>
                <w:rFonts w:cstheme="minorHAnsi"/>
              </w:rPr>
              <w:t>Enhanced service delivery</w:t>
            </w:r>
          </w:p>
          <w:p w14:paraId="63B7BE0C" w14:textId="77777777" w:rsidR="00AE3CC8" w:rsidRPr="00421C43" w:rsidRDefault="00AE3CC8" w:rsidP="00D7113F">
            <w:pPr>
              <w:pStyle w:val="ListParagraph"/>
              <w:numPr>
                <w:ilvl w:val="0"/>
                <w:numId w:val="3"/>
              </w:numPr>
              <w:spacing w:after="160"/>
              <w:ind w:left="182" w:hanging="182"/>
              <w:jc w:val="both"/>
              <w:rPr>
                <w:rFonts w:cstheme="minorHAnsi"/>
                <w:color w:val="000000" w:themeColor="text1"/>
              </w:rPr>
            </w:pPr>
            <w:r w:rsidRPr="00421C43">
              <w:rPr>
                <w:rFonts w:cstheme="minorHAnsi"/>
              </w:rPr>
              <w:t xml:space="preserve">Increased </w:t>
            </w:r>
            <w:r w:rsidR="001B7F8D" w:rsidRPr="00421C43">
              <w:rPr>
                <w:rFonts w:cstheme="minorHAnsi"/>
              </w:rPr>
              <w:t xml:space="preserve">senior level oversight </w:t>
            </w:r>
            <w:r w:rsidRPr="00421C43">
              <w:rPr>
                <w:rFonts w:cstheme="minorHAnsi"/>
              </w:rPr>
              <w:t xml:space="preserve">across </w:t>
            </w:r>
            <w:r w:rsidR="00DA6D5E" w:rsidRPr="00421C43">
              <w:rPr>
                <w:rFonts w:cstheme="minorHAnsi"/>
              </w:rPr>
              <w:t xml:space="preserve">CAMHS/MHST/ BEH </w:t>
            </w:r>
          </w:p>
          <w:p w14:paraId="537BDC37" w14:textId="1E0093CE" w:rsidR="00DF7ED4" w:rsidRPr="00DF7ED4" w:rsidRDefault="00B15AF1" w:rsidP="00DF7ED4">
            <w:pPr>
              <w:pStyle w:val="ListParagraph"/>
              <w:numPr>
                <w:ilvl w:val="0"/>
                <w:numId w:val="3"/>
              </w:numPr>
              <w:spacing w:after="160"/>
              <w:ind w:left="182" w:hanging="182"/>
              <w:jc w:val="both"/>
              <w:rPr>
                <w:rFonts w:cstheme="minorHAnsi"/>
                <w:color w:val="000000" w:themeColor="text1"/>
              </w:rPr>
            </w:pPr>
            <w:r w:rsidRPr="00421C43">
              <w:rPr>
                <w:rFonts w:cstheme="minorHAnsi"/>
              </w:rPr>
              <w:t>Evidence of staff p</w:t>
            </w:r>
            <w:r w:rsidR="00D400CE" w:rsidRPr="00421C43">
              <w:rPr>
                <w:rFonts w:cstheme="minorHAnsi"/>
              </w:rPr>
              <w:t>rogression &amp; retention</w:t>
            </w:r>
          </w:p>
        </w:tc>
        <w:tc>
          <w:tcPr>
            <w:tcW w:w="1134" w:type="dxa"/>
          </w:tcPr>
          <w:p w14:paraId="51BC1667" w14:textId="0A29689F" w:rsidR="00AE3CC8" w:rsidRPr="00421C43" w:rsidRDefault="00AE3CC8" w:rsidP="00D7113F">
            <w:pPr>
              <w:pStyle w:val="ListParagraph"/>
              <w:spacing w:after="160"/>
              <w:ind w:left="0"/>
              <w:rPr>
                <w:rFonts w:cstheme="minorHAnsi"/>
              </w:rPr>
            </w:pPr>
            <w:r w:rsidRPr="00421C43">
              <w:rPr>
                <w:rFonts w:cstheme="minorHAnsi"/>
              </w:rPr>
              <w:t xml:space="preserve">HoS &amp; Service manager  </w:t>
            </w:r>
          </w:p>
        </w:tc>
        <w:tc>
          <w:tcPr>
            <w:tcW w:w="851" w:type="dxa"/>
          </w:tcPr>
          <w:p w14:paraId="37B440E4" w14:textId="7A4BC2D1" w:rsidR="00AE3CC8" w:rsidRPr="00421C43" w:rsidRDefault="00D400CE" w:rsidP="00D7113F">
            <w:pPr>
              <w:pStyle w:val="ListParagraph"/>
              <w:spacing w:after="160"/>
              <w:ind w:left="0"/>
              <w:rPr>
                <w:rFonts w:cstheme="minorHAnsi"/>
              </w:rPr>
            </w:pPr>
            <w:r w:rsidRPr="00421C43">
              <w:rPr>
                <w:rFonts w:cstheme="minorHAnsi"/>
              </w:rPr>
              <w:t>Oct 2023 (Q3</w:t>
            </w:r>
            <w:r w:rsidR="00AE3CC8" w:rsidRPr="00421C43">
              <w:rPr>
                <w:rFonts w:cstheme="minorHAnsi"/>
              </w:rPr>
              <w:t xml:space="preserve">) </w:t>
            </w:r>
          </w:p>
        </w:tc>
      </w:tr>
      <w:tr w:rsidR="00AE3CC8" w:rsidRPr="00421C43" w14:paraId="55477EF3" w14:textId="77777777" w:rsidTr="00497DE6">
        <w:trPr>
          <w:trHeight w:val="553"/>
        </w:trPr>
        <w:tc>
          <w:tcPr>
            <w:tcW w:w="1560" w:type="dxa"/>
          </w:tcPr>
          <w:p w14:paraId="3CE9C3F1" w14:textId="3AC58219" w:rsidR="00AE3CC8" w:rsidRPr="00421C43" w:rsidRDefault="00AE3CC8" w:rsidP="00E90503">
            <w:pPr>
              <w:spacing w:after="160"/>
              <w:rPr>
                <w:rFonts w:cstheme="minorHAnsi"/>
              </w:rPr>
            </w:pPr>
            <w:r w:rsidRPr="00421C43">
              <w:rPr>
                <w:rFonts w:cstheme="minorHAnsi"/>
              </w:rPr>
              <w:t xml:space="preserve">Develop </w:t>
            </w:r>
            <w:r w:rsidR="00160C68" w:rsidRPr="00421C43">
              <w:rPr>
                <w:rFonts w:cstheme="minorHAnsi"/>
              </w:rPr>
              <w:t>the SPA function</w:t>
            </w:r>
            <w:r w:rsidR="00E90503" w:rsidRPr="00421C43">
              <w:rPr>
                <w:rFonts w:cstheme="minorHAnsi"/>
              </w:rPr>
              <w:t xml:space="preserve"> with CAMHS and </w:t>
            </w:r>
            <w:r w:rsidR="00160C68" w:rsidRPr="00421C43">
              <w:rPr>
                <w:rFonts w:cstheme="minorHAnsi"/>
              </w:rPr>
              <w:t>wi</w:t>
            </w:r>
            <w:r w:rsidR="00E90503" w:rsidRPr="00421C43">
              <w:rPr>
                <w:rFonts w:cstheme="minorHAnsi"/>
              </w:rPr>
              <w:t xml:space="preserve">der CIS </w:t>
            </w:r>
            <w:r w:rsidR="00160C68" w:rsidRPr="00421C43">
              <w:rPr>
                <w:rFonts w:cstheme="minorHAnsi"/>
              </w:rPr>
              <w:t xml:space="preserve"> </w:t>
            </w:r>
          </w:p>
        </w:tc>
        <w:tc>
          <w:tcPr>
            <w:tcW w:w="2552" w:type="dxa"/>
          </w:tcPr>
          <w:p w14:paraId="08EA3E79" w14:textId="77777777" w:rsidR="00AE3CC8" w:rsidRPr="00421C43" w:rsidRDefault="00AE3CC8" w:rsidP="00D7113F">
            <w:pPr>
              <w:pStyle w:val="ListParagraph"/>
              <w:numPr>
                <w:ilvl w:val="0"/>
                <w:numId w:val="5"/>
              </w:numPr>
              <w:spacing w:after="160"/>
              <w:ind w:left="174" w:hanging="174"/>
              <w:rPr>
                <w:rFonts w:cstheme="minorHAnsi"/>
              </w:rPr>
            </w:pPr>
            <w:r w:rsidRPr="00421C43">
              <w:rPr>
                <w:rFonts w:cstheme="minorHAnsi"/>
              </w:rPr>
              <w:t>Recruit to all vacant roles</w:t>
            </w:r>
          </w:p>
          <w:p w14:paraId="20158D90" w14:textId="77777777" w:rsidR="00AE3CC8" w:rsidRPr="00421C43" w:rsidRDefault="00AE3CC8" w:rsidP="00D7113F">
            <w:pPr>
              <w:pStyle w:val="ListParagraph"/>
              <w:numPr>
                <w:ilvl w:val="0"/>
                <w:numId w:val="5"/>
              </w:numPr>
              <w:spacing w:after="160"/>
              <w:ind w:left="174" w:hanging="174"/>
              <w:rPr>
                <w:rFonts w:cstheme="minorHAnsi"/>
              </w:rPr>
            </w:pPr>
            <w:r w:rsidRPr="00421C43">
              <w:rPr>
                <w:rFonts w:cstheme="minorHAnsi"/>
              </w:rPr>
              <w:t xml:space="preserve">Implement induction and training package to support new recruits </w:t>
            </w:r>
          </w:p>
          <w:p w14:paraId="6F0ED176" w14:textId="642EB657" w:rsidR="007E2CDF" w:rsidRPr="007E2CDF" w:rsidRDefault="00E419D9" w:rsidP="007E2CDF">
            <w:pPr>
              <w:pStyle w:val="ListParagraph"/>
              <w:numPr>
                <w:ilvl w:val="0"/>
                <w:numId w:val="5"/>
              </w:numPr>
              <w:spacing w:after="160"/>
              <w:ind w:left="174" w:hanging="174"/>
              <w:rPr>
                <w:rFonts w:cstheme="minorHAnsi"/>
              </w:rPr>
            </w:pPr>
            <w:r w:rsidRPr="00421C43">
              <w:rPr>
                <w:rFonts w:cstheme="minorHAnsi"/>
              </w:rPr>
              <w:t xml:space="preserve">Work with CIS to strengthen SPA </w:t>
            </w:r>
            <w:r w:rsidR="00DF7E46">
              <w:rPr>
                <w:rFonts w:cstheme="minorHAnsi"/>
              </w:rPr>
              <w:t>i</w:t>
            </w:r>
            <w:r w:rsidRPr="00421C43">
              <w:rPr>
                <w:rFonts w:cstheme="minorHAnsi"/>
              </w:rPr>
              <w:t>ntegration</w:t>
            </w:r>
            <w:r w:rsidR="00DF7E46">
              <w:rPr>
                <w:rFonts w:cstheme="minorHAnsi"/>
              </w:rPr>
              <w:t xml:space="preserve"> </w:t>
            </w:r>
            <w:r w:rsidRPr="00421C43">
              <w:rPr>
                <w:rFonts w:cstheme="minorHAnsi"/>
              </w:rPr>
              <w:t>/</w:t>
            </w:r>
            <w:r w:rsidR="00DF7E46">
              <w:rPr>
                <w:rFonts w:cstheme="minorHAnsi"/>
              </w:rPr>
              <w:t xml:space="preserve"> </w:t>
            </w:r>
            <w:r w:rsidRPr="00421C43">
              <w:rPr>
                <w:rFonts w:cstheme="minorHAnsi"/>
              </w:rPr>
              <w:lastRenderedPageBreak/>
              <w:t>intervention at the front door</w:t>
            </w:r>
            <w:r w:rsidR="007E2CDF">
              <w:rPr>
                <w:rFonts w:cstheme="minorHAnsi"/>
              </w:rPr>
              <w:t xml:space="preserve"> and to look at opportunities to pool resources to strengthen service resilience</w:t>
            </w:r>
          </w:p>
        </w:tc>
        <w:tc>
          <w:tcPr>
            <w:tcW w:w="5386" w:type="dxa"/>
          </w:tcPr>
          <w:p w14:paraId="3D90FDEF" w14:textId="15F7FECF" w:rsidR="00AE3CC8" w:rsidRPr="007E7BFF" w:rsidRDefault="00AE3CC8" w:rsidP="00D7113F">
            <w:pPr>
              <w:pStyle w:val="ListParagraph"/>
              <w:numPr>
                <w:ilvl w:val="0"/>
                <w:numId w:val="5"/>
              </w:numPr>
              <w:spacing w:after="160"/>
              <w:ind w:left="175" w:hanging="141"/>
              <w:rPr>
                <w:rFonts w:cstheme="minorHAnsi"/>
              </w:rPr>
            </w:pPr>
            <w:r w:rsidRPr="007E7BFF">
              <w:rPr>
                <w:rFonts w:cstheme="minorHAnsi"/>
              </w:rPr>
              <w:lastRenderedPageBreak/>
              <w:t xml:space="preserve">Greater resilience across the SPA team </w:t>
            </w:r>
          </w:p>
          <w:p w14:paraId="21369B8B" w14:textId="675F40B1" w:rsidR="00BD6ADF" w:rsidRPr="007E7BFF" w:rsidRDefault="00BD6ADF" w:rsidP="00BD6ADF">
            <w:pPr>
              <w:pStyle w:val="ListParagraph"/>
              <w:numPr>
                <w:ilvl w:val="0"/>
                <w:numId w:val="5"/>
              </w:numPr>
              <w:spacing w:after="160"/>
              <w:ind w:left="175" w:hanging="141"/>
              <w:rPr>
                <w:rFonts w:cstheme="minorHAnsi"/>
              </w:rPr>
            </w:pPr>
            <w:r w:rsidRPr="007E7BFF">
              <w:rPr>
                <w:rFonts w:eastAsia="Calibri" w:cstheme="minorHAnsi"/>
              </w:rPr>
              <w:t>An appropriate allocated workforce (capacity and skill, experience, qualifications mix) to meet demand and presenting need</w:t>
            </w:r>
          </w:p>
          <w:p w14:paraId="54960243" w14:textId="77777777" w:rsidR="00AE3CC8" w:rsidRPr="007E7BFF" w:rsidRDefault="00AE3CC8" w:rsidP="00D7113F">
            <w:pPr>
              <w:pStyle w:val="ListParagraph"/>
              <w:numPr>
                <w:ilvl w:val="0"/>
                <w:numId w:val="5"/>
              </w:numPr>
              <w:spacing w:after="160"/>
              <w:ind w:left="175" w:hanging="141"/>
              <w:rPr>
                <w:rFonts w:cstheme="minorHAnsi"/>
              </w:rPr>
            </w:pPr>
            <w:r w:rsidRPr="007E7BFF">
              <w:rPr>
                <w:rFonts w:cstheme="minorHAnsi"/>
              </w:rPr>
              <w:t>Delivery of early interventions at the point of referral</w:t>
            </w:r>
          </w:p>
          <w:p w14:paraId="734852AF" w14:textId="3B7A4571" w:rsidR="00E419D9" w:rsidRPr="007E7BFF" w:rsidRDefault="00DA6D5E" w:rsidP="00D7113F">
            <w:pPr>
              <w:pStyle w:val="ListParagraph"/>
              <w:numPr>
                <w:ilvl w:val="0"/>
                <w:numId w:val="5"/>
              </w:numPr>
              <w:spacing w:after="160"/>
              <w:ind w:left="175" w:hanging="141"/>
              <w:rPr>
                <w:rFonts w:cstheme="minorHAnsi"/>
              </w:rPr>
            </w:pPr>
            <w:r w:rsidRPr="007E7BFF">
              <w:rPr>
                <w:rFonts w:cstheme="minorHAnsi"/>
              </w:rPr>
              <w:t>Reduc</w:t>
            </w:r>
            <w:r w:rsidR="007E2CDF" w:rsidRPr="007E7BFF">
              <w:rPr>
                <w:rFonts w:cstheme="minorHAnsi"/>
              </w:rPr>
              <w:t xml:space="preserve">tion in </w:t>
            </w:r>
            <w:r w:rsidRPr="007E7BFF">
              <w:rPr>
                <w:rFonts w:cstheme="minorHAnsi"/>
              </w:rPr>
              <w:t>w</w:t>
            </w:r>
            <w:r w:rsidR="00D400CE" w:rsidRPr="007E7BFF">
              <w:rPr>
                <w:rFonts w:cstheme="minorHAnsi"/>
              </w:rPr>
              <w:t>aiting times and access to interventions</w:t>
            </w:r>
          </w:p>
          <w:p w14:paraId="0C52E511" w14:textId="77777777" w:rsidR="00BD6ADF" w:rsidRPr="007E7BFF" w:rsidRDefault="007E2CDF" w:rsidP="00BD6ADF">
            <w:pPr>
              <w:pStyle w:val="ListParagraph"/>
              <w:numPr>
                <w:ilvl w:val="0"/>
                <w:numId w:val="5"/>
              </w:numPr>
              <w:spacing w:after="160"/>
              <w:ind w:left="175" w:hanging="141"/>
              <w:rPr>
                <w:rFonts w:cstheme="minorHAnsi"/>
              </w:rPr>
            </w:pPr>
            <w:r w:rsidRPr="007E7BFF">
              <w:rPr>
                <w:rFonts w:cstheme="minorHAnsi"/>
              </w:rPr>
              <w:t xml:space="preserve">Closer working with MASH/Front door </w:t>
            </w:r>
          </w:p>
          <w:p w14:paraId="0F7E9407" w14:textId="55A5B465" w:rsidR="00BD6ADF" w:rsidRPr="007E7BFF" w:rsidRDefault="00BD6ADF" w:rsidP="00BD6ADF">
            <w:pPr>
              <w:pStyle w:val="ListParagraph"/>
              <w:spacing w:after="160"/>
              <w:ind w:left="175"/>
              <w:rPr>
                <w:rFonts w:cstheme="minorHAnsi"/>
              </w:rPr>
            </w:pPr>
          </w:p>
          <w:p w14:paraId="26867EB3" w14:textId="3D709F41" w:rsidR="007E2CDF" w:rsidRPr="00421C43" w:rsidRDefault="007E2CDF" w:rsidP="007E2CDF">
            <w:pPr>
              <w:pStyle w:val="ListParagraph"/>
              <w:spacing w:after="160"/>
              <w:ind w:left="175"/>
              <w:rPr>
                <w:rFonts w:cstheme="minorHAnsi"/>
              </w:rPr>
            </w:pPr>
          </w:p>
        </w:tc>
        <w:tc>
          <w:tcPr>
            <w:tcW w:w="1134" w:type="dxa"/>
          </w:tcPr>
          <w:p w14:paraId="10B762FC" w14:textId="6CA019A7" w:rsidR="00AE3CC8" w:rsidRPr="00421C43" w:rsidRDefault="00AE3CC8" w:rsidP="00D7113F">
            <w:pPr>
              <w:pStyle w:val="ListParagraph"/>
              <w:spacing w:after="160"/>
              <w:ind w:left="0"/>
              <w:rPr>
                <w:rFonts w:cstheme="minorHAnsi"/>
              </w:rPr>
            </w:pPr>
            <w:r w:rsidRPr="00421C43">
              <w:rPr>
                <w:rFonts w:cstheme="minorHAnsi"/>
              </w:rPr>
              <w:lastRenderedPageBreak/>
              <w:t>Service manager</w:t>
            </w:r>
          </w:p>
        </w:tc>
        <w:tc>
          <w:tcPr>
            <w:tcW w:w="851" w:type="dxa"/>
          </w:tcPr>
          <w:p w14:paraId="665D1BBC" w14:textId="2ECCD034" w:rsidR="00AE3CC8" w:rsidRPr="00421C43" w:rsidRDefault="009A5D77" w:rsidP="00D7113F">
            <w:pPr>
              <w:pStyle w:val="ListParagraph"/>
              <w:spacing w:after="160"/>
              <w:ind w:left="0"/>
              <w:rPr>
                <w:rFonts w:cstheme="minorHAnsi"/>
              </w:rPr>
            </w:pPr>
            <w:r w:rsidRPr="00421C43">
              <w:rPr>
                <w:rFonts w:cstheme="minorHAnsi"/>
              </w:rPr>
              <w:t>Oct 2023 (Q3</w:t>
            </w:r>
            <w:r w:rsidR="00AE3CC8" w:rsidRPr="00421C43">
              <w:rPr>
                <w:rFonts w:cstheme="minorHAnsi"/>
              </w:rPr>
              <w:t>)</w:t>
            </w:r>
          </w:p>
        </w:tc>
      </w:tr>
      <w:tr w:rsidR="00AE3CC8" w:rsidRPr="00421C43" w14:paraId="23C87A67" w14:textId="77777777" w:rsidTr="00497DE6">
        <w:trPr>
          <w:trHeight w:val="553"/>
        </w:trPr>
        <w:tc>
          <w:tcPr>
            <w:tcW w:w="1560" w:type="dxa"/>
          </w:tcPr>
          <w:p w14:paraId="23F1AF47" w14:textId="77D9A1B2" w:rsidR="00AE3CC8" w:rsidRPr="007E2CDF" w:rsidRDefault="00AE3CC8" w:rsidP="00D7113F">
            <w:pPr>
              <w:spacing w:after="160"/>
              <w:rPr>
                <w:rFonts w:cstheme="minorHAnsi"/>
              </w:rPr>
            </w:pPr>
            <w:r w:rsidRPr="007E2CDF">
              <w:rPr>
                <w:rFonts w:cstheme="minorHAnsi"/>
              </w:rPr>
              <w:t xml:space="preserve">Strengthen Early Intervention </w:t>
            </w:r>
          </w:p>
        </w:tc>
        <w:tc>
          <w:tcPr>
            <w:tcW w:w="2552" w:type="dxa"/>
          </w:tcPr>
          <w:p w14:paraId="2E8143DF" w14:textId="77777777" w:rsidR="00AE3CC8" w:rsidRPr="007E2CDF" w:rsidRDefault="00AE3CC8" w:rsidP="00D7113F">
            <w:pPr>
              <w:pStyle w:val="ListParagraph"/>
              <w:numPr>
                <w:ilvl w:val="0"/>
                <w:numId w:val="8"/>
              </w:numPr>
              <w:spacing w:after="160"/>
              <w:ind w:left="174" w:hanging="214"/>
              <w:rPr>
                <w:rFonts w:cstheme="minorHAnsi"/>
              </w:rPr>
            </w:pPr>
            <w:r w:rsidRPr="007E2CDF">
              <w:rPr>
                <w:rFonts w:cstheme="minorHAnsi"/>
              </w:rPr>
              <w:t>Provide a comprehensive service with focus on early years (0-5):</w:t>
            </w:r>
          </w:p>
          <w:p w14:paraId="13EF652F" w14:textId="2376A7AB" w:rsidR="00AE3CC8" w:rsidRPr="007E2CDF" w:rsidRDefault="00AE3CC8" w:rsidP="00D7113F">
            <w:pPr>
              <w:pStyle w:val="ListParagraph"/>
              <w:numPr>
                <w:ilvl w:val="0"/>
                <w:numId w:val="8"/>
              </w:numPr>
              <w:spacing w:after="160"/>
              <w:ind w:left="174" w:hanging="214"/>
              <w:rPr>
                <w:rFonts w:cstheme="minorHAnsi"/>
              </w:rPr>
            </w:pPr>
            <w:r w:rsidRPr="007E2CDF">
              <w:rPr>
                <w:rFonts w:cstheme="minorHAnsi"/>
              </w:rPr>
              <w:t xml:space="preserve">Recruit to Early Years post </w:t>
            </w:r>
            <w:r w:rsidR="00263F24" w:rsidRPr="007E2CDF">
              <w:rPr>
                <w:rFonts w:cstheme="minorHAnsi"/>
              </w:rPr>
              <w:t>and CWP</w:t>
            </w:r>
          </w:p>
          <w:p w14:paraId="427B671B" w14:textId="77777777" w:rsidR="00AE3CC8" w:rsidRPr="007E2CDF" w:rsidRDefault="00AE3CC8" w:rsidP="00D7113F">
            <w:pPr>
              <w:pStyle w:val="ListParagraph"/>
              <w:numPr>
                <w:ilvl w:val="0"/>
                <w:numId w:val="8"/>
              </w:numPr>
              <w:spacing w:after="160"/>
              <w:ind w:left="174" w:hanging="214"/>
              <w:rPr>
                <w:rFonts w:cstheme="minorHAnsi"/>
              </w:rPr>
            </w:pPr>
            <w:r w:rsidRPr="007E2CDF">
              <w:rPr>
                <w:rFonts w:cstheme="minorHAnsi"/>
              </w:rPr>
              <w:t xml:space="preserve">Review all provision across age range and address training needs </w:t>
            </w:r>
          </w:p>
          <w:p w14:paraId="6E05B46C" w14:textId="77777777" w:rsidR="00DF7E46" w:rsidRPr="007E2CDF" w:rsidRDefault="00AE3CC8" w:rsidP="00B36D49">
            <w:pPr>
              <w:pStyle w:val="ListParagraph"/>
              <w:numPr>
                <w:ilvl w:val="0"/>
                <w:numId w:val="8"/>
              </w:numPr>
              <w:autoSpaceDE w:val="0"/>
              <w:autoSpaceDN w:val="0"/>
              <w:adjustRightInd w:val="0"/>
              <w:ind w:left="174" w:hanging="214"/>
              <w:rPr>
                <w:rFonts w:cs="Arial"/>
              </w:rPr>
            </w:pPr>
            <w:r w:rsidRPr="007E2CDF">
              <w:rPr>
                <w:rFonts w:cstheme="minorHAnsi"/>
              </w:rPr>
              <w:t>Strengthen online offer</w:t>
            </w:r>
          </w:p>
          <w:p w14:paraId="069E1E6F" w14:textId="1E2EE594" w:rsidR="00DF7E46" w:rsidRPr="007E2CDF" w:rsidRDefault="00DF7E46" w:rsidP="00DF2D7C">
            <w:pPr>
              <w:pStyle w:val="ListParagraph"/>
              <w:numPr>
                <w:ilvl w:val="0"/>
                <w:numId w:val="8"/>
              </w:numPr>
              <w:autoSpaceDE w:val="0"/>
              <w:autoSpaceDN w:val="0"/>
              <w:adjustRightInd w:val="0"/>
              <w:spacing w:after="160"/>
              <w:ind w:left="174" w:hanging="214"/>
              <w:rPr>
                <w:rFonts w:cstheme="minorHAnsi"/>
              </w:rPr>
            </w:pPr>
            <w:r w:rsidRPr="007E2CDF">
              <w:rPr>
                <w:rFonts w:cs="Arial"/>
              </w:rPr>
              <w:t xml:space="preserve">Continue to raise awareness of mental health issue regarding children and young people </w:t>
            </w:r>
          </w:p>
          <w:p w14:paraId="09DDF07E" w14:textId="5AAF700C" w:rsidR="00263F24" w:rsidRPr="007E2CDF" w:rsidRDefault="00263F24" w:rsidP="00D7113F">
            <w:pPr>
              <w:pStyle w:val="ListParagraph"/>
              <w:numPr>
                <w:ilvl w:val="0"/>
                <w:numId w:val="8"/>
              </w:numPr>
              <w:spacing w:after="160"/>
              <w:ind w:left="174" w:hanging="214"/>
              <w:rPr>
                <w:rFonts w:cstheme="minorHAnsi"/>
              </w:rPr>
            </w:pPr>
            <w:r w:rsidRPr="007E2CDF">
              <w:rPr>
                <w:rFonts w:cstheme="minorHAnsi"/>
              </w:rPr>
              <w:t>Purchase Silver Cloud</w:t>
            </w:r>
          </w:p>
        </w:tc>
        <w:tc>
          <w:tcPr>
            <w:tcW w:w="5386" w:type="dxa"/>
          </w:tcPr>
          <w:p w14:paraId="7DD40194" w14:textId="77777777" w:rsidR="00AE3CC8" w:rsidRPr="007E2CDF" w:rsidRDefault="00AE3CC8" w:rsidP="00D7113F">
            <w:pPr>
              <w:pStyle w:val="ListParagraph"/>
              <w:numPr>
                <w:ilvl w:val="0"/>
                <w:numId w:val="9"/>
              </w:numPr>
              <w:spacing w:after="160"/>
              <w:ind w:left="182" w:hanging="182"/>
              <w:rPr>
                <w:rFonts w:cstheme="minorHAnsi"/>
              </w:rPr>
            </w:pPr>
            <w:r w:rsidRPr="007E2CDF">
              <w:rPr>
                <w:rFonts w:cstheme="minorHAnsi"/>
              </w:rPr>
              <w:t xml:space="preserve">Delivery of early interventions at the point of referral </w:t>
            </w:r>
          </w:p>
          <w:p w14:paraId="7872D6F1" w14:textId="77777777" w:rsidR="00AE3CC8" w:rsidRPr="007E2CDF" w:rsidRDefault="00AE3CC8" w:rsidP="00D7113F">
            <w:pPr>
              <w:pStyle w:val="ListParagraph"/>
              <w:numPr>
                <w:ilvl w:val="0"/>
                <w:numId w:val="9"/>
              </w:numPr>
              <w:spacing w:after="160"/>
              <w:ind w:left="182" w:hanging="182"/>
              <w:rPr>
                <w:rFonts w:cstheme="minorHAnsi"/>
              </w:rPr>
            </w:pPr>
            <w:r w:rsidRPr="007E2CDF">
              <w:rPr>
                <w:rFonts w:cstheme="minorHAnsi"/>
              </w:rPr>
              <w:t>Active pathway between Healthy Little Minds and CAMHS</w:t>
            </w:r>
          </w:p>
          <w:p w14:paraId="65031A7C" w14:textId="77777777" w:rsidR="00AE3CC8" w:rsidRPr="007E2CDF" w:rsidRDefault="00AE3CC8" w:rsidP="00D7113F">
            <w:pPr>
              <w:pStyle w:val="ListParagraph"/>
              <w:numPr>
                <w:ilvl w:val="0"/>
                <w:numId w:val="9"/>
              </w:numPr>
              <w:spacing w:after="160"/>
              <w:ind w:left="182" w:hanging="182"/>
              <w:rPr>
                <w:rFonts w:cstheme="minorHAnsi"/>
              </w:rPr>
            </w:pPr>
            <w:r w:rsidRPr="007E2CDF">
              <w:rPr>
                <w:rFonts w:cstheme="minorHAnsi"/>
              </w:rPr>
              <w:t>Increased provision for 0-5s</w:t>
            </w:r>
          </w:p>
          <w:p w14:paraId="259FD5DC" w14:textId="665DE7C6" w:rsidR="00DA6D5E" w:rsidRPr="007E2CDF" w:rsidRDefault="00DA6D5E" w:rsidP="00D7113F">
            <w:pPr>
              <w:pStyle w:val="ListParagraph"/>
              <w:numPr>
                <w:ilvl w:val="0"/>
                <w:numId w:val="9"/>
              </w:numPr>
              <w:spacing w:after="160"/>
              <w:ind w:left="182" w:hanging="182"/>
              <w:rPr>
                <w:rFonts w:cstheme="minorHAnsi"/>
              </w:rPr>
            </w:pPr>
            <w:r w:rsidRPr="007E2CDF">
              <w:rPr>
                <w:rFonts w:cstheme="minorHAnsi"/>
              </w:rPr>
              <w:t>Update CAMHS section in CIS menu of service</w:t>
            </w:r>
          </w:p>
          <w:p w14:paraId="3B918453" w14:textId="2BE6068C" w:rsidR="00DA6D5E" w:rsidRPr="007E2CDF" w:rsidRDefault="00DA6D5E" w:rsidP="00D7113F">
            <w:pPr>
              <w:pStyle w:val="ListParagraph"/>
              <w:numPr>
                <w:ilvl w:val="0"/>
                <w:numId w:val="9"/>
              </w:numPr>
              <w:spacing w:after="160"/>
              <w:ind w:left="182" w:hanging="182"/>
              <w:rPr>
                <w:rFonts w:cstheme="minorHAnsi"/>
              </w:rPr>
            </w:pPr>
            <w:r w:rsidRPr="007E2CDF">
              <w:rPr>
                <w:rFonts w:cstheme="minorHAnsi"/>
              </w:rPr>
              <w:t xml:space="preserve">Work with Early Help to ensure </w:t>
            </w:r>
            <w:r w:rsidR="00D032DE" w:rsidRPr="007E2CDF">
              <w:rPr>
                <w:rFonts w:cstheme="minorHAnsi"/>
              </w:rPr>
              <w:t xml:space="preserve">a presence in </w:t>
            </w:r>
            <w:r w:rsidRPr="007E2CDF">
              <w:rPr>
                <w:rFonts w:cstheme="minorHAnsi"/>
              </w:rPr>
              <w:t>Family Hubs</w:t>
            </w:r>
          </w:p>
          <w:p w14:paraId="691537C8" w14:textId="413EBF35" w:rsidR="00263F24" w:rsidRPr="007E2CDF" w:rsidRDefault="00263F24" w:rsidP="00D7113F">
            <w:pPr>
              <w:pStyle w:val="ListParagraph"/>
              <w:numPr>
                <w:ilvl w:val="0"/>
                <w:numId w:val="9"/>
              </w:numPr>
              <w:spacing w:after="160"/>
              <w:ind w:left="182" w:hanging="182"/>
              <w:rPr>
                <w:rFonts w:cstheme="minorHAnsi"/>
              </w:rPr>
            </w:pPr>
            <w:r w:rsidRPr="007E2CDF">
              <w:rPr>
                <w:rFonts w:cstheme="minorHAnsi"/>
              </w:rPr>
              <w:t xml:space="preserve">All staff trained in use of Silver </w:t>
            </w:r>
            <w:r w:rsidR="00B15AF1" w:rsidRPr="007E2CDF">
              <w:rPr>
                <w:rFonts w:cstheme="minorHAnsi"/>
              </w:rPr>
              <w:t xml:space="preserve">Cloud </w:t>
            </w:r>
          </w:p>
          <w:p w14:paraId="1444F23B" w14:textId="77777777" w:rsidR="00D032DE" w:rsidRPr="007E2CDF" w:rsidRDefault="0086761D" w:rsidP="00D7113F">
            <w:pPr>
              <w:pStyle w:val="ListParagraph"/>
              <w:numPr>
                <w:ilvl w:val="0"/>
                <w:numId w:val="9"/>
              </w:numPr>
              <w:spacing w:after="160"/>
              <w:ind w:left="182" w:hanging="182"/>
              <w:jc w:val="both"/>
              <w:rPr>
                <w:rFonts w:cstheme="minorHAnsi"/>
              </w:rPr>
            </w:pPr>
            <w:r w:rsidRPr="007E2CDF">
              <w:rPr>
                <w:rFonts w:cstheme="minorHAnsi"/>
              </w:rPr>
              <w:t>Improved parental support and consultation</w:t>
            </w:r>
          </w:p>
          <w:p w14:paraId="733CE858" w14:textId="77777777" w:rsidR="00AE3CC8" w:rsidRPr="007E2CDF" w:rsidRDefault="00D032DE" w:rsidP="00D7113F">
            <w:pPr>
              <w:pStyle w:val="ListParagraph"/>
              <w:numPr>
                <w:ilvl w:val="0"/>
                <w:numId w:val="9"/>
              </w:numPr>
              <w:spacing w:after="160"/>
              <w:ind w:left="182" w:hanging="182"/>
              <w:jc w:val="both"/>
              <w:rPr>
                <w:rFonts w:cstheme="minorHAnsi"/>
              </w:rPr>
            </w:pPr>
            <w:r w:rsidRPr="007E2CDF">
              <w:rPr>
                <w:rFonts w:cstheme="minorHAnsi"/>
              </w:rPr>
              <w:t>Increase access to self-help materials to support children, young people and families</w:t>
            </w:r>
          </w:p>
          <w:p w14:paraId="225FD702" w14:textId="00C42508" w:rsidR="009C4B44" w:rsidRPr="007E2CDF" w:rsidRDefault="009C4B44" w:rsidP="005606EE">
            <w:pPr>
              <w:pStyle w:val="ListParagraph"/>
              <w:numPr>
                <w:ilvl w:val="0"/>
                <w:numId w:val="9"/>
              </w:numPr>
              <w:spacing w:after="160"/>
              <w:ind w:left="182" w:hanging="182"/>
              <w:jc w:val="both"/>
              <w:rPr>
                <w:rFonts w:cstheme="minorHAnsi"/>
              </w:rPr>
            </w:pPr>
            <w:r w:rsidRPr="007E2CDF">
              <w:rPr>
                <w:rFonts w:cstheme="minorHAnsi"/>
              </w:rPr>
              <w:t xml:space="preserve">Increase </w:t>
            </w:r>
            <w:r w:rsidR="005606EE" w:rsidRPr="007E2CDF">
              <w:rPr>
                <w:rFonts w:cstheme="minorHAnsi"/>
              </w:rPr>
              <w:t xml:space="preserve">virtual offers of support through social media </w:t>
            </w:r>
            <w:r w:rsidRPr="007E2CDF">
              <w:rPr>
                <w:rFonts w:cstheme="minorHAnsi"/>
              </w:rPr>
              <w:t>presence</w:t>
            </w:r>
            <w:r w:rsidR="005606EE" w:rsidRPr="007E2CDF">
              <w:rPr>
                <w:rFonts w:cstheme="minorHAnsi"/>
              </w:rPr>
              <w:t xml:space="preserve"> (Podcast, YouTube clips, Instagram, video calls) </w:t>
            </w:r>
          </w:p>
        </w:tc>
        <w:tc>
          <w:tcPr>
            <w:tcW w:w="1134" w:type="dxa"/>
          </w:tcPr>
          <w:p w14:paraId="51C83B45" w14:textId="374E5FFA" w:rsidR="00AE3CC8" w:rsidRPr="007E2CDF" w:rsidRDefault="00AE3CC8" w:rsidP="00D7113F">
            <w:pPr>
              <w:pStyle w:val="ListParagraph"/>
              <w:spacing w:after="160"/>
              <w:ind w:left="0"/>
              <w:rPr>
                <w:rFonts w:cstheme="minorHAnsi"/>
              </w:rPr>
            </w:pPr>
            <w:r w:rsidRPr="007E2CDF">
              <w:rPr>
                <w:rFonts w:cstheme="minorHAnsi"/>
              </w:rPr>
              <w:t xml:space="preserve">Service manager &amp; Team managers </w:t>
            </w:r>
          </w:p>
        </w:tc>
        <w:tc>
          <w:tcPr>
            <w:tcW w:w="851" w:type="dxa"/>
          </w:tcPr>
          <w:p w14:paraId="0996B437" w14:textId="516A3896" w:rsidR="00AE3CC8" w:rsidRPr="007E2CDF" w:rsidRDefault="0086761D" w:rsidP="00D7113F">
            <w:pPr>
              <w:pStyle w:val="ListParagraph"/>
              <w:spacing w:after="160"/>
              <w:ind w:left="0"/>
              <w:rPr>
                <w:rFonts w:cstheme="minorHAnsi"/>
              </w:rPr>
            </w:pPr>
            <w:r w:rsidRPr="007E2CDF">
              <w:rPr>
                <w:rFonts w:cstheme="minorHAnsi"/>
              </w:rPr>
              <w:t>Jan 2024 (Q4</w:t>
            </w:r>
            <w:r w:rsidR="00AE3CC8" w:rsidRPr="007E2CDF">
              <w:rPr>
                <w:rFonts w:cstheme="minorHAnsi"/>
              </w:rPr>
              <w:t>)</w:t>
            </w:r>
          </w:p>
        </w:tc>
      </w:tr>
      <w:tr w:rsidR="00AE3CC8" w:rsidRPr="00421C43" w14:paraId="12333856" w14:textId="2C7D3F34" w:rsidTr="00497DE6">
        <w:tc>
          <w:tcPr>
            <w:tcW w:w="1560" w:type="dxa"/>
          </w:tcPr>
          <w:p w14:paraId="593F46E6" w14:textId="79A8B4B0" w:rsidR="00AE3CC8" w:rsidRPr="00421C43" w:rsidRDefault="00AE3CC8" w:rsidP="00D7113F">
            <w:pPr>
              <w:spacing w:after="160"/>
              <w:rPr>
                <w:rFonts w:cstheme="minorHAnsi"/>
              </w:rPr>
            </w:pPr>
            <w:r w:rsidRPr="00421C43">
              <w:rPr>
                <w:rFonts w:cstheme="minorHAnsi"/>
              </w:rPr>
              <w:t>Strengthen Evidence based work</w:t>
            </w:r>
          </w:p>
        </w:tc>
        <w:tc>
          <w:tcPr>
            <w:tcW w:w="2552" w:type="dxa"/>
          </w:tcPr>
          <w:p w14:paraId="2CF981DF" w14:textId="77777777" w:rsidR="009A5D77" w:rsidRPr="00421C43" w:rsidRDefault="00B47D1F" w:rsidP="00E94248">
            <w:pPr>
              <w:pStyle w:val="ListParagraph"/>
              <w:numPr>
                <w:ilvl w:val="0"/>
                <w:numId w:val="14"/>
              </w:numPr>
              <w:spacing w:after="160"/>
              <w:ind w:left="182" w:hanging="182"/>
              <w:rPr>
                <w:rFonts w:cstheme="minorHAnsi"/>
              </w:rPr>
            </w:pPr>
            <w:r w:rsidRPr="00421C43">
              <w:rPr>
                <w:rFonts w:cstheme="minorHAnsi"/>
              </w:rPr>
              <w:t>Increase percentage of staff able to deliver evidence based work</w:t>
            </w:r>
          </w:p>
          <w:p w14:paraId="4D7EA521" w14:textId="0AD981F3" w:rsidR="009A5D77" w:rsidRPr="00421C43" w:rsidRDefault="00B47D1F" w:rsidP="00E94248">
            <w:pPr>
              <w:pStyle w:val="ListParagraph"/>
              <w:numPr>
                <w:ilvl w:val="0"/>
                <w:numId w:val="14"/>
              </w:numPr>
              <w:spacing w:after="160"/>
              <w:ind w:left="182" w:hanging="182"/>
              <w:rPr>
                <w:rFonts w:cstheme="minorHAnsi"/>
              </w:rPr>
            </w:pPr>
            <w:r w:rsidRPr="00421C43">
              <w:rPr>
                <w:rFonts w:cstheme="minorHAnsi"/>
              </w:rPr>
              <w:t>Increase the offer of SFP &amp; CBT available</w:t>
            </w:r>
          </w:p>
          <w:p w14:paraId="555AFCC6" w14:textId="5B2D8D19" w:rsidR="0086761D" w:rsidRPr="00421C43" w:rsidRDefault="0086761D" w:rsidP="00E94248">
            <w:pPr>
              <w:pStyle w:val="ListParagraph"/>
              <w:numPr>
                <w:ilvl w:val="0"/>
                <w:numId w:val="14"/>
              </w:numPr>
              <w:spacing w:after="160"/>
              <w:ind w:left="182" w:hanging="182"/>
              <w:rPr>
                <w:rFonts w:cstheme="minorHAnsi"/>
              </w:rPr>
            </w:pPr>
            <w:r w:rsidRPr="00421C43">
              <w:rPr>
                <w:rFonts w:cstheme="minorHAnsi"/>
              </w:rPr>
              <w:t>Increase access to</w:t>
            </w:r>
            <w:r w:rsidR="00613387" w:rsidRPr="00421C43">
              <w:rPr>
                <w:rFonts w:cstheme="minorHAnsi"/>
              </w:rPr>
              <w:t xml:space="preserve"> clinical </w:t>
            </w:r>
            <w:r w:rsidRPr="00421C43">
              <w:rPr>
                <w:rFonts w:cstheme="minorHAnsi"/>
              </w:rPr>
              <w:t>supervision</w:t>
            </w:r>
          </w:p>
          <w:p w14:paraId="6B8FD01A" w14:textId="3B1C28F1" w:rsidR="00DF7ED4" w:rsidRPr="00DF7ED4" w:rsidRDefault="00B47D1F" w:rsidP="00DF7ED4">
            <w:pPr>
              <w:pStyle w:val="ListParagraph"/>
              <w:numPr>
                <w:ilvl w:val="0"/>
                <w:numId w:val="14"/>
              </w:numPr>
              <w:spacing w:after="160"/>
              <w:ind w:left="182" w:hanging="182"/>
              <w:rPr>
                <w:rFonts w:cstheme="minorHAnsi"/>
              </w:rPr>
            </w:pPr>
            <w:r w:rsidRPr="00421C43">
              <w:rPr>
                <w:rFonts w:cstheme="minorHAnsi"/>
              </w:rPr>
              <w:t>Improvement on paired data (ROMS)</w:t>
            </w:r>
          </w:p>
        </w:tc>
        <w:tc>
          <w:tcPr>
            <w:tcW w:w="5386" w:type="dxa"/>
          </w:tcPr>
          <w:p w14:paraId="3F266DBD" w14:textId="6B39D70F" w:rsidR="0086761D" w:rsidRPr="00421C43" w:rsidRDefault="0086761D" w:rsidP="00D7113F">
            <w:pPr>
              <w:pStyle w:val="ListParagraph"/>
              <w:numPr>
                <w:ilvl w:val="0"/>
                <w:numId w:val="14"/>
              </w:numPr>
              <w:spacing w:after="160"/>
              <w:ind w:left="174" w:hanging="174"/>
              <w:rPr>
                <w:rFonts w:cstheme="minorHAnsi"/>
              </w:rPr>
            </w:pPr>
            <w:r w:rsidRPr="00421C43">
              <w:rPr>
                <w:rFonts w:cstheme="minorHAnsi"/>
              </w:rPr>
              <w:t>Clinically indicated and evidence based interventions delivered to children and young people based on need and presentation (right support at the right time)</w:t>
            </w:r>
          </w:p>
          <w:p w14:paraId="2ADE80FE" w14:textId="0BA39061" w:rsidR="0086761D" w:rsidRPr="00421C43" w:rsidRDefault="00E419D9" w:rsidP="00D7113F">
            <w:pPr>
              <w:pStyle w:val="ListParagraph"/>
              <w:numPr>
                <w:ilvl w:val="0"/>
                <w:numId w:val="17"/>
              </w:numPr>
              <w:spacing w:after="160"/>
              <w:ind w:left="174" w:hanging="174"/>
              <w:rPr>
                <w:rFonts w:cstheme="minorHAnsi"/>
              </w:rPr>
            </w:pPr>
            <w:r w:rsidRPr="00421C43">
              <w:rPr>
                <w:rFonts w:cstheme="minorHAnsi"/>
              </w:rPr>
              <w:t xml:space="preserve">Regular </w:t>
            </w:r>
            <w:r w:rsidR="00FC43D8" w:rsidRPr="00421C43">
              <w:rPr>
                <w:rFonts w:cstheme="minorHAnsi"/>
              </w:rPr>
              <w:t xml:space="preserve">clinical </w:t>
            </w:r>
            <w:r w:rsidRPr="00421C43">
              <w:rPr>
                <w:rFonts w:cstheme="minorHAnsi"/>
              </w:rPr>
              <w:t>s</w:t>
            </w:r>
            <w:r w:rsidR="0086761D" w:rsidRPr="00421C43">
              <w:rPr>
                <w:rFonts w:cstheme="minorHAnsi"/>
              </w:rPr>
              <w:t>upervision routinely delivered by supervisors</w:t>
            </w:r>
          </w:p>
          <w:p w14:paraId="7750D9C8" w14:textId="77777777" w:rsidR="0086761D" w:rsidRPr="00421C43" w:rsidRDefault="0086761D" w:rsidP="00D7113F">
            <w:pPr>
              <w:pStyle w:val="ListParagraph"/>
              <w:numPr>
                <w:ilvl w:val="0"/>
                <w:numId w:val="16"/>
              </w:numPr>
              <w:spacing w:after="160"/>
              <w:ind w:left="174" w:hanging="174"/>
              <w:rPr>
                <w:rFonts w:cstheme="minorHAnsi"/>
              </w:rPr>
            </w:pPr>
            <w:r w:rsidRPr="00421C43">
              <w:rPr>
                <w:rFonts w:cstheme="minorHAnsi"/>
              </w:rPr>
              <w:t>ROMs moved to online forms/Availability of electronic ROMs (increases fidelity and completion)</w:t>
            </w:r>
          </w:p>
          <w:p w14:paraId="6F7DBAE5" w14:textId="77777777" w:rsidR="0086761D" w:rsidRPr="00421C43" w:rsidRDefault="0086761D" w:rsidP="00D7113F">
            <w:pPr>
              <w:pStyle w:val="ListParagraph"/>
              <w:numPr>
                <w:ilvl w:val="0"/>
                <w:numId w:val="16"/>
              </w:numPr>
              <w:spacing w:after="160"/>
              <w:ind w:left="174" w:hanging="174"/>
              <w:rPr>
                <w:rFonts w:cstheme="minorHAnsi"/>
              </w:rPr>
            </w:pPr>
            <w:r w:rsidRPr="00421C43">
              <w:rPr>
                <w:rFonts w:cstheme="minorHAnsi"/>
              </w:rPr>
              <w:t>Digital offer embedded to supplement service provision</w:t>
            </w:r>
          </w:p>
          <w:p w14:paraId="78F2A875" w14:textId="77777777" w:rsidR="0086761D" w:rsidRDefault="0086761D" w:rsidP="00D7113F">
            <w:pPr>
              <w:pStyle w:val="ListParagraph"/>
              <w:numPr>
                <w:ilvl w:val="0"/>
                <w:numId w:val="16"/>
              </w:numPr>
              <w:spacing w:after="160"/>
              <w:ind w:left="174" w:hanging="174"/>
              <w:rPr>
                <w:rFonts w:cstheme="minorHAnsi"/>
              </w:rPr>
            </w:pPr>
            <w:r w:rsidRPr="00421C43">
              <w:rPr>
                <w:rFonts w:cstheme="minorHAnsi"/>
              </w:rPr>
              <w:t>Progression &amp; retention</w:t>
            </w:r>
          </w:p>
          <w:p w14:paraId="072F5A87" w14:textId="4639D5A1" w:rsidR="00DF7ED4" w:rsidRPr="00421C43" w:rsidRDefault="00DF7ED4" w:rsidP="00DF7ED4">
            <w:pPr>
              <w:pStyle w:val="ListParagraph"/>
              <w:numPr>
                <w:ilvl w:val="0"/>
                <w:numId w:val="16"/>
              </w:numPr>
              <w:spacing w:after="160"/>
              <w:ind w:left="174" w:hanging="174"/>
              <w:rPr>
                <w:rFonts w:cstheme="minorHAnsi"/>
              </w:rPr>
            </w:pPr>
            <w:r>
              <w:rPr>
                <w:rStyle w:val="ui-provider"/>
              </w:rPr>
              <w:t xml:space="preserve">Ensure ongoing commitment to offer training opportunities through recruit to train </w:t>
            </w:r>
          </w:p>
        </w:tc>
        <w:tc>
          <w:tcPr>
            <w:tcW w:w="1134" w:type="dxa"/>
          </w:tcPr>
          <w:p w14:paraId="3EB0A1DE" w14:textId="4D1AB5D8" w:rsidR="00AE3CC8" w:rsidRPr="00421C43" w:rsidRDefault="00FD29F1" w:rsidP="00D7113F">
            <w:pPr>
              <w:pStyle w:val="ListParagraph"/>
              <w:spacing w:after="160"/>
              <w:ind w:left="0"/>
              <w:rPr>
                <w:rFonts w:cstheme="minorHAnsi"/>
              </w:rPr>
            </w:pPr>
            <w:r w:rsidRPr="007E2CDF">
              <w:rPr>
                <w:rFonts w:cstheme="minorHAnsi"/>
              </w:rPr>
              <w:t>Service manager &amp; Team managers</w:t>
            </w:r>
          </w:p>
        </w:tc>
        <w:tc>
          <w:tcPr>
            <w:tcW w:w="851" w:type="dxa"/>
          </w:tcPr>
          <w:p w14:paraId="193E9DAA" w14:textId="0B972697" w:rsidR="00AE3CC8" w:rsidRPr="00421C43" w:rsidRDefault="009A5D77" w:rsidP="00D7113F">
            <w:pPr>
              <w:pStyle w:val="ListParagraph"/>
              <w:spacing w:after="160"/>
              <w:ind w:left="0"/>
              <w:rPr>
                <w:rFonts w:cstheme="minorHAnsi"/>
              </w:rPr>
            </w:pPr>
            <w:r w:rsidRPr="00421C43">
              <w:rPr>
                <w:rFonts w:cstheme="minorHAnsi"/>
              </w:rPr>
              <w:t>Jan</w:t>
            </w:r>
            <w:r w:rsidR="00AE3CC8" w:rsidRPr="00421C43">
              <w:rPr>
                <w:rFonts w:cstheme="minorHAnsi"/>
              </w:rPr>
              <w:t xml:space="preserve"> 202</w:t>
            </w:r>
            <w:r w:rsidRPr="00421C43">
              <w:rPr>
                <w:rFonts w:cstheme="minorHAnsi"/>
              </w:rPr>
              <w:t>4</w:t>
            </w:r>
            <w:r w:rsidR="00AE3CC8" w:rsidRPr="00421C43">
              <w:rPr>
                <w:rFonts w:cstheme="minorHAnsi"/>
              </w:rPr>
              <w:t xml:space="preserve"> </w:t>
            </w:r>
            <w:r w:rsidRPr="00421C43">
              <w:rPr>
                <w:rFonts w:cstheme="minorHAnsi"/>
              </w:rPr>
              <w:t>(Q4</w:t>
            </w:r>
            <w:r w:rsidR="00AE3CC8" w:rsidRPr="00421C43">
              <w:rPr>
                <w:rFonts w:cstheme="minorHAnsi"/>
              </w:rPr>
              <w:t>)</w:t>
            </w:r>
          </w:p>
        </w:tc>
      </w:tr>
      <w:tr w:rsidR="00AE3CC8" w:rsidRPr="00421C43" w14:paraId="6372D653" w14:textId="77777777" w:rsidTr="00497DE6">
        <w:trPr>
          <w:trHeight w:val="1637"/>
        </w:trPr>
        <w:tc>
          <w:tcPr>
            <w:tcW w:w="1560" w:type="dxa"/>
          </w:tcPr>
          <w:p w14:paraId="10584B6D" w14:textId="6B9F73F7" w:rsidR="00AE3CC8" w:rsidRPr="007E2CDF" w:rsidRDefault="00AE3CC8" w:rsidP="00D7113F">
            <w:pPr>
              <w:spacing w:after="160"/>
              <w:rPr>
                <w:rFonts w:cstheme="minorHAnsi"/>
              </w:rPr>
            </w:pPr>
            <w:r w:rsidRPr="007E2CDF">
              <w:rPr>
                <w:rFonts w:cstheme="minorHAnsi"/>
              </w:rPr>
              <w:t xml:space="preserve">Coproduction / Participation </w:t>
            </w:r>
          </w:p>
        </w:tc>
        <w:tc>
          <w:tcPr>
            <w:tcW w:w="2552" w:type="dxa"/>
          </w:tcPr>
          <w:p w14:paraId="15967E78" w14:textId="1C476951" w:rsidR="00BE5BAF" w:rsidRPr="00421C43" w:rsidRDefault="00BE5BAF" w:rsidP="00497DE6">
            <w:pPr>
              <w:pStyle w:val="ListParagraph"/>
              <w:numPr>
                <w:ilvl w:val="0"/>
                <w:numId w:val="18"/>
              </w:numPr>
              <w:spacing w:after="160"/>
              <w:ind w:left="179" w:hanging="142"/>
              <w:rPr>
                <w:rFonts w:cstheme="minorHAnsi"/>
              </w:rPr>
            </w:pPr>
            <w:r w:rsidRPr="00421C43">
              <w:rPr>
                <w:rFonts w:cstheme="minorHAnsi"/>
              </w:rPr>
              <w:t>Strengthen coproduction work with young people</w:t>
            </w:r>
            <w:r w:rsidR="00497DE6" w:rsidRPr="00421C43">
              <w:rPr>
                <w:rFonts w:cstheme="minorHAnsi"/>
              </w:rPr>
              <w:t xml:space="preserve"> </w:t>
            </w:r>
          </w:p>
          <w:p w14:paraId="61950DB2" w14:textId="77777777" w:rsidR="00497DE6" w:rsidRPr="00421C43" w:rsidRDefault="00BE5BAF" w:rsidP="00497DE6">
            <w:pPr>
              <w:pStyle w:val="ListParagraph"/>
              <w:numPr>
                <w:ilvl w:val="0"/>
                <w:numId w:val="18"/>
              </w:numPr>
              <w:spacing w:after="160"/>
              <w:ind w:left="179" w:hanging="142"/>
              <w:rPr>
                <w:rFonts w:cstheme="minorHAnsi"/>
              </w:rPr>
            </w:pPr>
            <w:r w:rsidRPr="00421C43">
              <w:rPr>
                <w:rFonts w:cstheme="minorHAnsi"/>
              </w:rPr>
              <w:t>Develop opportunities for young people</w:t>
            </w:r>
            <w:r w:rsidR="00D734A1" w:rsidRPr="00421C43">
              <w:rPr>
                <w:rFonts w:cstheme="minorHAnsi"/>
              </w:rPr>
              <w:t>’</w:t>
            </w:r>
            <w:r w:rsidRPr="00421C43">
              <w:rPr>
                <w:rFonts w:cstheme="minorHAnsi"/>
              </w:rPr>
              <w:t xml:space="preserve">s participation  </w:t>
            </w:r>
          </w:p>
          <w:p w14:paraId="115934E3" w14:textId="3CEE4D4F" w:rsidR="00497DE6" w:rsidRPr="00421C43" w:rsidRDefault="00497DE6" w:rsidP="00497DE6">
            <w:pPr>
              <w:pStyle w:val="ListParagraph"/>
              <w:numPr>
                <w:ilvl w:val="0"/>
                <w:numId w:val="18"/>
              </w:numPr>
              <w:spacing w:after="160"/>
              <w:ind w:left="179" w:hanging="142"/>
              <w:rPr>
                <w:rFonts w:cstheme="minorHAnsi"/>
              </w:rPr>
            </w:pPr>
            <w:r w:rsidRPr="00421C43">
              <w:rPr>
                <w:rFonts w:cstheme="minorHAnsi"/>
              </w:rPr>
              <w:t xml:space="preserve">Develop programme of participation events for 23/24 </w:t>
            </w:r>
          </w:p>
          <w:p w14:paraId="1680A81F" w14:textId="77777777" w:rsidR="00BE3741" w:rsidRDefault="00497DE6" w:rsidP="00BE3741">
            <w:pPr>
              <w:pStyle w:val="ListParagraph"/>
              <w:numPr>
                <w:ilvl w:val="0"/>
                <w:numId w:val="18"/>
              </w:numPr>
              <w:spacing w:after="160"/>
              <w:ind w:left="179" w:hanging="142"/>
              <w:rPr>
                <w:rFonts w:cstheme="minorHAnsi"/>
              </w:rPr>
            </w:pPr>
            <w:r w:rsidRPr="00421C43">
              <w:rPr>
                <w:rFonts w:cstheme="minorHAnsi"/>
              </w:rPr>
              <w:t>Establish a stakeholder group comprising of CYP</w:t>
            </w:r>
          </w:p>
          <w:p w14:paraId="265259E9" w14:textId="5821FBB9" w:rsidR="00BE3741" w:rsidRPr="00BE3741" w:rsidRDefault="00BE3741" w:rsidP="00BE3741">
            <w:pPr>
              <w:spacing w:after="160"/>
              <w:ind w:left="37"/>
              <w:rPr>
                <w:rFonts w:cstheme="minorHAnsi"/>
              </w:rPr>
            </w:pPr>
          </w:p>
        </w:tc>
        <w:tc>
          <w:tcPr>
            <w:tcW w:w="5386" w:type="dxa"/>
          </w:tcPr>
          <w:p w14:paraId="5072AFDC" w14:textId="77777777" w:rsidR="00F14271" w:rsidRPr="00421C43" w:rsidRDefault="00F14271" w:rsidP="00497DE6">
            <w:pPr>
              <w:pStyle w:val="ListParagraph"/>
              <w:numPr>
                <w:ilvl w:val="0"/>
                <w:numId w:val="18"/>
              </w:numPr>
              <w:spacing w:after="160"/>
              <w:ind w:left="174" w:hanging="174"/>
              <w:rPr>
                <w:rFonts w:cstheme="minorHAnsi"/>
              </w:rPr>
            </w:pPr>
            <w:r w:rsidRPr="00421C43">
              <w:rPr>
                <w:rFonts w:cstheme="minorHAnsi"/>
              </w:rPr>
              <w:t>Feedback from young people informing service development/delivery</w:t>
            </w:r>
          </w:p>
          <w:p w14:paraId="14F6E652" w14:textId="77777777" w:rsidR="00F14271" w:rsidRPr="00421C43" w:rsidRDefault="00F14271" w:rsidP="00497DE6">
            <w:pPr>
              <w:pStyle w:val="ListParagraph"/>
              <w:numPr>
                <w:ilvl w:val="0"/>
                <w:numId w:val="18"/>
              </w:numPr>
              <w:spacing w:after="160"/>
              <w:ind w:left="174" w:hanging="174"/>
              <w:rPr>
                <w:rFonts w:cstheme="minorHAnsi"/>
              </w:rPr>
            </w:pPr>
            <w:r w:rsidRPr="00421C43">
              <w:rPr>
                <w:rFonts w:cstheme="minorHAnsi"/>
              </w:rPr>
              <w:t xml:space="preserve">Access to events/activities to support mental health wellbeing </w:t>
            </w:r>
          </w:p>
          <w:p w14:paraId="20027FFF" w14:textId="392D3DDE" w:rsidR="00AE3CC8" w:rsidRPr="00421C43" w:rsidRDefault="00BE5BAF" w:rsidP="00497DE6">
            <w:pPr>
              <w:pStyle w:val="ListParagraph"/>
              <w:numPr>
                <w:ilvl w:val="0"/>
                <w:numId w:val="18"/>
              </w:numPr>
              <w:spacing w:after="160"/>
              <w:ind w:left="174" w:hanging="174"/>
              <w:rPr>
                <w:rFonts w:cstheme="minorHAnsi"/>
              </w:rPr>
            </w:pPr>
            <w:r w:rsidRPr="00421C43">
              <w:rPr>
                <w:rFonts w:cstheme="minorHAnsi"/>
              </w:rPr>
              <w:t>Develop</w:t>
            </w:r>
            <w:r w:rsidR="00D312CF">
              <w:rPr>
                <w:rFonts w:cstheme="minorHAnsi"/>
              </w:rPr>
              <w:t>ment of a</w:t>
            </w:r>
            <w:r w:rsidRPr="00421C43">
              <w:rPr>
                <w:rFonts w:cstheme="minorHAnsi"/>
              </w:rPr>
              <w:t xml:space="preserve"> programme of participation events for 23/24</w:t>
            </w:r>
            <w:r w:rsidR="00B10651" w:rsidRPr="00421C43">
              <w:rPr>
                <w:rFonts w:cstheme="minorHAnsi"/>
              </w:rPr>
              <w:t xml:space="preserve"> </w:t>
            </w:r>
          </w:p>
          <w:p w14:paraId="0FC52C4A" w14:textId="0979A9D9" w:rsidR="00BE5BAF" w:rsidRPr="00421C43" w:rsidRDefault="00D312CF" w:rsidP="00D312CF">
            <w:pPr>
              <w:pStyle w:val="ListParagraph"/>
              <w:numPr>
                <w:ilvl w:val="0"/>
                <w:numId w:val="18"/>
              </w:numPr>
              <w:spacing w:after="160"/>
              <w:ind w:left="174" w:hanging="174"/>
              <w:rPr>
                <w:rFonts w:cstheme="minorHAnsi"/>
              </w:rPr>
            </w:pPr>
            <w:r>
              <w:rPr>
                <w:rFonts w:cstheme="minorHAnsi"/>
              </w:rPr>
              <w:t xml:space="preserve">Development of </w:t>
            </w:r>
            <w:r w:rsidR="00497DE6" w:rsidRPr="00421C43">
              <w:rPr>
                <w:rFonts w:cstheme="minorHAnsi"/>
              </w:rPr>
              <w:t xml:space="preserve">a stakeholder group comprising of </w:t>
            </w:r>
            <w:r>
              <w:rPr>
                <w:rFonts w:cstheme="minorHAnsi"/>
              </w:rPr>
              <w:t xml:space="preserve">children and young people </w:t>
            </w:r>
          </w:p>
          <w:p w14:paraId="1577982B" w14:textId="15A30E8A" w:rsidR="008863AD" w:rsidRDefault="007C50A5" w:rsidP="008863AD">
            <w:pPr>
              <w:pStyle w:val="ListParagraph"/>
              <w:numPr>
                <w:ilvl w:val="0"/>
                <w:numId w:val="18"/>
              </w:numPr>
              <w:spacing w:after="160"/>
              <w:ind w:left="174" w:hanging="174"/>
              <w:rPr>
                <w:rFonts w:cstheme="minorHAnsi"/>
              </w:rPr>
            </w:pPr>
            <w:r>
              <w:rPr>
                <w:rFonts w:cstheme="minorHAnsi"/>
              </w:rPr>
              <w:t xml:space="preserve">Development of </w:t>
            </w:r>
            <w:r w:rsidR="00497DE6" w:rsidRPr="00421C43">
              <w:rPr>
                <w:rFonts w:cstheme="minorHAnsi"/>
              </w:rPr>
              <w:t>opportunities for y</w:t>
            </w:r>
            <w:r w:rsidR="00BE5BAF" w:rsidRPr="00421C43">
              <w:rPr>
                <w:rFonts w:cstheme="minorHAnsi"/>
              </w:rPr>
              <w:t xml:space="preserve">oung people </w:t>
            </w:r>
            <w:r w:rsidR="00497DE6" w:rsidRPr="00421C43">
              <w:rPr>
                <w:rFonts w:cstheme="minorHAnsi"/>
              </w:rPr>
              <w:t xml:space="preserve">to </w:t>
            </w:r>
            <w:r w:rsidR="00BE5BAF" w:rsidRPr="00421C43">
              <w:rPr>
                <w:rFonts w:cstheme="minorHAnsi"/>
              </w:rPr>
              <w:t>support</w:t>
            </w:r>
            <w:r w:rsidR="00B10651" w:rsidRPr="00421C43">
              <w:rPr>
                <w:rFonts w:cstheme="minorHAnsi"/>
              </w:rPr>
              <w:t xml:space="preserve"> </w:t>
            </w:r>
            <w:r w:rsidR="00497DE6" w:rsidRPr="00421C43">
              <w:rPr>
                <w:rFonts w:cstheme="minorHAnsi"/>
              </w:rPr>
              <w:t>service planning, delivery and recruitment</w:t>
            </w:r>
          </w:p>
          <w:p w14:paraId="404FF3CC" w14:textId="1012BFD5" w:rsidR="008863AD" w:rsidRPr="008863AD" w:rsidRDefault="008863AD" w:rsidP="008863AD">
            <w:pPr>
              <w:pStyle w:val="ListParagraph"/>
              <w:numPr>
                <w:ilvl w:val="0"/>
                <w:numId w:val="18"/>
              </w:numPr>
              <w:spacing w:after="160"/>
              <w:ind w:left="174" w:hanging="174"/>
              <w:rPr>
                <w:rFonts w:cstheme="minorHAnsi"/>
              </w:rPr>
            </w:pPr>
            <w:r>
              <w:rPr>
                <w:rFonts w:cstheme="minorHAnsi"/>
              </w:rPr>
              <w:t xml:space="preserve">Work with </w:t>
            </w:r>
            <w:r w:rsidRPr="008863AD">
              <w:rPr>
                <w:rFonts w:cstheme="minorHAnsi"/>
              </w:rPr>
              <w:t xml:space="preserve">the Research, Engagement and Consultation Team to ensure Participation </w:t>
            </w:r>
            <w:r>
              <w:rPr>
                <w:rFonts w:cstheme="minorHAnsi"/>
              </w:rPr>
              <w:t xml:space="preserve">activities </w:t>
            </w:r>
            <w:r w:rsidRPr="008863AD">
              <w:rPr>
                <w:rFonts w:cstheme="minorHAnsi"/>
              </w:rPr>
              <w:t xml:space="preserve">align with wider </w:t>
            </w:r>
            <w:r>
              <w:rPr>
                <w:rFonts w:cstheme="minorHAnsi"/>
              </w:rPr>
              <w:t xml:space="preserve">NCC </w:t>
            </w:r>
            <w:r w:rsidRPr="008863AD">
              <w:rPr>
                <w:rFonts w:cstheme="minorHAnsi"/>
              </w:rPr>
              <w:t>Children and Young People Participation Strategy, 2021-2025</w:t>
            </w:r>
          </w:p>
        </w:tc>
        <w:tc>
          <w:tcPr>
            <w:tcW w:w="1134" w:type="dxa"/>
          </w:tcPr>
          <w:p w14:paraId="56489CC5" w14:textId="73BE5F53" w:rsidR="00AE3CC8" w:rsidRPr="00421C43" w:rsidRDefault="00FD29F1" w:rsidP="00D7113F">
            <w:pPr>
              <w:pStyle w:val="ListParagraph"/>
              <w:spacing w:after="160"/>
              <w:ind w:left="0"/>
              <w:rPr>
                <w:rFonts w:cstheme="minorHAnsi"/>
              </w:rPr>
            </w:pPr>
            <w:r w:rsidRPr="007E2CDF">
              <w:rPr>
                <w:rFonts w:cstheme="minorHAnsi"/>
              </w:rPr>
              <w:t>Team managers</w:t>
            </w:r>
          </w:p>
        </w:tc>
        <w:tc>
          <w:tcPr>
            <w:tcW w:w="851" w:type="dxa"/>
          </w:tcPr>
          <w:p w14:paraId="3AB30C3B" w14:textId="1B551D84" w:rsidR="00AE3CC8" w:rsidRPr="00421C43" w:rsidRDefault="009A5D77" w:rsidP="00D7113F">
            <w:pPr>
              <w:pStyle w:val="ListParagraph"/>
              <w:spacing w:after="160"/>
              <w:ind w:left="0"/>
              <w:rPr>
                <w:rFonts w:cstheme="minorHAnsi"/>
              </w:rPr>
            </w:pPr>
            <w:r w:rsidRPr="00421C43">
              <w:rPr>
                <w:rFonts w:cstheme="minorHAnsi"/>
              </w:rPr>
              <w:t>Jan 2024 (Q4)</w:t>
            </w:r>
          </w:p>
        </w:tc>
      </w:tr>
      <w:tr w:rsidR="00AE3CC8" w:rsidRPr="00421C43" w14:paraId="5DC4487F" w14:textId="77777777" w:rsidTr="00497DE6">
        <w:tc>
          <w:tcPr>
            <w:tcW w:w="1560" w:type="dxa"/>
          </w:tcPr>
          <w:p w14:paraId="1D36C791" w14:textId="6ABB59DD" w:rsidR="00AE3CC8" w:rsidRPr="00421C43" w:rsidRDefault="00AE3CC8" w:rsidP="00D7113F">
            <w:pPr>
              <w:spacing w:after="160"/>
              <w:rPr>
                <w:rFonts w:cstheme="minorHAnsi"/>
              </w:rPr>
            </w:pPr>
            <w:r w:rsidRPr="00421C43">
              <w:rPr>
                <w:rFonts w:cstheme="minorHAnsi"/>
              </w:rPr>
              <w:t xml:space="preserve">Embed the Thrive model of working </w:t>
            </w:r>
          </w:p>
          <w:p w14:paraId="12B41A64" w14:textId="20E4ACE4" w:rsidR="00AE3CC8" w:rsidRPr="00421C43" w:rsidRDefault="00AE3CC8" w:rsidP="00D7113F">
            <w:pPr>
              <w:spacing w:after="160"/>
              <w:rPr>
                <w:rFonts w:cstheme="minorHAnsi"/>
              </w:rPr>
            </w:pPr>
          </w:p>
        </w:tc>
        <w:tc>
          <w:tcPr>
            <w:tcW w:w="2552" w:type="dxa"/>
          </w:tcPr>
          <w:p w14:paraId="0F09E093" w14:textId="4000B363" w:rsidR="00B73EFF" w:rsidRDefault="00B73EFF" w:rsidP="00D7113F">
            <w:pPr>
              <w:pStyle w:val="ListParagraph"/>
              <w:numPr>
                <w:ilvl w:val="0"/>
                <w:numId w:val="13"/>
              </w:numPr>
              <w:spacing w:after="160"/>
              <w:ind w:left="182" w:hanging="182"/>
              <w:rPr>
                <w:rFonts w:cstheme="minorHAnsi"/>
              </w:rPr>
            </w:pPr>
            <w:r>
              <w:rPr>
                <w:rFonts w:cstheme="minorHAnsi"/>
              </w:rPr>
              <w:t xml:space="preserve">Work with ICB on the Community and Targeted CAMHS project to embed Thrive approach across the service/s </w:t>
            </w:r>
          </w:p>
          <w:p w14:paraId="566B5598" w14:textId="6A6C51C4" w:rsidR="00B10651" w:rsidRPr="00421C43" w:rsidRDefault="00AE3CC8" w:rsidP="00D7113F">
            <w:pPr>
              <w:pStyle w:val="ListParagraph"/>
              <w:numPr>
                <w:ilvl w:val="0"/>
                <w:numId w:val="13"/>
              </w:numPr>
              <w:spacing w:after="160"/>
              <w:ind w:left="182" w:hanging="182"/>
              <w:rPr>
                <w:rFonts w:cstheme="minorHAnsi"/>
              </w:rPr>
            </w:pPr>
            <w:r w:rsidRPr="00421C43">
              <w:rPr>
                <w:rFonts w:cstheme="minorHAnsi"/>
              </w:rPr>
              <w:lastRenderedPageBreak/>
              <w:t xml:space="preserve">Deliver </w:t>
            </w:r>
            <w:r w:rsidR="00B10651" w:rsidRPr="00421C43">
              <w:rPr>
                <w:rFonts w:cstheme="minorHAnsi"/>
              </w:rPr>
              <w:t xml:space="preserve">Thrive model </w:t>
            </w:r>
            <w:r w:rsidRPr="00421C43">
              <w:rPr>
                <w:rFonts w:cstheme="minorHAnsi"/>
              </w:rPr>
              <w:t xml:space="preserve">training </w:t>
            </w:r>
            <w:r w:rsidR="002C46DF" w:rsidRPr="00421C43">
              <w:rPr>
                <w:rFonts w:cstheme="minorHAnsi"/>
              </w:rPr>
              <w:t xml:space="preserve">across the service </w:t>
            </w:r>
          </w:p>
          <w:p w14:paraId="22652A0C" w14:textId="6AF11267" w:rsidR="00AE3CC8" w:rsidRPr="00E94248" w:rsidRDefault="00B10651" w:rsidP="00E94248">
            <w:pPr>
              <w:pStyle w:val="ListParagraph"/>
              <w:numPr>
                <w:ilvl w:val="0"/>
                <w:numId w:val="13"/>
              </w:numPr>
              <w:spacing w:after="160"/>
              <w:ind w:left="182" w:hanging="182"/>
              <w:rPr>
                <w:rFonts w:cstheme="minorHAnsi"/>
              </w:rPr>
            </w:pPr>
            <w:r w:rsidRPr="00421C43">
              <w:rPr>
                <w:rFonts w:cstheme="minorHAnsi"/>
              </w:rPr>
              <w:t xml:space="preserve">Ensure ongoing support for staff to ensure practice is embedded in service.  </w:t>
            </w:r>
          </w:p>
        </w:tc>
        <w:tc>
          <w:tcPr>
            <w:tcW w:w="5386" w:type="dxa"/>
          </w:tcPr>
          <w:p w14:paraId="64490D21" w14:textId="6D7E935A" w:rsidR="00B73EFF" w:rsidRPr="007E7BFF" w:rsidRDefault="00B73EFF" w:rsidP="00B10651">
            <w:pPr>
              <w:pStyle w:val="ListParagraph"/>
              <w:numPr>
                <w:ilvl w:val="0"/>
                <w:numId w:val="13"/>
              </w:numPr>
              <w:spacing w:after="160"/>
              <w:ind w:left="174" w:hanging="174"/>
              <w:rPr>
                <w:rFonts w:cstheme="minorHAnsi"/>
              </w:rPr>
            </w:pPr>
            <w:r w:rsidRPr="007E7BFF">
              <w:rPr>
                <w:rFonts w:eastAsia="Calibri" w:cstheme="minorHAnsi"/>
              </w:rPr>
              <w:lastRenderedPageBreak/>
              <w:t xml:space="preserve">An agreed vision and service model in place </w:t>
            </w:r>
          </w:p>
          <w:p w14:paraId="200B4E85" w14:textId="0401AD33" w:rsidR="00AE3CC8" w:rsidRPr="007E7BFF" w:rsidRDefault="00AE3CC8" w:rsidP="00B10651">
            <w:pPr>
              <w:pStyle w:val="ListParagraph"/>
              <w:numPr>
                <w:ilvl w:val="0"/>
                <w:numId w:val="13"/>
              </w:numPr>
              <w:spacing w:after="160"/>
              <w:ind w:left="174" w:hanging="174"/>
              <w:rPr>
                <w:rFonts w:cstheme="minorHAnsi"/>
              </w:rPr>
            </w:pPr>
            <w:r w:rsidRPr="007E7BFF">
              <w:rPr>
                <w:rFonts w:cstheme="minorHAnsi"/>
              </w:rPr>
              <w:t>SPA delivering fully in Getting Advice and Getting Help quadrants, through signposting and intervention at point of referral.</w:t>
            </w:r>
          </w:p>
          <w:p w14:paraId="2C96CEB9" w14:textId="77777777" w:rsidR="001379C1" w:rsidRPr="007E7BFF" w:rsidRDefault="001379C1" w:rsidP="001379C1">
            <w:pPr>
              <w:pStyle w:val="ListParagraph"/>
              <w:numPr>
                <w:ilvl w:val="0"/>
                <w:numId w:val="13"/>
              </w:numPr>
              <w:spacing w:after="160"/>
              <w:ind w:left="174" w:hanging="174"/>
              <w:rPr>
                <w:rFonts w:cstheme="minorHAnsi"/>
              </w:rPr>
            </w:pPr>
            <w:r w:rsidRPr="007E7BFF">
              <w:rPr>
                <w:rFonts w:cstheme="minorHAnsi"/>
              </w:rPr>
              <w:t xml:space="preserve">Completed training of workforce </w:t>
            </w:r>
          </w:p>
          <w:p w14:paraId="06616029" w14:textId="2A1CC3F8" w:rsidR="001379C1" w:rsidRPr="007E7BFF" w:rsidRDefault="001379C1" w:rsidP="001379C1">
            <w:pPr>
              <w:pStyle w:val="ListParagraph"/>
              <w:numPr>
                <w:ilvl w:val="0"/>
                <w:numId w:val="13"/>
              </w:numPr>
              <w:spacing w:after="160"/>
              <w:ind w:left="174" w:hanging="174"/>
              <w:rPr>
                <w:rFonts w:cstheme="minorHAnsi"/>
              </w:rPr>
            </w:pPr>
            <w:r w:rsidRPr="007E7BFF">
              <w:rPr>
                <w:rFonts w:cstheme="minorHAnsi"/>
              </w:rPr>
              <w:lastRenderedPageBreak/>
              <w:t>Service delivery within Thrive parameters and reporting requirements</w:t>
            </w:r>
          </w:p>
          <w:p w14:paraId="1E0ADF49" w14:textId="29531091" w:rsidR="00AE3CC8" w:rsidRPr="00421C43" w:rsidRDefault="00AE3CC8" w:rsidP="001379C1">
            <w:pPr>
              <w:pStyle w:val="ListParagraph"/>
              <w:spacing w:after="160"/>
              <w:ind w:left="174"/>
              <w:rPr>
                <w:rFonts w:cstheme="minorHAnsi"/>
              </w:rPr>
            </w:pPr>
          </w:p>
        </w:tc>
        <w:tc>
          <w:tcPr>
            <w:tcW w:w="1134" w:type="dxa"/>
          </w:tcPr>
          <w:p w14:paraId="2224AD97" w14:textId="792CB506" w:rsidR="00AE3CC8" w:rsidRPr="00421C43" w:rsidRDefault="00FD29F1" w:rsidP="00D7113F">
            <w:pPr>
              <w:pStyle w:val="ListParagraph"/>
              <w:spacing w:after="160"/>
              <w:ind w:left="0"/>
              <w:rPr>
                <w:rFonts w:cstheme="minorHAnsi"/>
              </w:rPr>
            </w:pPr>
            <w:r w:rsidRPr="007E2CDF">
              <w:rPr>
                <w:rFonts w:cstheme="minorHAnsi"/>
              </w:rPr>
              <w:lastRenderedPageBreak/>
              <w:t>Service manager &amp; Team managers</w:t>
            </w:r>
          </w:p>
        </w:tc>
        <w:tc>
          <w:tcPr>
            <w:tcW w:w="851" w:type="dxa"/>
          </w:tcPr>
          <w:p w14:paraId="74244AED" w14:textId="73DAFCBA" w:rsidR="00AE3CC8" w:rsidRPr="00421C43" w:rsidRDefault="009A5D77" w:rsidP="00D7113F">
            <w:pPr>
              <w:pStyle w:val="ListParagraph"/>
              <w:spacing w:after="160"/>
              <w:ind w:left="0"/>
              <w:rPr>
                <w:rFonts w:cstheme="minorHAnsi"/>
              </w:rPr>
            </w:pPr>
            <w:r w:rsidRPr="00421C43">
              <w:rPr>
                <w:rFonts w:cstheme="minorHAnsi"/>
              </w:rPr>
              <w:t>Mar 2024 (Q4)</w:t>
            </w:r>
          </w:p>
        </w:tc>
      </w:tr>
      <w:tr w:rsidR="00AE3CC8" w:rsidRPr="00421C43" w14:paraId="2C7A6B1F" w14:textId="77777777" w:rsidTr="00497DE6">
        <w:tc>
          <w:tcPr>
            <w:tcW w:w="1560" w:type="dxa"/>
          </w:tcPr>
          <w:p w14:paraId="4A209E55" w14:textId="2A798C29" w:rsidR="00AE3CC8" w:rsidRPr="00421C43" w:rsidRDefault="00AE3CC8" w:rsidP="00550400">
            <w:pPr>
              <w:spacing w:after="160"/>
              <w:rPr>
                <w:rFonts w:cstheme="minorHAnsi"/>
              </w:rPr>
            </w:pPr>
            <w:r w:rsidRPr="00421C43">
              <w:rPr>
                <w:rFonts w:cstheme="minorHAnsi"/>
              </w:rPr>
              <w:t>Embed KPIs</w:t>
            </w:r>
            <w:r w:rsidR="00550400">
              <w:rPr>
                <w:rFonts w:cstheme="minorHAnsi"/>
              </w:rPr>
              <w:t xml:space="preserve"> and </w:t>
            </w:r>
            <w:r w:rsidRPr="00421C43">
              <w:rPr>
                <w:rFonts w:cstheme="minorHAnsi"/>
              </w:rPr>
              <w:t>develop Q</w:t>
            </w:r>
            <w:r w:rsidR="00550400">
              <w:rPr>
                <w:rFonts w:cstheme="minorHAnsi"/>
              </w:rPr>
              <w:t xml:space="preserve">uality </w:t>
            </w:r>
            <w:r w:rsidRPr="00421C43">
              <w:rPr>
                <w:rFonts w:cstheme="minorHAnsi"/>
              </w:rPr>
              <w:t>A</w:t>
            </w:r>
            <w:r w:rsidR="00550400">
              <w:rPr>
                <w:rFonts w:cstheme="minorHAnsi"/>
              </w:rPr>
              <w:t xml:space="preserve">ssurance </w:t>
            </w:r>
            <w:r w:rsidRPr="00421C43">
              <w:rPr>
                <w:rFonts w:cstheme="minorHAnsi"/>
              </w:rPr>
              <w:t xml:space="preserve"> and reporting framework</w:t>
            </w:r>
          </w:p>
        </w:tc>
        <w:tc>
          <w:tcPr>
            <w:tcW w:w="2552" w:type="dxa"/>
          </w:tcPr>
          <w:p w14:paraId="3920BA4B" w14:textId="7F49DC97" w:rsidR="00E94248" w:rsidRDefault="00E94248" w:rsidP="00D7113F">
            <w:pPr>
              <w:pStyle w:val="ListParagraph"/>
              <w:numPr>
                <w:ilvl w:val="0"/>
                <w:numId w:val="6"/>
              </w:numPr>
              <w:spacing w:after="160"/>
              <w:ind w:left="324" w:hanging="255"/>
              <w:rPr>
                <w:rFonts w:cstheme="minorHAnsi"/>
              </w:rPr>
            </w:pPr>
            <w:r w:rsidRPr="00421C43">
              <w:rPr>
                <w:rFonts w:cstheme="minorHAnsi"/>
              </w:rPr>
              <w:t>Work with A</w:t>
            </w:r>
            <w:r>
              <w:rPr>
                <w:rFonts w:cstheme="minorHAnsi"/>
              </w:rPr>
              <w:t xml:space="preserve">nalysis </w:t>
            </w:r>
            <w:r w:rsidRPr="00421C43">
              <w:rPr>
                <w:rFonts w:cstheme="minorHAnsi"/>
              </w:rPr>
              <w:t>&amp;</w:t>
            </w:r>
            <w:r>
              <w:rPr>
                <w:rFonts w:cstheme="minorHAnsi"/>
              </w:rPr>
              <w:t xml:space="preserve"> </w:t>
            </w:r>
            <w:r w:rsidRPr="00421C43">
              <w:rPr>
                <w:rFonts w:cstheme="minorHAnsi"/>
              </w:rPr>
              <w:t>I</w:t>
            </w:r>
            <w:r>
              <w:rPr>
                <w:rFonts w:cstheme="minorHAnsi"/>
              </w:rPr>
              <w:t>nsight</w:t>
            </w:r>
            <w:r w:rsidRPr="00421C43">
              <w:rPr>
                <w:rFonts w:cstheme="minorHAnsi"/>
              </w:rPr>
              <w:t xml:space="preserve"> and ICB to </w:t>
            </w:r>
            <w:r>
              <w:rPr>
                <w:rFonts w:cstheme="minorHAnsi"/>
              </w:rPr>
              <w:t>consolidate</w:t>
            </w:r>
            <w:r w:rsidRPr="00421C43">
              <w:rPr>
                <w:rFonts w:cstheme="minorHAnsi"/>
              </w:rPr>
              <w:t xml:space="preserve"> reporting framework </w:t>
            </w:r>
            <w:r w:rsidR="00FC79B6">
              <w:rPr>
                <w:rFonts w:cstheme="minorHAnsi"/>
              </w:rPr>
              <w:t>to align with contract</w:t>
            </w:r>
          </w:p>
          <w:p w14:paraId="57DFC91F" w14:textId="45DE44AA" w:rsidR="00E94248" w:rsidRPr="00E94248" w:rsidRDefault="00E94248" w:rsidP="00E94248">
            <w:pPr>
              <w:pStyle w:val="ListParagraph"/>
              <w:numPr>
                <w:ilvl w:val="0"/>
                <w:numId w:val="6"/>
              </w:numPr>
              <w:spacing w:after="160"/>
              <w:ind w:left="324" w:hanging="284"/>
              <w:rPr>
                <w:rFonts w:cstheme="minorHAnsi"/>
              </w:rPr>
            </w:pPr>
            <w:r w:rsidRPr="00421C43">
              <w:rPr>
                <w:rFonts w:cstheme="minorHAnsi"/>
              </w:rPr>
              <w:t>Ensure data is being used to inform practice and service delivery</w:t>
            </w:r>
            <w:r w:rsidR="00550400">
              <w:rPr>
                <w:rFonts w:cstheme="minorHAnsi"/>
              </w:rPr>
              <w:t xml:space="preserve"> and development </w:t>
            </w:r>
          </w:p>
          <w:p w14:paraId="6067076E" w14:textId="46754F12" w:rsidR="002C46DF" w:rsidRPr="00E94248" w:rsidRDefault="00AE3CC8" w:rsidP="00E94248">
            <w:pPr>
              <w:pStyle w:val="ListParagraph"/>
              <w:numPr>
                <w:ilvl w:val="0"/>
                <w:numId w:val="6"/>
              </w:numPr>
              <w:spacing w:after="160"/>
              <w:ind w:left="324" w:hanging="255"/>
              <w:rPr>
                <w:rFonts w:cstheme="minorHAnsi"/>
              </w:rPr>
            </w:pPr>
            <w:r w:rsidRPr="00421C43">
              <w:rPr>
                <w:rFonts w:cstheme="minorHAnsi"/>
              </w:rPr>
              <w:t xml:space="preserve">Ensure dip-testing and </w:t>
            </w:r>
            <w:r w:rsidR="00550400" w:rsidRPr="00421C43">
              <w:rPr>
                <w:rFonts w:cstheme="minorHAnsi"/>
              </w:rPr>
              <w:t>Q</w:t>
            </w:r>
            <w:r w:rsidR="00550400">
              <w:rPr>
                <w:rFonts w:cstheme="minorHAnsi"/>
              </w:rPr>
              <w:t xml:space="preserve">uality </w:t>
            </w:r>
            <w:r w:rsidR="00550400" w:rsidRPr="00421C43">
              <w:rPr>
                <w:rFonts w:cstheme="minorHAnsi"/>
              </w:rPr>
              <w:t>A</w:t>
            </w:r>
            <w:r w:rsidR="00550400">
              <w:rPr>
                <w:rFonts w:cstheme="minorHAnsi"/>
              </w:rPr>
              <w:t xml:space="preserve">ssurance </w:t>
            </w:r>
            <w:r w:rsidR="00550400" w:rsidRPr="00421C43">
              <w:rPr>
                <w:rFonts w:cstheme="minorHAnsi"/>
              </w:rPr>
              <w:t xml:space="preserve"> </w:t>
            </w:r>
            <w:r w:rsidRPr="00421C43">
              <w:rPr>
                <w:rFonts w:cstheme="minorHAnsi"/>
              </w:rPr>
              <w:t xml:space="preserve">process in place </w:t>
            </w:r>
          </w:p>
        </w:tc>
        <w:tc>
          <w:tcPr>
            <w:tcW w:w="5386" w:type="dxa"/>
          </w:tcPr>
          <w:p w14:paraId="0B9004AD" w14:textId="3CC119AE" w:rsidR="00FC79B6" w:rsidRDefault="00FC79B6" w:rsidP="00FC79B6">
            <w:pPr>
              <w:pStyle w:val="ListParagraph"/>
              <w:numPr>
                <w:ilvl w:val="0"/>
                <w:numId w:val="6"/>
              </w:numPr>
              <w:spacing w:after="160"/>
              <w:ind w:left="317" w:hanging="283"/>
              <w:rPr>
                <w:rFonts w:cstheme="minorHAnsi"/>
              </w:rPr>
            </w:pPr>
            <w:r w:rsidRPr="00421C43">
              <w:rPr>
                <w:rFonts w:cstheme="minorHAnsi"/>
              </w:rPr>
              <w:t xml:space="preserve">Production of a quarterly performance report </w:t>
            </w:r>
            <w:r>
              <w:rPr>
                <w:rFonts w:cstheme="minorHAnsi"/>
              </w:rPr>
              <w:t>to align with contract</w:t>
            </w:r>
            <w:r w:rsidRPr="00421C43">
              <w:rPr>
                <w:rFonts w:cstheme="minorHAnsi"/>
              </w:rPr>
              <w:t xml:space="preserve"> </w:t>
            </w:r>
            <w:r w:rsidR="007E7BFF">
              <w:rPr>
                <w:rFonts w:cstheme="minorHAnsi"/>
              </w:rPr>
              <w:t xml:space="preserve">requirements </w:t>
            </w:r>
          </w:p>
          <w:p w14:paraId="063B2BBC" w14:textId="29BA3410" w:rsidR="00FC79B6" w:rsidRDefault="00FC79B6" w:rsidP="00FC79B6">
            <w:pPr>
              <w:pStyle w:val="ListParagraph"/>
              <w:numPr>
                <w:ilvl w:val="0"/>
                <w:numId w:val="6"/>
              </w:numPr>
              <w:spacing w:after="160"/>
              <w:ind w:left="317" w:hanging="283"/>
              <w:rPr>
                <w:rFonts w:cstheme="minorHAnsi"/>
              </w:rPr>
            </w:pPr>
            <w:r>
              <w:rPr>
                <w:rFonts w:cstheme="minorHAnsi"/>
              </w:rPr>
              <w:t>Timely data reporting</w:t>
            </w:r>
          </w:p>
          <w:p w14:paraId="21307408" w14:textId="4659220B" w:rsidR="00AE3CC8" w:rsidRPr="00421C43" w:rsidRDefault="002C46DF" w:rsidP="00D7113F">
            <w:pPr>
              <w:pStyle w:val="ListParagraph"/>
              <w:numPr>
                <w:ilvl w:val="0"/>
                <w:numId w:val="6"/>
              </w:numPr>
              <w:spacing w:after="160"/>
              <w:ind w:left="317" w:hanging="283"/>
              <w:rPr>
                <w:rFonts w:cstheme="minorHAnsi"/>
              </w:rPr>
            </w:pPr>
            <w:r w:rsidRPr="00421C43">
              <w:rPr>
                <w:rFonts w:cstheme="minorHAnsi"/>
              </w:rPr>
              <w:t>Regular dip</w:t>
            </w:r>
            <w:r w:rsidR="00615E50" w:rsidRPr="00421C43">
              <w:rPr>
                <w:rFonts w:cstheme="minorHAnsi"/>
              </w:rPr>
              <w:t>-</w:t>
            </w:r>
            <w:r w:rsidRPr="00421C43">
              <w:rPr>
                <w:rFonts w:cstheme="minorHAnsi"/>
              </w:rPr>
              <w:t xml:space="preserve">testing </w:t>
            </w:r>
            <w:r w:rsidR="00550400">
              <w:rPr>
                <w:rFonts w:cstheme="minorHAnsi"/>
              </w:rPr>
              <w:t xml:space="preserve">being </w:t>
            </w:r>
            <w:r w:rsidRPr="00421C43">
              <w:rPr>
                <w:rFonts w:cstheme="minorHAnsi"/>
              </w:rPr>
              <w:t xml:space="preserve">undertaken by managers and </w:t>
            </w:r>
            <w:r w:rsidR="00615E50" w:rsidRPr="00421C43">
              <w:rPr>
                <w:rFonts w:cstheme="minorHAnsi"/>
              </w:rPr>
              <w:t xml:space="preserve">specialist </w:t>
            </w:r>
          </w:p>
          <w:p w14:paraId="31CF0E33" w14:textId="77777777" w:rsidR="00615E50" w:rsidRPr="00421C43" w:rsidRDefault="00615E50" w:rsidP="00D7113F">
            <w:pPr>
              <w:pStyle w:val="ListParagraph"/>
              <w:numPr>
                <w:ilvl w:val="0"/>
                <w:numId w:val="6"/>
              </w:numPr>
              <w:spacing w:after="160"/>
              <w:ind w:left="317" w:hanging="283"/>
              <w:rPr>
                <w:rFonts w:cstheme="minorHAnsi"/>
              </w:rPr>
            </w:pPr>
            <w:r w:rsidRPr="00421C43">
              <w:rPr>
                <w:rFonts w:cstheme="minorHAnsi"/>
              </w:rPr>
              <w:t xml:space="preserve">Action and improvement plan implemented for any areas identified for improvement/development (practice or service) </w:t>
            </w:r>
          </w:p>
          <w:p w14:paraId="6B94FE05" w14:textId="7A9C90B6" w:rsidR="00550400" w:rsidRPr="00421C43" w:rsidRDefault="00550400" w:rsidP="00FC79B6">
            <w:pPr>
              <w:pStyle w:val="ListParagraph"/>
              <w:spacing w:after="160"/>
              <w:ind w:left="317"/>
              <w:rPr>
                <w:rFonts w:cstheme="minorHAnsi"/>
              </w:rPr>
            </w:pPr>
            <w:r>
              <w:rPr>
                <w:rFonts w:cstheme="minorHAnsi"/>
              </w:rPr>
              <w:t xml:space="preserve"> </w:t>
            </w:r>
          </w:p>
        </w:tc>
        <w:tc>
          <w:tcPr>
            <w:tcW w:w="1134" w:type="dxa"/>
          </w:tcPr>
          <w:p w14:paraId="4DE1F7B5" w14:textId="6EEF47AA" w:rsidR="00AE3CC8" w:rsidRPr="00421C43" w:rsidRDefault="002C46DF" w:rsidP="00706A62">
            <w:pPr>
              <w:pStyle w:val="ListParagraph"/>
              <w:spacing w:after="160"/>
              <w:ind w:left="0"/>
              <w:rPr>
                <w:rFonts w:cstheme="minorHAnsi"/>
              </w:rPr>
            </w:pPr>
            <w:r w:rsidRPr="00421C43">
              <w:rPr>
                <w:rFonts w:cstheme="minorHAnsi"/>
              </w:rPr>
              <w:t xml:space="preserve">HoS </w:t>
            </w:r>
            <w:r w:rsidR="00706A62">
              <w:rPr>
                <w:rFonts w:cstheme="minorHAnsi"/>
              </w:rPr>
              <w:t xml:space="preserve">&amp; </w:t>
            </w:r>
            <w:r w:rsidRPr="00421C43">
              <w:rPr>
                <w:rFonts w:cstheme="minorHAnsi"/>
              </w:rPr>
              <w:t xml:space="preserve">Service manager </w:t>
            </w:r>
          </w:p>
        </w:tc>
        <w:tc>
          <w:tcPr>
            <w:tcW w:w="851" w:type="dxa"/>
          </w:tcPr>
          <w:p w14:paraId="70E8B830" w14:textId="6F074B88" w:rsidR="00AE3CC8" w:rsidRPr="00421C43" w:rsidRDefault="00AE3CC8" w:rsidP="00D7113F">
            <w:pPr>
              <w:pStyle w:val="ListParagraph"/>
              <w:spacing w:after="160"/>
              <w:ind w:left="0"/>
              <w:rPr>
                <w:rFonts w:cstheme="minorHAnsi"/>
              </w:rPr>
            </w:pPr>
            <w:r w:rsidRPr="00421C43">
              <w:rPr>
                <w:rFonts w:cstheme="minorHAnsi"/>
              </w:rPr>
              <w:t>Sept 2023 (Q2)</w:t>
            </w:r>
          </w:p>
        </w:tc>
      </w:tr>
      <w:tr w:rsidR="00BE3741" w:rsidRPr="00421C43" w14:paraId="01A3E885" w14:textId="77777777" w:rsidTr="00497DE6">
        <w:tc>
          <w:tcPr>
            <w:tcW w:w="1560" w:type="dxa"/>
          </w:tcPr>
          <w:p w14:paraId="7C22A500" w14:textId="2A36A979" w:rsidR="00BE3741" w:rsidRPr="00421C43" w:rsidRDefault="00BE3741" w:rsidP="00BE3741">
            <w:pPr>
              <w:spacing w:after="160"/>
              <w:rPr>
                <w:rFonts w:cstheme="minorHAnsi"/>
              </w:rPr>
            </w:pPr>
            <w:r w:rsidRPr="00DF7ED4">
              <w:rPr>
                <w:rFonts w:cstheme="minorHAnsi"/>
              </w:rPr>
              <w:t>Strengthen partnership</w:t>
            </w:r>
            <w:r w:rsidR="00550400">
              <w:rPr>
                <w:rFonts w:cstheme="minorHAnsi"/>
              </w:rPr>
              <w:t xml:space="preserve"> work</w:t>
            </w:r>
            <w:r w:rsidRPr="00DF7ED4">
              <w:rPr>
                <w:rFonts w:cstheme="minorHAnsi"/>
              </w:rPr>
              <w:t xml:space="preserve"> </w:t>
            </w:r>
          </w:p>
        </w:tc>
        <w:tc>
          <w:tcPr>
            <w:tcW w:w="2552" w:type="dxa"/>
          </w:tcPr>
          <w:p w14:paraId="4470D6EF" w14:textId="77777777" w:rsidR="008863AD" w:rsidRDefault="00BE3741" w:rsidP="008863AD">
            <w:pPr>
              <w:pStyle w:val="ListParagraph"/>
              <w:numPr>
                <w:ilvl w:val="0"/>
                <w:numId w:val="9"/>
              </w:numPr>
              <w:spacing w:after="160"/>
              <w:ind w:left="182" w:hanging="182"/>
              <w:rPr>
                <w:rFonts w:cstheme="minorHAnsi"/>
              </w:rPr>
            </w:pPr>
            <w:r w:rsidRPr="00DF7ED4">
              <w:rPr>
                <w:rFonts w:cstheme="minorHAnsi"/>
              </w:rPr>
              <w:t>Develop working relationship with community &amp; voluntary service providers</w:t>
            </w:r>
          </w:p>
          <w:p w14:paraId="10E2E35F" w14:textId="2CF946F1" w:rsidR="00BE3741" w:rsidRDefault="00BE3741" w:rsidP="008863AD">
            <w:pPr>
              <w:pStyle w:val="ListParagraph"/>
              <w:numPr>
                <w:ilvl w:val="0"/>
                <w:numId w:val="9"/>
              </w:numPr>
              <w:spacing w:after="160"/>
              <w:ind w:left="182" w:hanging="182"/>
              <w:rPr>
                <w:rFonts w:cstheme="minorHAnsi"/>
              </w:rPr>
            </w:pPr>
            <w:r w:rsidRPr="008863AD">
              <w:rPr>
                <w:rFonts w:cstheme="minorHAnsi"/>
              </w:rPr>
              <w:t>Work with ICB to support</w:t>
            </w:r>
            <w:r w:rsidR="008863AD" w:rsidRPr="008863AD">
              <w:rPr>
                <w:rFonts w:cstheme="minorHAnsi"/>
              </w:rPr>
              <w:t xml:space="preserve"> the development of children’s </w:t>
            </w:r>
            <w:r w:rsidRPr="008863AD">
              <w:rPr>
                <w:rFonts w:cstheme="minorHAnsi"/>
              </w:rPr>
              <w:t xml:space="preserve">mental health </w:t>
            </w:r>
            <w:r w:rsidR="008863AD" w:rsidRPr="008863AD">
              <w:rPr>
                <w:rFonts w:cstheme="minorHAnsi"/>
              </w:rPr>
              <w:t>services across</w:t>
            </w:r>
            <w:r w:rsidR="008863AD">
              <w:rPr>
                <w:rFonts w:cstheme="minorHAnsi"/>
              </w:rPr>
              <w:t xml:space="preserve"> </w:t>
            </w:r>
            <w:r w:rsidRPr="008863AD">
              <w:rPr>
                <w:rFonts w:cstheme="minorHAnsi"/>
              </w:rPr>
              <w:t xml:space="preserve">the </w:t>
            </w:r>
            <w:r w:rsidR="008863AD">
              <w:rPr>
                <w:rFonts w:cstheme="minorHAnsi"/>
              </w:rPr>
              <w:t>City</w:t>
            </w:r>
          </w:p>
          <w:p w14:paraId="5820F88B" w14:textId="6C6BF465" w:rsidR="008863AD" w:rsidRPr="008863AD" w:rsidRDefault="008863AD" w:rsidP="008863AD">
            <w:pPr>
              <w:pStyle w:val="ListParagraph"/>
              <w:numPr>
                <w:ilvl w:val="0"/>
                <w:numId w:val="9"/>
              </w:numPr>
              <w:spacing w:after="160"/>
              <w:ind w:left="182" w:hanging="182"/>
              <w:rPr>
                <w:rFonts w:cstheme="minorHAnsi"/>
              </w:rPr>
            </w:pPr>
            <w:r>
              <w:rPr>
                <w:rFonts w:cstheme="minorHAnsi"/>
              </w:rPr>
              <w:t>Work with Early Help colleagues to inform Early Help Strategy</w:t>
            </w:r>
          </w:p>
        </w:tc>
        <w:tc>
          <w:tcPr>
            <w:tcW w:w="5386" w:type="dxa"/>
          </w:tcPr>
          <w:p w14:paraId="750B5CE0" w14:textId="77777777" w:rsidR="00BE3741" w:rsidRDefault="00BE3741" w:rsidP="00BE3741">
            <w:pPr>
              <w:pStyle w:val="ListParagraph"/>
              <w:numPr>
                <w:ilvl w:val="0"/>
                <w:numId w:val="9"/>
              </w:numPr>
              <w:spacing w:after="160"/>
              <w:ind w:left="182" w:hanging="182"/>
              <w:rPr>
                <w:rFonts w:cstheme="minorHAnsi"/>
              </w:rPr>
            </w:pPr>
            <w:r>
              <w:rPr>
                <w:rFonts w:cstheme="minorHAnsi"/>
              </w:rPr>
              <w:t>Attendance at partnership meetings supporting mental health services/development</w:t>
            </w:r>
          </w:p>
          <w:p w14:paraId="4FF6F20A" w14:textId="79AE999F" w:rsidR="00BE3741" w:rsidRPr="00DF7ED4" w:rsidRDefault="00BE3741" w:rsidP="00BE3741">
            <w:pPr>
              <w:pStyle w:val="ListParagraph"/>
              <w:numPr>
                <w:ilvl w:val="0"/>
                <w:numId w:val="9"/>
              </w:numPr>
              <w:spacing w:after="160"/>
              <w:ind w:left="182" w:hanging="182"/>
              <w:rPr>
                <w:rFonts w:cstheme="minorHAnsi"/>
              </w:rPr>
            </w:pPr>
            <w:r>
              <w:rPr>
                <w:rFonts w:cstheme="minorHAnsi"/>
              </w:rPr>
              <w:t>n</w:t>
            </w:r>
            <w:r w:rsidRPr="00DF7ED4">
              <w:rPr>
                <w:rFonts w:cstheme="minorHAnsi"/>
              </w:rPr>
              <w:t xml:space="preserve">etworking/liaison/consultation with Healthy Families Teams, Family Hubs and </w:t>
            </w:r>
            <w:r w:rsidR="008863AD">
              <w:rPr>
                <w:rFonts w:cstheme="minorHAnsi"/>
              </w:rPr>
              <w:t>strategic partners</w:t>
            </w:r>
          </w:p>
          <w:p w14:paraId="03EBDCF8" w14:textId="094BAD5F" w:rsidR="00BE3741" w:rsidRPr="00BE3741" w:rsidRDefault="008863AD" w:rsidP="007C72E6">
            <w:pPr>
              <w:pStyle w:val="ListParagraph"/>
              <w:numPr>
                <w:ilvl w:val="0"/>
                <w:numId w:val="9"/>
              </w:numPr>
              <w:spacing w:after="160"/>
              <w:ind w:left="182" w:hanging="182"/>
              <w:rPr>
                <w:rFonts w:cstheme="minorHAnsi"/>
              </w:rPr>
            </w:pPr>
            <w:r>
              <w:rPr>
                <w:rFonts w:cstheme="minorHAnsi"/>
              </w:rPr>
              <w:t xml:space="preserve">Presence in Family hubs, implementation of Whole Family working, </w:t>
            </w:r>
            <w:r w:rsidR="007C72E6">
              <w:rPr>
                <w:rFonts w:cstheme="minorHAnsi"/>
              </w:rPr>
              <w:t xml:space="preserve">development of </w:t>
            </w:r>
            <w:r w:rsidR="00BE3741" w:rsidRPr="00DF7ED4">
              <w:rPr>
                <w:rFonts w:cstheme="minorHAnsi"/>
              </w:rPr>
              <w:t xml:space="preserve">Early Help Strategy </w:t>
            </w:r>
          </w:p>
        </w:tc>
        <w:tc>
          <w:tcPr>
            <w:tcW w:w="1134" w:type="dxa"/>
          </w:tcPr>
          <w:p w14:paraId="0A88BBDC" w14:textId="07A4EA30" w:rsidR="00706A62" w:rsidRPr="00421C43" w:rsidRDefault="00706A62" w:rsidP="00706A62">
            <w:pPr>
              <w:pStyle w:val="ListParagraph"/>
              <w:spacing w:after="160"/>
              <w:ind w:left="0"/>
              <w:rPr>
                <w:rFonts w:cstheme="minorHAnsi"/>
              </w:rPr>
            </w:pPr>
            <w:r>
              <w:rPr>
                <w:rFonts w:cstheme="minorHAnsi"/>
              </w:rPr>
              <w:t xml:space="preserve">HoS,  </w:t>
            </w:r>
            <w:r w:rsidRPr="00421C43">
              <w:rPr>
                <w:rFonts w:cstheme="minorHAnsi"/>
              </w:rPr>
              <w:t>Service manager</w:t>
            </w:r>
            <w:r>
              <w:rPr>
                <w:rFonts w:cstheme="minorHAnsi"/>
              </w:rPr>
              <w:t xml:space="preserve"> &amp; Team managers</w:t>
            </w:r>
          </w:p>
        </w:tc>
        <w:tc>
          <w:tcPr>
            <w:tcW w:w="851" w:type="dxa"/>
          </w:tcPr>
          <w:p w14:paraId="3A9BAF61" w14:textId="4FB03C6E" w:rsidR="00BE3741" w:rsidRPr="00421C43" w:rsidRDefault="00BE3741" w:rsidP="00BE3741">
            <w:pPr>
              <w:pStyle w:val="ListParagraph"/>
              <w:spacing w:after="160"/>
              <w:ind w:left="0"/>
              <w:rPr>
                <w:rFonts w:cstheme="minorHAnsi"/>
              </w:rPr>
            </w:pPr>
            <w:r w:rsidRPr="00DF7ED4">
              <w:rPr>
                <w:rFonts w:cstheme="minorHAnsi"/>
              </w:rPr>
              <w:t>Sept 2023 (Q2)</w:t>
            </w:r>
          </w:p>
        </w:tc>
      </w:tr>
    </w:tbl>
    <w:p w14:paraId="12226A3D" w14:textId="6584BA8B" w:rsidR="005A1C72" w:rsidRDefault="005A1C72" w:rsidP="00D7113F">
      <w:pPr>
        <w:pStyle w:val="ListParagraph"/>
        <w:spacing w:after="160" w:line="240" w:lineRule="auto"/>
        <w:ind w:left="709"/>
        <w:rPr>
          <w:rFonts w:cstheme="minorHAnsi"/>
        </w:rPr>
      </w:pPr>
    </w:p>
    <w:p w14:paraId="2FF557DD" w14:textId="77777777" w:rsidR="00B22CB8" w:rsidRPr="00421C43" w:rsidRDefault="00B22CB8" w:rsidP="00D7113F">
      <w:pPr>
        <w:pStyle w:val="ListParagraph"/>
        <w:spacing w:after="160" w:line="240" w:lineRule="auto"/>
        <w:ind w:left="709"/>
        <w:rPr>
          <w:rFonts w:cstheme="minorHAnsi"/>
        </w:rPr>
      </w:pPr>
    </w:p>
    <w:p w14:paraId="7E0EE090" w14:textId="7BCD95CC" w:rsidR="00A66B74" w:rsidRPr="00421C43" w:rsidRDefault="00A66B74" w:rsidP="00D7113F">
      <w:pPr>
        <w:pStyle w:val="ListParagraph"/>
        <w:spacing w:after="160" w:line="240" w:lineRule="auto"/>
        <w:ind w:left="709"/>
        <w:rPr>
          <w:rFonts w:cstheme="minorHAnsi"/>
          <w:b/>
        </w:rPr>
      </w:pPr>
      <w:r w:rsidRPr="00421C43">
        <w:rPr>
          <w:rFonts w:cstheme="minorHAnsi"/>
          <w:b/>
        </w:rPr>
        <w:t xml:space="preserve">Name -  </w:t>
      </w:r>
    </w:p>
    <w:p w14:paraId="101762A4" w14:textId="5264936B" w:rsidR="00A66B74" w:rsidRPr="00421C43" w:rsidRDefault="00A66B74" w:rsidP="00D7113F">
      <w:pPr>
        <w:pStyle w:val="ListParagraph"/>
        <w:spacing w:after="160" w:line="240" w:lineRule="auto"/>
        <w:ind w:left="709"/>
        <w:rPr>
          <w:rFonts w:cstheme="minorHAnsi"/>
          <w:b/>
        </w:rPr>
      </w:pPr>
    </w:p>
    <w:p w14:paraId="77784B81" w14:textId="66441984" w:rsidR="00A66B74" w:rsidRPr="00421C43" w:rsidRDefault="00A66B74" w:rsidP="00D7113F">
      <w:pPr>
        <w:pStyle w:val="ListParagraph"/>
        <w:spacing w:after="160" w:line="240" w:lineRule="auto"/>
        <w:ind w:left="709"/>
        <w:rPr>
          <w:rFonts w:cstheme="minorHAnsi"/>
          <w:b/>
        </w:rPr>
      </w:pPr>
      <w:r w:rsidRPr="00421C43">
        <w:rPr>
          <w:rFonts w:cstheme="minorHAnsi"/>
          <w:b/>
        </w:rPr>
        <w:t xml:space="preserve">Title - </w:t>
      </w:r>
    </w:p>
    <w:p w14:paraId="43ECDF22" w14:textId="2100E6BD" w:rsidR="00A66B74" w:rsidRPr="00421C43" w:rsidRDefault="00A66B74" w:rsidP="00D7113F">
      <w:pPr>
        <w:pStyle w:val="ListParagraph"/>
        <w:spacing w:after="160" w:line="240" w:lineRule="auto"/>
        <w:ind w:left="709"/>
        <w:rPr>
          <w:rFonts w:cstheme="minorHAnsi"/>
          <w:b/>
        </w:rPr>
      </w:pPr>
    </w:p>
    <w:p w14:paraId="3AA09C27" w14:textId="6B7F27E1" w:rsidR="00A66B74" w:rsidRPr="00421C43" w:rsidRDefault="00A66B74" w:rsidP="00D7113F">
      <w:pPr>
        <w:pStyle w:val="ListParagraph"/>
        <w:spacing w:after="160" w:line="240" w:lineRule="auto"/>
        <w:ind w:left="709"/>
        <w:rPr>
          <w:rFonts w:cstheme="minorHAnsi"/>
          <w:b/>
        </w:rPr>
      </w:pPr>
      <w:r w:rsidRPr="00421C43">
        <w:rPr>
          <w:rFonts w:cstheme="minorHAnsi"/>
          <w:b/>
        </w:rPr>
        <w:t xml:space="preserve">Organisation – </w:t>
      </w:r>
      <w:r w:rsidRPr="00421C43">
        <w:rPr>
          <w:rFonts w:cstheme="minorHAnsi"/>
        </w:rPr>
        <w:t xml:space="preserve">Nottingham City </w:t>
      </w:r>
      <w:r w:rsidR="0097286C" w:rsidRPr="00421C43">
        <w:rPr>
          <w:rFonts w:cstheme="minorHAnsi"/>
        </w:rPr>
        <w:t>T</w:t>
      </w:r>
      <w:r w:rsidRPr="00421C43">
        <w:rPr>
          <w:rFonts w:cstheme="minorHAnsi"/>
        </w:rPr>
        <w:t>argeted CAMHS</w:t>
      </w:r>
      <w:r w:rsidRPr="00421C43">
        <w:rPr>
          <w:rFonts w:cstheme="minorHAnsi"/>
          <w:b/>
        </w:rPr>
        <w:t xml:space="preserve"> </w:t>
      </w:r>
    </w:p>
    <w:p w14:paraId="77226002" w14:textId="7BF5A281" w:rsidR="00A66B74" w:rsidRPr="00421C43" w:rsidRDefault="00A66B74" w:rsidP="00D7113F">
      <w:pPr>
        <w:pStyle w:val="ListParagraph"/>
        <w:spacing w:after="160" w:line="240" w:lineRule="auto"/>
        <w:ind w:left="709"/>
        <w:rPr>
          <w:rFonts w:cstheme="minorHAnsi"/>
          <w:b/>
        </w:rPr>
      </w:pPr>
    </w:p>
    <w:p w14:paraId="6961160A" w14:textId="77777777" w:rsidR="00A66B74" w:rsidRPr="00421C43" w:rsidRDefault="00A66B74" w:rsidP="00D7113F">
      <w:pPr>
        <w:pStyle w:val="ListParagraph"/>
        <w:spacing w:after="160" w:line="240" w:lineRule="auto"/>
        <w:ind w:left="709"/>
        <w:rPr>
          <w:rFonts w:cstheme="minorHAnsi"/>
          <w:b/>
        </w:rPr>
      </w:pPr>
      <w:r w:rsidRPr="00421C43">
        <w:rPr>
          <w:rFonts w:cstheme="minorHAnsi"/>
          <w:b/>
        </w:rPr>
        <w:t xml:space="preserve">Signature - </w:t>
      </w:r>
    </w:p>
    <w:p w14:paraId="196824CE" w14:textId="77777777" w:rsidR="00A66B74" w:rsidRPr="00421C43" w:rsidRDefault="00A66B74" w:rsidP="00D7113F">
      <w:pPr>
        <w:pStyle w:val="ListParagraph"/>
        <w:spacing w:after="160" w:line="240" w:lineRule="auto"/>
        <w:ind w:left="709"/>
        <w:rPr>
          <w:rFonts w:cstheme="minorHAnsi"/>
          <w:b/>
        </w:rPr>
      </w:pPr>
    </w:p>
    <w:p w14:paraId="0847EB18" w14:textId="1122D27A" w:rsidR="00A66B74" w:rsidRPr="00421C43" w:rsidRDefault="00A66B74" w:rsidP="00D7113F">
      <w:pPr>
        <w:pStyle w:val="ListParagraph"/>
        <w:spacing w:after="160" w:line="240" w:lineRule="auto"/>
        <w:ind w:left="709"/>
        <w:rPr>
          <w:rFonts w:cstheme="minorHAnsi"/>
          <w:b/>
        </w:rPr>
      </w:pPr>
      <w:r w:rsidRPr="00421C43">
        <w:rPr>
          <w:rFonts w:cstheme="minorHAnsi"/>
          <w:b/>
        </w:rPr>
        <w:t xml:space="preserve">Date -  </w:t>
      </w:r>
    </w:p>
    <w:p w14:paraId="48A16673" w14:textId="77777777" w:rsidR="0097286C" w:rsidRPr="00421C43" w:rsidRDefault="0097286C" w:rsidP="00D7113F">
      <w:pPr>
        <w:pStyle w:val="ListParagraph"/>
        <w:spacing w:after="160" w:line="240" w:lineRule="auto"/>
        <w:ind w:left="709"/>
        <w:rPr>
          <w:rFonts w:cstheme="minorHAnsi"/>
          <w:b/>
        </w:rPr>
      </w:pPr>
    </w:p>
    <w:p w14:paraId="010CFB20" w14:textId="7CFB1D56" w:rsidR="00EF5AA7" w:rsidRPr="00421C43" w:rsidRDefault="00A66B74" w:rsidP="00D7113F">
      <w:pPr>
        <w:pStyle w:val="ListParagraph"/>
        <w:spacing w:after="160" w:line="240" w:lineRule="auto"/>
        <w:ind w:left="709"/>
        <w:rPr>
          <w:rFonts w:cstheme="minorHAnsi"/>
          <w:b/>
        </w:rPr>
      </w:pPr>
      <w:r w:rsidRPr="00421C43">
        <w:rPr>
          <w:rFonts w:cstheme="minorHAnsi"/>
          <w:b/>
        </w:rPr>
        <w:t>………………………………………..</w:t>
      </w:r>
    </w:p>
    <w:p w14:paraId="0706BCA3" w14:textId="77777777" w:rsidR="00A66B74" w:rsidRPr="00421C43" w:rsidRDefault="00A66B74" w:rsidP="00D7113F">
      <w:pPr>
        <w:pStyle w:val="ListParagraph"/>
        <w:spacing w:after="160" w:line="240" w:lineRule="auto"/>
        <w:ind w:left="709"/>
        <w:rPr>
          <w:rFonts w:cstheme="minorHAnsi"/>
          <w:b/>
        </w:rPr>
      </w:pPr>
    </w:p>
    <w:p w14:paraId="0F64C59A" w14:textId="77777777" w:rsidR="00A66B74" w:rsidRPr="00421C43" w:rsidRDefault="00A66B74" w:rsidP="00D7113F">
      <w:pPr>
        <w:pStyle w:val="ListParagraph"/>
        <w:spacing w:after="160" w:line="240" w:lineRule="auto"/>
        <w:ind w:left="709"/>
        <w:rPr>
          <w:rFonts w:cstheme="minorHAnsi"/>
          <w:b/>
        </w:rPr>
      </w:pPr>
      <w:r w:rsidRPr="00421C43">
        <w:rPr>
          <w:rFonts w:cstheme="minorHAnsi"/>
          <w:b/>
        </w:rPr>
        <w:t xml:space="preserve">Name -  </w:t>
      </w:r>
    </w:p>
    <w:p w14:paraId="27FD59C6" w14:textId="77777777" w:rsidR="00A66B74" w:rsidRPr="00421C43" w:rsidRDefault="00A66B74" w:rsidP="00D7113F">
      <w:pPr>
        <w:pStyle w:val="ListParagraph"/>
        <w:spacing w:after="160" w:line="240" w:lineRule="auto"/>
        <w:ind w:left="709"/>
        <w:rPr>
          <w:rFonts w:cstheme="minorHAnsi"/>
          <w:b/>
        </w:rPr>
      </w:pPr>
    </w:p>
    <w:p w14:paraId="3D69B694" w14:textId="77777777" w:rsidR="00A66B74" w:rsidRPr="00421C43" w:rsidRDefault="00A66B74" w:rsidP="00D7113F">
      <w:pPr>
        <w:pStyle w:val="ListParagraph"/>
        <w:spacing w:after="160" w:line="240" w:lineRule="auto"/>
        <w:ind w:left="709"/>
        <w:rPr>
          <w:rFonts w:cstheme="minorHAnsi"/>
          <w:b/>
        </w:rPr>
      </w:pPr>
      <w:r w:rsidRPr="00421C43">
        <w:rPr>
          <w:rFonts w:cstheme="minorHAnsi"/>
          <w:b/>
        </w:rPr>
        <w:t xml:space="preserve">Title - </w:t>
      </w:r>
    </w:p>
    <w:p w14:paraId="1B8E27B5" w14:textId="77777777" w:rsidR="00A66B74" w:rsidRPr="00421C43" w:rsidRDefault="00A66B74" w:rsidP="00D7113F">
      <w:pPr>
        <w:pStyle w:val="ListParagraph"/>
        <w:spacing w:after="160" w:line="240" w:lineRule="auto"/>
        <w:ind w:left="709"/>
        <w:rPr>
          <w:rFonts w:cstheme="minorHAnsi"/>
          <w:b/>
        </w:rPr>
      </w:pPr>
    </w:p>
    <w:p w14:paraId="3795F95C" w14:textId="130C81E2" w:rsidR="00A66B74" w:rsidRPr="00421C43" w:rsidRDefault="00A66B74" w:rsidP="00D7113F">
      <w:pPr>
        <w:pStyle w:val="ListParagraph"/>
        <w:spacing w:after="160" w:line="240" w:lineRule="auto"/>
        <w:ind w:left="709"/>
        <w:rPr>
          <w:rFonts w:cstheme="minorHAnsi"/>
          <w:b/>
        </w:rPr>
      </w:pPr>
      <w:r w:rsidRPr="00421C43">
        <w:rPr>
          <w:rFonts w:cstheme="minorHAnsi"/>
          <w:b/>
        </w:rPr>
        <w:t xml:space="preserve">Organisation – </w:t>
      </w:r>
      <w:r w:rsidRPr="00421C43">
        <w:rPr>
          <w:rFonts w:cstheme="minorHAnsi"/>
        </w:rPr>
        <w:t>Nottingham</w:t>
      </w:r>
      <w:r w:rsidR="00FB3F85" w:rsidRPr="00421C43">
        <w:rPr>
          <w:rFonts w:cstheme="minorHAnsi"/>
        </w:rPr>
        <w:t xml:space="preserve">shire Integrated </w:t>
      </w:r>
      <w:r w:rsidR="00DF0BB5" w:rsidRPr="00421C43">
        <w:rPr>
          <w:rFonts w:cstheme="minorHAnsi"/>
        </w:rPr>
        <w:t>C</w:t>
      </w:r>
      <w:r w:rsidR="00FB3F85" w:rsidRPr="00421C43">
        <w:rPr>
          <w:rFonts w:cstheme="minorHAnsi"/>
        </w:rPr>
        <w:t>are</w:t>
      </w:r>
      <w:r w:rsidR="00DF0BB5" w:rsidRPr="00421C43">
        <w:rPr>
          <w:rFonts w:cstheme="minorHAnsi"/>
        </w:rPr>
        <w:t xml:space="preserve"> </w:t>
      </w:r>
      <w:r w:rsidR="00FB3F85" w:rsidRPr="00421C43">
        <w:rPr>
          <w:rFonts w:cstheme="minorHAnsi"/>
        </w:rPr>
        <w:t>Board</w:t>
      </w:r>
      <w:r w:rsidRPr="00421C43">
        <w:rPr>
          <w:rFonts w:cstheme="minorHAnsi"/>
        </w:rPr>
        <w:t xml:space="preserve"> </w:t>
      </w:r>
    </w:p>
    <w:p w14:paraId="0F8C1784" w14:textId="77777777" w:rsidR="00A66B74" w:rsidRPr="00421C43" w:rsidRDefault="00A66B74" w:rsidP="00D7113F">
      <w:pPr>
        <w:pStyle w:val="ListParagraph"/>
        <w:spacing w:after="160" w:line="240" w:lineRule="auto"/>
        <w:ind w:left="709"/>
        <w:rPr>
          <w:rFonts w:cstheme="minorHAnsi"/>
          <w:b/>
        </w:rPr>
      </w:pPr>
    </w:p>
    <w:p w14:paraId="0C6ED54F" w14:textId="77777777" w:rsidR="00A66B74" w:rsidRPr="00421C43" w:rsidRDefault="00A66B74" w:rsidP="00D7113F">
      <w:pPr>
        <w:pStyle w:val="ListParagraph"/>
        <w:spacing w:after="160" w:line="240" w:lineRule="auto"/>
        <w:ind w:left="709"/>
        <w:rPr>
          <w:rFonts w:cstheme="minorHAnsi"/>
          <w:b/>
        </w:rPr>
      </w:pPr>
      <w:r w:rsidRPr="00421C43">
        <w:rPr>
          <w:rFonts w:cstheme="minorHAnsi"/>
          <w:b/>
        </w:rPr>
        <w:lastRenderedPageBreak/>
        <w:t xml:space="preserve">Signature - </w:t>
      </w:r>
    </w:p>
    <w:p w14:paraId="12F9ED93" w14:textId="77777777" w:rsidR="00A66B74" w:rsidRPr="00421C43" w:rsidRDefault="00A66B74" w:rsidP="00D7113F">
      <w:pPr>
        <w:pStyle w:val="ListParagraph"/>
        <w:spacing w:after="160" w:line="240" w:lineRule="auto"/>
        <w:ind w:left="709"/>
        <w:rPr>
          <w:rFonts w:cstheme="minorHAnsi"/>
          <w:b/>
        </w:rPr>
      </w:pPr>
    </w:p>
    <w:p w14:paraId="191BEAE2" w14:textId="77777777" w:rsidR="00A66B74" w:rsidRPr="00421C43" w:rsidRDefault="00A66B74" w:rsidP="00D7113F">
      <w:pPr>
        <w:pStyle w:val="ListParagraph"/>
        <w:spacing w:after="160" w:line="240" w:lineRule="auto"/>
        <w:ind w:left="709"/>
        <w:rPr>
          <w:rFonts w:cstheme="minorHAnsi"/>
          <w:b/>
        </w:rPr>
      </w:pPr>
      <w:r w:rsidRPr="00421C43">
        <w:rPr>
          <w:rFonts w:cstheme="minorHAnsi"/>
          <w:b/>
        </w:rPr>
        <w:t xml:space="preserve">Date -  </w:t>
      </w:r>
    </w:p>
    <w:p w14:paraId="6A0ABDE9" w14:textId="2FFB1678" w:rsidR="00EF5AA7" w:rsidRPr="00421C43" w:rsidRDefault="00EF5AA7" w:rsidP="00D7113F">
      <w:pPr>
        <w:pStyle w:val="ListParagraph"/>
        <w:spacing w:after="160" w:line="240" w:lineRule="auto"/>
        <w:ind w:left="709"/>
        <w:rPr>
          <w:rFonts w:cstheme="minorHAnsi"/>
        </w:rPr>
      </w:pPr>
    </w:p>
    <w:sectPr w:rsidR="00EF5AA7" w:rsidRPr="00421C43" w:rsidSect="00DF7ED4">
      <w:headerReference w:type="even" r:id="rId9"/>
      <w:headerReference w:type="default" r:id="rId10"/>
      <w:footerReference w:type="even" r:id="rId11"/>
      <w:footerReference w:type="default" r:id="rId12"/>
      <w:headerReference w:type="first" r:id="rId13"/>
      <w:footerReference w:type="first" r:id="rId14"/>
      <w:pgSz w:w="11906" w:h="16838"/>
      <w:pgMar w:top="1276" w:right="709" w:bottom="1134" w:left="709" w:header="142"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DF504" w14:textId="77777777" w:rsidR="00346548" w:rsidRDefault="00346548" w:rsidP="00DC0BCF">
      <w:pPr>
        <w:spacing w:after="0" w:line="240" w:lineRule="auto"/>
      </w:pPr>
      <w:r>
        <w:separator/>
      </w:r>
    </w:p>
  </w:endnote>
  <w:endnote w:type="continuationSeparator" w:id="0">
    <w:p w14:paraId="5C358C01" w14:textId="77777777" w:rsidR="00346548" w:rsidRDefault="00346548" w:rsidP="00DC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2ACF" w14:textId="77777777" w:rsidR="007C72E6" w:rsidRDefault="007C7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95B3D7" w:themeColor="accent1" w:themeTint="99"/>
      </w:rPr>
      <w:id w:val="63224228"/>
      <w:docPartObj>
        <w:docPartGallery w:val="Page Numbers (Bottom of Page)"/>
        <w:docPartUnique/>
      </w:docPartObj>
    </w:sdtPr>
    <w:sdtEndPr>
      <w:rPr>
        <w:b/>
        <w:noProof/>
      </w:rPr>
    </w:sdtEndPr>
    <w:sdtContent>
      <w:p w14:paraId="3E680809" w14:textId="7585CF27" w:rsidR="00880DE2" w:rsidRPr="00C147E9" w:rsidRDefault="00880DE2" w:rsidP="006C07E7">
        <w:pPr>
          <w:pStyle w:val="Footer"/>
          <w:rPr>
            <w:b/>
            <w:color w:val="95B3D7" w:themeColor="accent1" w:themeTint="99"/>
          </w:rPr>
        </w:pPr>
        <w:r w:rsidRPr="00C147E9">
          <w:rPr>
            <w:b/>
            <w:i/>
            <w:color w:val="95B3D7" w:themeColor="accent1" w:themeTint="99"/>
          </w:rPr>
          <w:t xml:space="preserve">                   </w:t>
        </w:r>
        <w:r w:rsidRPr="00C147E9">
          <w:rPr>
            <w:b/>
            <w:color w:val="95B3D7" w:themeColor="accent1" w:themeTint="99"/>
          </w:rPr>
          <w:tab/>
        </w:r>
        <w:r w:rsidRPr="00C147E9">
          <w:rPr>
            <w:b/>
            <w:color w:val="95B3D7" w:themeColor="accent1" w:themeTint="99"/>
          </w:rPr>
          <w:tab/>
        </w:r>
        <w:r w:rsidRPr="00C147E9">
          <w:rPr>
            <w:b/>
            <w:color w:val="95B3D7" w:themeColor="accent1" w:themeTint="99"/>
          </w:rPr>
          <w:tab/>
        </w:r>
        <w:r w:rsidRPr="00C147E9">
          <w:rPr>
            <w:b/>
            <w:color w:val="95B3D7" w:themeColor="accent1" w:themeTint="99"/>
          </w:rPr>
          <w:tab/>
        </w:r>
        <w:r w:rsidRPr="00C147E9">
          <w:rPr>
            <w:b/>
            <w:color w:val="95B3D7" w:themeColor="accent1" w:themeTint="99"/>
          </w:rPr>
          <w:tab/>
        </w:r>
        <w:r w:rsidRPr="00C147E9">
          <w:rPr>
            <w:b/>
            <w:color w:val="95B3D7" w:themeColor="accent1" w:themeTint="99"/>
          </w:rPr>
          <w:tab/>
        </w:r>
        <w:r w:rsidRPr="00C147E9">
          <w:rPr>
            <w:b/>
            <w:color w:val="95B3D7" w:themeColor="accent1" w:themeTint="99"/>
          </w:rPr>
          <w:tab/>
          <w:t xml:space="preserve">             </w:t>
        </w:r>
        <w:r w:rsidRPr="00C147E9">
          <w:rPr>
            <w:b/>
            <w:color w:val="95B3D7" w:themeColor="accent1" w:themeTint="99"/>
          </w:rPr>
          <w:tab/>
        </w:r>
        <w:r w:rsidRPr="00C147E9">
          <w:rPr>
            <w:b/>
            <w:color w:val="95B3D7" w:themeColor="accent1" w:themeTint="99"/>
          </w:rPr>
          <w:fldChar w:fldCharType="begin"/>
        </w:r>
        <w:r w:rsidRPr="00C147E9">
          <w:rPr>
            <w:b/>
            <w:color w:val="95B3D7" w:themeColor="accent1" w:themeTint="99"/>
          </w:rPr>
          <w:instrText xml:space="preserve"> PAGE   \* MERGEFORMAT </w:instrText>
        </w:r>
        <w:r w:rsidRPr="00C147E9">
          <w:rPr>
            <w:b/>
            <w:color w:val="95B3D7" w:themeColor="accent1" w:themeTint="99"/>
          </w:rPr>
          <w:fldChar w:fldCharType="separate"/>
        </w:r>
        <w:r w:rsidR="007E7BFF">
          <w:rPr>
            <w:b/>
            <w:noProof/>
            <w:color w:val="95B3D7" w:themeColor="accent1" w:themeTint="99"/>
          </w:rPr>
          <w:t>7</w:t>
        </w:r>
        <w:r w:rsidRPr="00C147E9">
          <w:rPr>
            <w:b/>
            <w:noProof/>
            <w:color w:val="95B3D7" w:themeColor="accent1" w:themeTint="99"/>
          </w:rPr>
          <w:fldChar w:fldCharType="end"/>
        </w:r>
      </w:p>
    </w:sdtContent>
  </w:sdt>
  <w:p w14:paraId="380929B8" w14:textId="77AB1136" w:rsidR="00880DE2" w:rsidRPr="00B15AF1" w:rsidRDefault="00880DE2">
    <w:pPr>
      <w:pStyle w:val="Footer"/>
      <w:rPr>
        <w:b/>
        <w:color w:val="95B3D7" w:themeColor="accent1" w:themeTint="99"/>
      </w:rPr>
    </w:pPr>
    <w:r w:rsidRPr="00B15AF1">
      <w:rPr>
        <w:b/>
        <w:i/>
        <w:color w:val="95B3D7" w:themeColor="accent1" w:themeTint="99"/>
      </w:rPr>
      <w:t>CAMHS Service Plan 2023- 24</w:t>
    </w:r>
    <w:r>
      <w:rPr>
        <w:b/>
        <w:i/>
        <w:color w:val="95B3D7" w:themeColor="accent1" w:themeTint="99"/>
      </w:rPr>
      <w:t xml:space="preserve"> – NCC / ICB </w:t>
    </w:r>
    <w:r w:rsidRPr="00B15AF1">
      <w:rPr>
        <w:b/>
        <w:i/>
        <w:color w:val="95B3D7" w:themeColor="accent1" w:themeTint="9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042C" w14:textId="77777777" w:rsidR="007C72E6" w:rsidRDefault="007C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6E793" w14:textId="77777777" w:rsidR="00346548" w:rsidRDefault="00346548" w:rsidP="00DC0BCF">
      <w:pPr>
        <w:spacing w:after="0" w:line="240" w:lineRule="auto"/>
      </w:pPr>
      <w:r>
        <w:separator/>
      </w:r>
    </w:p>
  </w:footnote>
  <w:footnote w:type="continuationSeparator" w:id="0">
    <w:p w14:paraId="5E20DC00" w14:textId="77777777" w:rsidR="00346548" w:rsidRDefault="00346548" w:rsidP="00DC0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16776" w14:textId="77777777" w:rsidR="007C72E6" w:rsidRDefault="007C7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B7894" w14:textId="79B1F0A6" w:rsidR="00880DE2" w:rsidRDefault="0050399A" w:rsidP="00E90503">
    <w:pPr>
      <w:pStyle w:val="Header"/>
      <w:jc w:val="right"/>
    </w:pPr>
    <w:sdt>
      <w:sdtPr>
        <w:id w:val="1959992791"/>
        <w:docPartObj>
          <w:docPartGallery w:val="Watermarks"/>
          <w:docPartUnique/>
        </w:docPartObj>
      </w:sdtPr>
      <w:sdtEndPr/>
      <w:sdtContent>
        <w:r>
          <w:rPr>
            <w:noProof/>
            <w:lang w:val="en-US"/>
          </w:rPr>
          <w:pict w14:anchorId="379F6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80DE2">
      <w:rPr>
        <w:noProof/>
        <w:lang w:eastAsia="en-GB"/>
      </w:rPr>
      <w:drawing>
        <wp:inline distT="0" distB="0" distL="0" distR="0" wp14:anchorId="53522F92" wp14:editId="191807B3">
          <wp:extent cx="1428750" cy="457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pic:spPr>
              </pic:pic>
            </a:graphicData>
          </a:graphic>
        </wp:inline>
      </w:drawing>
    </w:r>
    <w:r w:rsidR="00880DE2">
      <w:rPr>
        <w:noProof/>
        <w:lang w:eastAsia="en-GB"/>
      </w:rPr>
      <w:drawing>
        <wp:inline distT="0" distB="0" distL="0" distR="0" wp14:anchorId="505A9E1B" wp14:editId="79FD5AEA">
          <wp:extent cx="3980815" cy="585470"/>
          <wp:effectExtent l="0" t="0" r="635" b="508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80815" cy="5854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4D4F9" w14:textId="77777777" w:rsidR="007C72E6" w:rsidRDefault="007C7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7A2C"/>
    <w:multiLevelType w:val="multilevel"/>
    <w:tmpl w:val="892E117E"/>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06727794"/>
    <w:multiLevelType w:val="hybridMultilevel"/>
    <w:tmpl w:val="1872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E284B"/>
    <w:multiLevelType w:val="hybridMultilevel"/>
    <w:tmpl w:val="62D8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96997"/>
    <w:multiLevelType w:val="hybridMultilevel"/>
    <w:tmpl w:val="54DC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55CE1"/>
    <w:multiLevelType w:val="multilevel"/>
    <w:tmpl w:val="909C40FC"/>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 w15:restartNumberingAfterBreak="0">
    <w:nsid w:val="19852DD3"/>
    <w:multiLevelType w:val="hybridMultilevel"/>
    <w:tmpl w:val="87A6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F75AA"/>
    <w:multiLevelType w:val="multilevel"/>
    <w:tmpl w:val="892E117E"/>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7" w15:restartNumberingAfterBreak="0">
    <w:nsid w:val="23744083"/>
    <w:multiLevelType w:val="hybridMultilevel"/>
    <w:tmpl w:val="51689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AE53DD"/>
    <w:multiLevelType w:val="hybridMultilevel"/>
    <w:tmpl w:val="1516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C5C3A"/>
    <w:multiLevelType w:val="hybridMultilevel"/>
    <w:tmpl w:val="E39686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674E98"/>
    <w:multiLevelType w:val="hybridMultilevel"/>
    <w:tmpl w:val="B8EE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4577C"/>
    <w:multiLevelType w:val="hybridMultilevel"/>
    <w:tmpl w:val="E0DE5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E1721B"/>
    <w:multiLevelType w:val="hybridMultilevel"/>
    <w:tmpl w:val="A4E8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F6E33"/>
    <w:multiLevelType w:val="hybridMultilevel"/>
    <w:tmpl w:val="11CA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B0775"/>
    <w:multiLevelType w:val="hybridMultilevel"/>
    <w:tmpl w:val="9CF27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8AD2E3C"/>
    <w:multiLevelType w:val="hybridMultilevel"/>
    <w:tmpl w:val="E454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2242D7"/>
    <w:multiLevelType w:val="hybridMultilevel"/>
    <w:tmpl w:val="169A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A3B56"/>
    <w:multiLevelType w:val="hybridMultilevel"/>
    <w:tmpl w:val="6B58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060F5"/>
    <w:multiLevelType w:val="hybridMultilevel"/>
    <w:tmpl w:val="C7A0F8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5723287">
    <w:abstractNumId w:val="0"/>
  </w:num>
  <w:num w:numId="2" w16cid:durableId="91978298">
    <w:abstractNumId w:val="4"/>
  </w:num>
  <w:num w:numId="3" w16cid:durableId="412750672">
    <w:abstractNumId w:val="12"/>
  </w:num>
  <w:num w:numId="4" w16cid:durableId="1941990976">
    <w:abstractNumId w:val="14"/>
  </w:num>
  <w:num w:numId="5" w16cid:durableId="385181648">
    <w:abstractNumId w:val="17"/>
  </w:num>
  <w:num w:numId="6" w16cid:durableId="1553811169">
    <w:abstractNumId w:val="5"/>
  </w:num>
  <w:num w:numId="7" w16cid:durableId="2120560132">
    <w:abstractNumId w:val="18"/>
  </w:num>
  <w:num w:numId="8" w16cid:durableId="1582372930">
    <w:abstractNumId w:val="16"/>
  </w:num>
  <w:num w:numId="9" w16cid:durableId="1337465232">
    <w:abstractNumId w:val="3"/>
  </w:num>
  <w:num w:numId="10" w16cid:durableId="1776361539">
    <w:abstractNumId w:val="9"/>
  </w:num>
  <w:num w:numId="11" w16cid:durableId="819271451">
    <w:abstractNumId w:val="11"/>
  </w:num>
  <w:num w:numId="12" w16cid:durableId="955137305">
    <w:abstractNumId w:val="6"/>
  </w:num>
  <w:num w:numId="13" w16cid:durableId="1062872216">
    <w:abstractNumId w:val="1"/>
  </w:num>
  <w:num w:numId="14" w16cid:durableId="124861703">
    <w:abstractNumId w:val="13"/>
  </w:num>
  <w:num w:numId="15" w16cid:durableId="178546135">
    <w:abstractNumId w:val="8"/>
  </w:num>
  <w:num w:numId="16" w16cid:durableId="49423983">
    <w:abstractNumId w:val="15"/>
  </w:num>
  <w:num w:numId="17" w16cid:durableId="1868592474">
    <w:abstractNumId w:val="10"/>
  </w:num>
  <w:num w:numId="18" w16cid:durableId="627585613">
    <w:abstractNumId w:val="2"/>
  </w:num>
  <w:num w:numId="19" w16cid:durableId="120186767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8C"/>
    <w:rsid w:val="0000105E"/>
    <w:rsid w:val="000033F3"/>
    <w:rsid w:val="000050CB"/>
    <w:rsid w:val="000055A4"/>
    <w:rsid w:val="00006E30"/>
    <w:rsid w:val="00006FDE"/>
    <w:rsid w:val="00011A2B"/>
    <w:rsid w:val="0001323F"/>
    <w:rsid w:val="00023346"/>
    <w:rsid w:val="0002428A"/>
    <w:rsid w:val="00024751"/>
    <w:rsid w:val="0003055E"/>
    <w:rsid w:val="00030841"/>
    <w:rsid w:val="000308B1"/>
    <w:rsid w:val="00030CE3"/>
    <w:rsid w:val="00030DEE"/>
    <w:rsid w:val="00030F78"/>
    <w:rsid w:val="00031A96"/>
    <w:rsid w:val="00031E7C"/>
    <w:rsid w:val="00033B2B"/>
    <w:rsid w:val="000341C1"/>
    <w:rsid w:val="00034322"/>
    <w:rsid w:val="00034601"/>
    <w:rsid w:val="00034FB5"/>
    <w:rsid w:val="00035421"/>
    <w:rsid w:val="00037185"/>
    <w:rsid w:val="000372F1"/>
    <w:rsid w:val="00042CDE"/>
    <w:rsid w:val="00043DBD"/>
    <w:rsid w:val="00043F13"/>
    <w:rsid w:val="0004774A"/>
    <w:rsid w:val="000478BA"/>
    <w:rsid w:val="000513BD"/>
    <w:rsid w:val="00053196"/>
    <w:rsid w:val="0005355B"/>
    <w:rsid w:val="000548B1"/>
    <w:rsid w:val="00055EEA"/>
    <w:rsid w:val="00056CEC"/>
    <w:rsid w:val="00060237"/>
    <w:rsid w:val="00060295"/>
    <w:rsid w:val="00060420"/>
    <w:rsid w:val="00061A70"/>
    <w:rsid w:val="0006448C"/>
    <w:rsid w:val="0006474C"/>
    <w:rsid w:val="0006527F"/>
    <w:rsid w:val="000654D5"/>
    <w:rsid w:val="00066BFD"/>
    <w:rsid w:val="0006722E"/>
    <w:rsid w:val="00067E37"/>
    <w:rsid w:val="00071AF1"/>
    <w:rsid w:val="00072141"/>
    <w:rsid w:val="00072E17"/>
    <w:rsid w:val="00072F4F"/>
    <w:rsid w:val="00073758"/>
    <w:rsid w:val="0007527B"/>
    <w:rsid w:val="00076205"/>
    <w:rsid w:val="0007797A"/>
    <w:rsid w:val="00077EAF"/>
    <w:rsid w:val="00082632"/>
    <w:rsid w:val="0008492B"/>
    <w:rsid w:val="000850D4"/>
    <w:rsid w:val="000874FE"/>
    <w:rsid w:val="00090FE0"/>
    <w:rsid w:val="00091286"/>
    <w:rsid w:val="00091794"/>
    <w:rsid w:val="000921C1"/>
    <w:rsid w:val="00092BA2"/>
    <w:rsid w:val="000932C0"/>
    <w:rsid w:val="00093CD1"/>
    <w:rsid w:val="00094F30"/>
    <w:rsid w:val="0009560A"/>
    <w:rsid w:val="00095B28"/>
    <w:rsid w:val="00096037"/>
    <w:rsid w:val="0009613E"/>
    <w:rsid w:val="000973BB"/>
    <w:rsid w:val="00097C27"/>
    <w:rsid w:val="000A1ACE"/>
    <w:rsid w:val="000A2841"/>
    <w:rsid w:val="000A3295"/>
    <w:rsid w:val="000A4A59"/>
    <w:rsid w:val="000A571A"/>
    <w:rsid w:val="000A79A9"/>
    <w:rsid w:val="000B0F70"/>
    <w:rsid w:val="000B1528"/>
    <w:rsid w:val="000B3083"/>
    <w:rsid w:val="000B6980"/>
    <w:rsid w:val="000C197F"/>
    <w:rsid w:val="000C1F1C"/>
    <w:rsid w:val="000C1FF1"/>
    <w:rsid w:val="000C2033"/>
    <w:rsid w:val="000C34F4"/>
    <w:rsid w:val="000C5C8E"/>
    <w:rsid w:val="000C6981"/>
    <w:rsid w:val="000D0790"/>
    <w:rsid w:val="000D2D88"/>
    <w:rsid w:val="000D3205"/>
    <w:rsid w:val="000D40CF"/>
    <w:rsid w:val="000D429A"/>
    <w:rsid w:val="000D4673"/>
    <w:rsid w:val="000D5014"/>
    <w:rsid w:val="000E07C0"/>
    <w:rsid w:val="000E1CA9"/>
    <w:rsid w:val="000E23B2"/>
    <w:rsid w:val="000E2FA6"/>
    <w:rsid w:val="000E316C"/>
    <w:rsid w:val="000E340D"/>
    <w:rsid w:val="000E35F5"/>
    <w:rsid w:val="000E47DC"/>
    <w:rsid w:val="000E57B6"/>
    <w:rsid w:val="000E5CD0"/>
    <w:rsid w:val="000E6AEB"/>
    <w:rsid w:val="000E7033"/>
    <w:rsid w:val="000F3400"/>
    <w:rsid w:val="000F3553"/>
    <w:rsid w:val="000F3DA7"/>
    <w:rsid w:val="000F3DE4"/>
    <w:rsid w:val="000F4020"/>
    <w:rsid w:val="000F6331"/>
    <w:rsid w:val="000F76FD"/>
    <w:rsid w:val="000F79D3"/>
    <w:rsid w:val="00100579"/>
    <w:rsid w:val="001013D4"/>
    <w:rsid w:val="00102515"/>
    <w:rsid w:val="00103B6D"/>
    <w:rsid w:val="00105F1B"/>
    <w:rsid w:val="00107396"/>
    <w:rsid w:val="001073BA"/>
    <w:rsid w:val="00113DC9"/>
    <w:rsid w:val="00115C40"/>
    <w:rsid w:val="00116CA2"/>
    <w:rsid w:val="0011729B"/>
    <w:rsid w:val="00117CC6"/>
    <w:rsid w:val="0012183B"/>
    <w:rsid w:val="00124105"/>
    <w:rsid w:val="0012456E"/>
    <w:rsid w:val="00124EB9"/>
    <w:rsid w:val="00125532"/>
    <w:rsid w:val="00125A66"/>
    <w:rsid w:val="00126BFB"/>
    <w:rsid w:val="00127D35"/>
    <w:rsid w:val="00131D06"/>
    <w:rsid w:val="001332FB"/>
    <w:rsid w:val="0013377C"/>
    <w:rsid w:val="00134F31"/>
    <w:rsid w:val="00135BC3"/>
    <w:rsid w:val="0013696A"/>
    <w:rsid w:val="001379C1"/>
    <w:rsid w:val="001404AA"/>
    <w:rsid w:val="00141679"/>
    <w:rsid w:val="00141FFC"/>
    <w:rsid w:val="0014251D"/>
    <w:rsid w:val="0014270A"/>
    <w:rsid w:val="001432EA"/>
    <w:rsid w:val="00145A6D"/>
    <w:rsid w:val="00146C9F"/>
    <w:rsid w:val="00147164"/>
    <w:rsid w:val="00150365"/>
    <w:rsid w:val="00150842"/>
    <w:rsid w:val="00151416"/>
    <w:rsid w:val="00151843"/>
    <w:rsid w:val="00152D20"/>
    <w:rsid w:val="00155FA4"/>
    <w:rsid w:val="00156B62"/>
    <w:rsid w:val="00157477"/>
    <w:rsid w:val="001575A6"/>
    <w:rsid w:val="00157F1D"/>
    <w:rsid w:val="00160C68"/>
    <w:rsid w:val="001627E9"/>
    <w:rsid w:val="001649A7"/>
    <w:rsid w:val="00174B32"/>
    <w:rsid w:val="00174C1F"/>
    <w:rsid w:val="00174E88"/>
    <w:rsid w:val="00174FD6"/>
    <w:rsid w:val="00176936"/>
    <w:rsid w:val="00180468"/>
    <w:rsid w:val="00180F0F"/>
    <w:rsid w:val="00180FBD"/>
    <w:rsid w:val="00182093"/>
    <w:rsid w:val="00183BAD"/>
    <w:rsid w:val="001843F8"/>
    <w:rsid w:val="001848C2"/>
    <w:rsid w:val="001869BE"/>
    <w:rsid w:val="00187552"/>
    <w:rsid w:val="001902C3"/>
    <w:rsid w:val="00190341"/>
    <w:rsid w:val="001908B0"/>
    <w:rsid w:val="001909A7"/>
    <w:rsid w:val="0019160D"/>
    <w:rsid w:val="00191F53"/>
    <w:rsid w:val="00192FFC"/>
    <w:rsid w:val="00193621"/>
    <w:rsid w:val="00193D10"/>
    <w:rsid w:val="001948CB"/>
    <w:rsid w:val="0019659B"/>
    <w:rsid w:val="00196705"/>
    <w:rsid w:val="001A0E48"/>
    <w:rsid w:val="001A2557"/>
    <w:rsid w:val="001A2948"/>
    <w:rsid w:val="001A2C2F"/>
    <w:rsid w:val="001A34A4"/>
    <w:rsid w:val="001A3683"/>
    <w:rsid w:val="001A43BB"/>
    <w:rsid w:val="001A4A41"/>
    <w:rsid w:val="001A4F65"/>
    <w:rsid w:val="001A683C"/>
    <w:rsid w:val="001B104E"/>
    <w:rsid w:val="001B1F05"/>
    <w:rsid w:val="001B239B"/>
    <w:rsid w:val="001B43B1"/>
    <w:rsid w:val="001B6749"/>
    <w:rsid w:val="001B6A27"/>
    <w:rsid w:val="001B750F"/>
    <w:rsid w:val="001B7F8D"/>
    <w:rsid w:val="001C0090"/>
    <w:rsid w:val="001C05D4"/>
    <w:rsid w:val="001C120E"/>
    <w:rsid w:val="001C360F"/>
    <w:rsid w:val="001C3922"/>
    <w:rsid w:val="001C47E7"/>
    <w:rsid w:val="001C4EF0"/>
    <w:rsid w:val="001C58F9"/>
    <w:rsid w:val="001C7F45"/>
    <w:rsid w:val="001D051E"/>
    <w:rsid w:val="001D1A99"/>
    <w:rsid w:val="001D1FE6"/>
    <w:rsid w:val="001D302F"/>
    <w:rsid w:val="001D3A2A"/>
    <w:rsid w:val="001D409E"/>
    <w:rsid w:val="001D4EA6"/>
    <w:rsid w:val="001D56E3"/>
    <w:rsid w:val="001D61AF"/>
    <w:rsid w:val="001D6595"/>
    <w:rsid w:val="001D65AD"/>
    <w:rsid w:val="001D6924"/>
    <w:rsid w:val="001D7FB5"/>
    <w:rsid w:val="001E0FFD"/>
    <w:rsid w:val="001E133C"/>
    <w:rsid w:val="001E24A3"/>
    <w:rsid w:val="001E283C"/>
    <w:rsid w:val="001E494D"/>
    <w:rsid w:val="001E4A97"/>
    <w:rsid w:val="001E6EE8"/>
    <w:rsid w:val="001E7BE9"/>
    <w:rsid w:val="001F00EC"/>
    <w:rsid w:val="001F0688"/>
    <w:rsid w:val="001F09D3"/>
    <w:rsid w:val="001F09F5"/>
    <w:rsid w:val="001F1F40"/>
    <w:rsid w:val="001F450A"/>
    <w:rsid w:val="001F53BD"/>
    <w:rsid w:val="001F58DF"/>
    <w:rsid w:val="001F7ABC"/>
    <w:rsid w:val="001F7DA5"/>
    <w:rsid w:val="001F7DCD"/>
    <w:rsid w:val="001F7F28"/>
    <w:rsid w:val="00200C92"/>
    <w:rsid w:val="00200F1A"/>
    <w:rsid w:val="002010E4"/>
    <w:rsid w:val="0020378C"/>
    <w:rsid w:val="0020389A"/>
    <w:rsid w:val="00203CF4"/>
    <w:rsid w:val="00204849"/>
    <w:rsid w:val="00205492"/>
    <w:rsid w:val="0020789F"/>
    <w:rsid w:val="002079F2"/>
    <w:rsid w:val="00210B57"/>
    <w:rsid w:val="002112DD"/>
    <w:rsid w:val="00211846"/>
    <w:rsid w:val="00212BA4"/>
    <w:rsid w:val="00213428"/>
    <w:rsid w:val="0021500E"/>
    <w:rsid w:val="002163C0"/>
    <w:rsid w:val="00217F9D"/>
    <w:rsid w:val="00217FDA"/>
    <w:rsid w:val="00221494"/>
    <w:rsid w:val="00222E52"/>
    <w:rsid w:val="00222FFC"/>
    <w:rsid w:val="00225ABA"/>
    <w:rsid w:val="00231E2B"/>
    <w:rsid w:val="0023277D"/>
    <w:rsid w:val="002331EC"/>
    <w:rsid w:val="002337B1"/>
    <w:rsid w:val="00233FED"/>
    <w:rsid w:val="002345A9"/>
    <w:rsid w:val="002355BA"/>
    <w:rsid w:val="00235EF5"/>
    <w:rsid w:val="00236A03"/>
    <w:rsid w:val="002373E2"/>
    <w:rsid w:val="00240580"/>
    <w:rsid w:val="00241A9C"/>
    <w:rsid w:val="002430C1"/>
    <w:rsid w:val="002456F1"/>
    <w:rsid w:val="00247D26"/>
    <w:rsid w:val="0025030A"/>
    <w:rsid w:val="00253CA5"/>
    <w:rsid w:val="0025526D"/>
    <w:rsid w:val="002555A4"/>
    <w:rsid w:val="002600A4"/>
    <w:rsid w:val="002600D7"/>
    <w:rsid w:val="00260316"/>
    <w:rsid w:val="00260587"/>
    <w:rsid w:val="0026166E"/>
    <w:rsid w:val="00261A93"/>
    <w:rsid w:val="00262C0D"/>
    <w:rsid w:val="00263D07"/>
    <w:rsid w:val="00263F24"/>
    <w:rsid w:val="002643A5"/>
    <w:rsid w:val="00264542"/>
    <w:rsid w:val="002647FA"/>
    <w:rsid w:val="00264849"/>
    <w:rsid w:val="002666F5"/>
    <w:rsid w:val="00270E95"/>
    <w:rsid w:val="00271549"/>
    <w:rsid w:val="00271BC1"/>
    <w:rsid w:val="00272992"/>
    <w:rsid w:val="00272EF9"/>
    <w:rsid w:val="002733C6"/>
    <w:rsid w:val="00273C90"/>
    <w:rsid w:val="00273FE5"/>
    <w:rsid w:val="00274467"/>
    <w:rsid w:val="00277B75"/>
    <w:rsid w:val="0028052B"/>
    <w:rsid w:val="00280D00"/>
    <w:rsid w:val="00283E9D"/>
    <w:rsid w:val="00284FFC"/>
    <w:rsid w:val="0028532E"/>
    <w:rsid w:val="0028588E"/>
    <w:rsid w:val="00286384"/>
    <w:rsid w:val="00290A3E"/>
    <w:rsid w:val="002916EB"/>
    <w:rsid w:val="00291C0F"/>
    <w:rsid w:val="002927E7"/>
    <w:rsid w:val="00293ADD"/>
    <w:rsid w:val="002948D2"/>
    <w:rsid w:val="00294B5E"/>
    <w:rsid w:val="002966C1"/>
    <w:rsid w:val="00297881"/>
    <w:rsid w:val="002A09EF"/>
    <w:rsid w:val="002A1155"/>
    <w:rsid w:val="002A21B8"/>
    <w:rsid w:val="002A2592"/>
    <w:rsid w:val="002A2DCC"/>
    <w:rsid w:val="002A4C29"/>
    <w:rsid w:val="002A53E3"/>
    <w:rsid w:val="002A5994"/>
    <w:rsid w:val="002A59C9"/>
    <w:rsid w:val="002A6AEC"/>
    <w:rsid w:val="002A7C56"/>
    <w:rsid w:val="002B07B7"/>
    <w:rsid w:val="002B0882"/>
    <w:rsid w:val="002B28AC"/>
    <w:rsid w:val="002B43A3"/>
    <w:rsid w:val="002B6EC1"/>
    <w:rsid w:val="002B7D61"/>
    <w:rsid w:val="002C0F7F"/>
    <w:rsid w:val="002C147C"/>
    <w:rsid w:val="002C277B"/>
    <w:rsid w:val="002C46DF"/>
    <w:rsid w:val="002C4A7B"/>
    <w:rsid w:val="002C5845"/>
    <w:rsid w:val="002C598F"/>
    <w:rsid w:val="002C6510"/>
    <w:rsid w:val="002C6FBC"/>
    <w:rsid w:val="002D036F"/>
    <w:rsid w:val="002D1774"/>
    <w:rsid w:val="002D1C00"/>
    <w:rsid w:val="002D3938"/>
    <w:rsid w:val="002D3D49"/>
    <w:rsid w:val="002D62BB"/>
    <w:rsid w:val="002D7B97"/>
    <w:rsid w:val="002E0A1E"/>
    <w:rsid w:val="002E1772"/>
    <w:rsid w:val="002E384A"/>
    <w:rsid w:val="002E4243"/>
    <w:rsid w:val="002E4B5D"/>
    <w:rsid w:val="002E4FEF"/>
    <w:rsid w:val="002E55F8"/>
    <w:rsid w:val="002E7BAC"/>
    <w:rsid w:val="002F278C"/>
    <w:rsid w:val="002F2FA2"/>
    <w:rsid w:val="002F34E9"/>
    <w:rsid w:val="002F38D1"/>
    <w:rsid w:val="002F3B7A"/>
    <w:rsid w:val="002F7686"/>
    <w:rsid w:val="003012F0"/>
    <w:rsid w:val="003019A5"/>
    <w:rsid w:val="003019CC"/>
    <w:rsid w:val="00301B23"/>
    <w:rsid w:val="003028B3"/>
    <w:rsid w:val="0030343A"/>
    <w:rsid w:val="00304685"/>
    <w:rsid w:val="00304F1D"/>
    <w:rsid w:val="00305BF1"/>
    <w:rsid w:val="003077DD"/>
    <w:rsid w:val="00311664"/>
    <w:rsid w:val="00311BA1"/>
    <w:rsid w:val="00312D3D"/>
    <w:rsid w:val="00312DBA"/>
    <w:rsid w:val="003138E6"/>
    <w:rsid w:val="00314193"/>
    <w:rsid w:val="003150C9"/>
    <w:rsid w:val="00315285"/>
    <w:rsid w:val="0031538C"/>
    <w:rsid w:val="0031688A"/>
    <w:rsid w:val="003207DD"/>
    <w:rsid w:val="003208CB"/>
    <w:rsid w:val="0032587D"/>
    <w:rsid w:val="00326773"/>
    <w:rsid w:val="0032745D"/>
    <w:rsid w:val="00327542"/>
    <w:rsid w:val="0033010C"/>
    <w:rsid w:val="00330B9A"/>
    <w:rsid w:val="00331360"/>
    <w:rsid w:val="00332658"/>
    <w:rsid w:val="00334345"/>
    <w:rsid w:val="00334F54"/>
    <w:rsid w:val="0033502E"/>
    <w:rsid w:val="00335EC2"/>
    <w:rsid w:val="0033605F"/>
    <w:rsid w:val="003409B6"/>
    <w:rsid w:val="003414D6"/>
    <w:rsid w:val="003417F4"/>
    <w:rsid w:val="00341E05"/>
    <w:rsid w:val="00342B55"/>
    <w:rsid w:val="00342B7F"/>
    <w:rsid w:val="00342EC7"/>
    <w:rsid w:val="00343322"/>
    <w:rsid w:val="00343D20"/>
    <w:rsid w:val="00344088"/>
    <w:rsid w:val="00346548"/>
    <w:rsid w:val="00347472"/>
    <w:rsid w:val="003502F3"/>
    <w:rsid w:val="003528EA"/>
    <w:rsid w:val="00352970"/>
    <w:rsid w:val="003529AF"/>
    <w:rsid w:val="003529B0"/>
    <w:rsid w:val="0035360C"/>
    <w:rsid w:val="00354130"/>
    <w:rsid w:val="003547B9"/>
    <w:rsid w:val="00354C45"/>
    <w:rsid w:val="00354EA4"/>
    <w:rsid w:val="00355580"/>
    <w:rsid w:val="003556BE"/>
    <w:rsid w:val="003561E9"/>
    <w:rsid w:val="00356D1C"/>
    <w:rsid w:val="003571DD"/>
    <w:rsid w:val="00361B06"/>
    <w:rsid w:val="003623A6"/>
    <w:rsid w:val="00362638"/>
    <w:rsid w:val="00362C46"/>
    <w:rsid w:val="0036383B"/>
    <w:rsid w:val="003652BF"/>
    <w:rsid w:val="00366536"/>
    <w:rsid w:val="003700DC"/>
    <w:rsid w:val="0037070F"/>
    <w:rsid w:val="0037374C"/>
    <w:rsid w:val="00373833"/>
    <w:rsid w:val="00375C91"/>
    <w:rsid w:val="003765DE"/>
    <w:rsid w:val="0037665C"/>
    <w:rsid w:val="003769E2"/>
    <w:rsid w:val="00376F06"/>
    <w:rsid w:val="00377104"/>
    <w:rsid w:val="003838AC"/>
    <w:rsid w:val="003845A5"/>
    <w:rsid w:val="00384B1D"/>
    <w:rsid w:val="00385462"/>
    <w:rsid w:val="00385C6E"/>
    <w:rsid w:val="003860AA"/>
    <w:rsid w:val="00387F32"/>
    <w:rsid w:val="0039046E"/>
    <w:rsid w:val="003906F2"/>
    <w:rsid w:val="00390A0D"/>
    <w:rsid w:val="00390B25"/>
    <w:rsid w:val="00392CAB"/>
    <w:rsid w:val="00394007"/>
    <w:rsid w:val="003944B7"/>
    <w:rsid w:val="00394B09"/>
    <w:rsid w:val="00395228"/>
    <w:rsid w:val="00396F43"/>
    <w:rsid w:val="003A094E"/>
    <w:rsid w:val="003A52FF"/>
    <w:rsid w:val="003B01DC"/>
    <w:rsid w:val="003B17D7"/>
    <w:rsid w:val="003B1A42"/>
    <w:rsid w:val="003B6062"/>
    <w:rsid w:val="003B6A3C"/>
    <w:rsid w:val="003B6DC4"/>
    <w:rsid w:val="003C0B52"/>
    <w:rsid w:val="003C0FDA"/>
    <w:rsid w:val="003C1020"/>
    <w:rsid w:val="003C10A9"/>
    <w:rsid w:val="003C179D"/>
    <w:rsid w:val="003C3385"/>
    <w:rsid w:val="003C3E7A"/>
    <w:rsid w:val="003C508A"/>
    <w:rsid w:val="003C57E7"/>
    <w:rsid w:val="003C5970"/>
    <w:rsid w:val="003C671A"/>
    <w:rsid w:val="003C6B3F"/>
    <w:rsid w:val="003C79BD"/>
    <w:rsid w:val="003D0050"/>
    <w:rsid w:val="003D114B"/>
    <w:rsid w:val="003D2C08"/>
    <w:rsid w:val="003D30E5"/>
    <w:rsid w:val="003D3184"/>
    <w:rsid w:val="003D3DAD"/>
    <w:rsid w:val="003D44EB"/>
    <w:rsid w:val="003D61F8"/>
    <w:rsid w:val="003D675C"/>
    <w:rsid w:val="003D7579"/>
    <w:rsid w:val="003E114E"/>
    <w:rsid w:val="003E16CF"/>
    <w:rsid w:val="003E228F"/>
    <w:rsid w:val="003E44D1"/>
    <w:rsid w:val="003E46D4"/>
    <w:rsid w:val="003F1116"/>
    <w:rsid w:val="003F2747"/>
    <w:rsid w:val="003F3F00"/>
    <w:rsid w:val="003F436E"/>
    <w:rsid w:val="0040143B"/>
    <w:rsid w:val="00410281"/>
    <w:rsid w:val="0041282D"/>
    <w:rsid w:val="00412984"/>
    <w:rsid w:val="004134E2"/>
    <w:rsid w:val="0041489C"/>
    <w:rsid w:val="0041548E"/>
    <w:rsid w:val="004168BA"/>
    <w:rsid w:val="00417224"/>
    <w:rsid w:val="0041746A"/>
    <w:rsid w:val="0041768F"/>
    <w:rsid w:val="0041790C"/>
    <w:rsid w:val="00417D8A"/>
    <w:rsid w:val="00417DC7"/>
    <w:rsid w:val="0042108D"/>
    <w:rsid w:val="00421C43"/>
    <w:rsid w:val="004244B2"/>
    <w:rsid w:val="004261D7"/>
    <w:rsid w:val="00426362"/>
    <w:rsid w:val="00427043"/>
    <w:rsid w:val="00427967"/>
    <w:rsid w:val="00427DEE"/>
    <w:rsid w:val="0043007C"/>
    <w:rsid w:val="004316F0"/>
    <w:rsid w:val="00431DCC"/>
    <w:rsid w:val="00434917"/>
    <w:rsid w:val="0043596A"/>
    <w:rsid w:val="0043791E"/>
    <w:rsid w:val="00437E5F"/>
    <w:rsid w:val="004400FC"/>
    <w:rsid w:val="00440B9A"/>
    <w:rsid w:val="00441A9C"/>
    <w:rsid w:val="00445577"/>
    <w:rsid w:val="00445C35"/>
    <w:rsid w:val="004503F9"/>
    <w:rsid w:val="00451B3B"/>
    <w:rsid w:val="0045290E"/>
    <w:rsid w:val="00453C13"/>
    <w:rsid w:val="0045406F"/>
    <w:rsid w:val="004540A6"/>
    <w:rsid w:val="004548B7"/>
    <w:rsid w:val="00454A7D"/>
    <w:rsid w:val="004551B7"/>
    <w:rsid w:val="00460504"/>
    <w:rsid w:val="004613CF"/>
    <w:rsid w:val="00461499"/>
    <w:rsid w:val="004615D0"/>
    <w:rsid w:val="00461BAC"/>
    <w:rsid w:val="00462CA5"/>
    <w:rsid w:val="00463EF6"/>
    <w:rsid w:val="004641A0"/>
    <w:rsid w:val="004641ED"/>
    <w:rsid w:val="0046465D"/>
    <w:rsid w:val="004660B7"/>
    <w:rsid w:val="00466FC7"/>
    <w:rsid w:val="004679E8"/>
    <w:rsid w:val="004700F8"/>
    <w:rsid w:val="004712D0"/>
    <w:rsid w:val="00471AB7"/>
    <w:rsid w:val="00471B8E"/>
    <w:rsid w:val="004731B7"/>
    <w:rsid w:val="00473D0E"/>
    <w:rsid w:val="00474872"/>
    <w:rsid w:val="004773A0"/>
    <w:rsid w:val="0048050F"/>
    <w:rsid w:val="00481071"/>
    <w:rsid w:val="00482E92"/>
    <w:rsid w:val="00484C27"/>
    <w:rsid w:val="004865FB"/>
    <w:rsid w:val="00487A97"/>
    <w:rsid w:val="0049102F"/>
    <w:rsid w:val="004928DD"/>
    <w:rsid w:val="0049519A"/>
    <w:rsid w:val="00496A4A"/>
    <w:rsid w:val="00497768"/>
    <w:rsid w:val="00497DE6"/>
    <w:rsid w:val="00497EFE"/>
    <w:rsid w:val="004A0C24"/>
    <w:rsid w:val="004A0D0F"/>
    <w:rsid w:val="004A1CA2"/>
    <w:rsid w:val="004A275D"/>
    <w:rsid w:val="004B0623"/>
    <w:rsid w:val="004B16D6"/>
    <w:rsid w:val="004B19AF"/>
    <w:rsid w:val="004B3215"/>
    <w:rsid w:val="004B55D7"/>
    <w:rsid w:val="004B70D5"/>
    <w:rsid w:val="004B7748"/>
    <w:rsid w:val="004C163C"/>
    <w:rsid w:val="004C31AF"/>
    <w:rsid w:val="004C3513"/>
    <w:rsid w:val="004C6503"/>
    <w:rsid w:val="004C6916"/>
    <w:rsid w:val="004C7745"/>
    <w:rsid w:val="004D0161"/>
    <w:rsid w:val="004D041C"/>
    <w:rsid w:val="004D053F"/>
    <w:rsid w:val="004D4B38"/>
    <w:rsid w:val="004D6331"/>
    <w:rsid w:val="004E587B"/>
    <w:rsid w:val="004E614F"/>
    <w:rsid w:val="004E74BE"/>
    <w:rsid w:val="004E7B50"/>
    <w:rsid w:val="004F1184"/>
    <w:rsid w:val="004F2968"/>
    <w:rsid w:val="004F32C9"/>
    <w:rsid w:val="004F568A"/>
    <w:rsid w:val="004F6054"/>
    <w:rsid w:val="004F7306"/>
    <w:rsid w:val="00500613"/>
    <w:rsid w:val="00501AFB"/>
    <w:rsid w:val="00502982"/>
    <w:rsid w:val="005031C2"/>
    <w:rsid w:val="0050399A"/>
    <w:rsid w:val="00506F1C"/>
    <w:rsid w:val="0050764C"/>
    <w:rsid w:val="00511322"/>
    <w:rsid w:val="0051145B"/>
    <w:rsid w:val="005155AB"/>
    <w:rsid w:val="0051732B"/>
    <w:rsid w:val="00517675"/>
    <w:rsid w:val="00517B50"/>
    <w:rsid w:val="00521DEB"/>
    <w:rsid w:val="00522037"/>
    <w:rsid w:val="005229BC"/>
    <w:rsid w:val="0052344A"/>
    <w:rsid w:val="005235BB"/>
    <w:rsid w:val="00523E98"/>
    <w:rsid w:val="00524110"/>
    <w:rsid w:val="00524EE7"/>
    <w:rsid w:val="00525D90"/>
    <w:rsid w:val="00525DED"/>
    <w:rsid w:val="005273F5"/>
    <w:rsid w:val="005303FE"/>
    <w:rsid w:val="0053066A"/>
    <w:rsid w:val="00532B16"/>
    <w:rsid w:val="005333DA"/>
    <w:rsid w:val="00533760"/>
    <w:rsid w:val="00534853"/>
    <w:rsid w:val="00534BCF"/>
    <w:rsid w:val="0053542F"/>
    <w:rsid w:val="00535DDE"/>
    <w:rsid w:val="005367EB"/>
    <w:rsid w:val="00536844"/>
    <w:rsid w:val="005400B5"/>
    <w:rsid w:val="005402F5"/>
    <w:rsid w:val="0054064D"/>
    <w:rsid w:val="00540880"/>
    <w:rsid w:val="00540A81"/>
    <w:rsid w:val="00541490"/>
    <w:rsid w:val="0054169E"/>
    <w:rsid w:val="00541B73"/>
    <w:rsid w:val="005427D9"/>
    <w:rsid w:val="005437E1"/>
    <w:rsid w:val="00546CCC"/>
    <w:rsid w:val="00547D4C"/>
    <w:rsid w:val="00547DF2"/>
    <w:rsid w:val="00550400"/>
    <w:rsid w:val="005519C2"/>
    <w:rsid w:val="005523EF"/>
    <w:rsid w:val="00552903"/>
    <w:rsid w:val="00553B6D"/>
    <w:rsid w:val="00553FCB"/>
    <w:rsid w:val="0055714C"/>
    <w:rsid w:val="005572EC"/>
    <w:rsid w:val="005577CE"/>
    <w:rsid w:val="005579EF"/>
    <w:rsid w:val="00560151"/>
    <w:rsid w:val="005606EE"/>
    <w:rsid w:val="00561298"/>
    <w:rsid w:val="005617E3"/>
    <w:rsid w:val="00563C54"/>
    <w:rsid w:val="0056493A"/>
    <w:rsid w:val="00565033"/>
    <w:rsid w:val="00565CF5"/>
    <w:rsid w:val="00566904"/>
    <w:rsid w:val="005675C7"/>
    <w:rsid w:val="00567D42"/>
    <w:rsid w:val="0057215D"/>
    <w:rsid w:val="005747DE"/>
    <w:rsid w:val="005754AE"/>
    <w:rsid w:val="00577118"/>
    <w:rsid w:val="00577716"/>
    <w:rsid w:val="00580F04"/>
    <w:rsid w:val="00582323"/>
    <w:rsid w:val="00582498"/>
    <w:rsid w:val="00583556"/>
    <w:rsid w:val="00583857"/>
    <w:rsid w:val="005849EF"/>
    <w:rsid w:val="00585335"/>
    <w:rsid w:val="00585C76"/>
    <w:rsid w:val="005864DD"/>
    <w:rsid w:val="00587228"/>
    <w:rsid w:val="00591E3B"/>
    <w:rsid w:val="00591FCE"/>
    <w:rsid w:val="00592498"/>
    <w:rsid w:val="00593865"/>
    <w:rsid w:val="00593983"/>
    <w:rsid w:val="00595475"/>
    <w:rsid w:val="00595B01"/>
    <w:rsid w:val="00595EB7"/>
    <w:rsid w:val="005967E5"/>
    <w:rsid w:val="00596920"/>
    <w:rsid w:val="005A18CF"/>
    <w:rsid w:val="005A1C17"/>
    <w:rsid w:val="005A1C72"/>
    <w:rsid w:val="005A3911"/>
    <w:rsid w:val="005A5A91"/>
    <w:rsid w:val="005A669B"/>
    <w:rsid w:val="005A6A92"/>
    <w:rsid w:val="005B0484"/>
    <w:rsid w:val="005B0BEE"/>
    <w:rsid w:val="005B0F59"/>
    <w:rsid w:val="005B284D"/>
    <w:rsid w:val="005B28F5"/>
    <w:rsid w:val="005B2C70"/>
    <w:rsid w:val="005B2F1B"/>
    <w:rsid w:val="005B2F76"/>
    <w:rsid w:val="005B3C6C"/>
    <w:rsid w:val="005B43D4"/>
    <w:rsid w:val="005B45AC"/>
    <w:rsid w:val="005B491B"/>
    <w:rsid w:val="005B7387"/>
    <w:rsid w:val="005B76BD"/>
    <w:rsid w:val="005C0069"/>
    <w:rsid w:val="005C16AD"/>
    <w:rsid w:val="005C200F"/>
    <w:rsid w:val="005C4474"/>
    <w:rsid w:val="005C6235"/>
    <w:rsid w:val="005C73F4"/>
    <w:rsid w:val="005D0A82"/>
    <w:rsid w:val="005D32A9"/>
    <w:rsid w:val="005D3CC9"/>
    <w:rsid w:val="005D555D"/>
    <w:rsid w:val="005D71FB"/>
    <w:rsid w:val="005E1A27"/>
    <w:rsid w:val="005E27E6"/>
    <w:rsid w:val="005E2B4B"/>
    <w:rsid w:val="005E45C5"/>
    <w:rsid w:val="005E5520"/>
    <w:rsid w:val="005E592B"/>
    <w:rsid w:val="005E59F4"/>
    <w:rsid w:val="005E770D"/>
    <w:rsid w:val="005F4411"/>
    <w:rsid w:val="005F4562"/>
    <w:rsid w:val="005F6F7F"/>
    <w:rsid w:val="005F75D6"/>
    <w:rsid w:val="00601388"/>
    <w:rsid w:val="00602AA1"/>
    <w:rsid w:val="00605855"/>
    <w:rsid w:val="006064AB"/>
    <w:rsid w:val="00610F83"/>
    <w:rsid w:val="00611725"/>
    <w:rsid w:val="00613387"/>
    <w:rsid w:val="00615688"/>
    <w:rsid w:val="00615D0F"/>
    <w:rsid w:val="00615E50"/>
    <w:rsid w:val="0061622D"/>
    <w:rsid w:val="0061725C"/>
    <w:rsid w:val="00617A9F"/>
    <w:rsid w:val="00623AD4"/>
    <w:rsid w:val="00623E8B"/>
    <w:rsid w:val="00630B7E"/>
    <w:rsid w:val="00631B4C"/>
    <w:rsid w:val="00632FEF"/>
    <w:rsid w:val="00635440"/>
    <w:rsid w:val="00636B52"/>
    <w:rsid w:val="0064026C"/>
    <w:rsid w:val="006408B1"/>
    <w:rsid w:val="0064161A"/>
    <w:rsid w:val="0064345F"/>
    <w:rsid w:val="00645C61"/>
    <w:rsid w:val="0064626B"/>
    <w:rsid w:val="00646823"/>
    <w:rsid w:val="00647067"/>
    <w:rsid w:val="00647AA6"/>
    <w:rsid w:val="0065009A"/>
    <w:rsid w:val="006504F1"/>
    <w:rsid w:val="006505EE"/>
    <w:rsid w:val="00650692"/>
    <w:rsid w:val="00650A2F"/>
    <w:rsid w:val="00651C02"/>
    <w:rsid w:val="0065253A"/>
    <w:rsid w:val="00652742"/>
    <w:rsid w:val="00652A67"/>
    <w:rsid w:val="00653344"/>
    <w:rsid w:val="00653AB8"/>
    <w:rsid w:val="00654090"/>
    <w:rsid w:val="00655149"/>
    <w:rsid w:val="00656E39"/>
    <w:rsid w:val="00660BB3"/>
    <w:rsid w:val="0066195E"/>
    <w:rsid w:val="00663537"/>
    <w:rsid w:val="00663881"/>
    <w:rsid w:val="006642B8"/>
    <w:rsid w:val="0066489B"/>
    <w:rsid w:val="00665A81"/>
    <w:rsid w:val="00666291"/>
    <w:rsid w:val="00666825"/>
    <w:rsid w:val="00666D6D"/>
    <w:rsid w:val="00667F76"/>
    <w:rsid w:val="006711B9"/>
    <w:rsid w:val="006719A0"/>
    <w:rsid w:val="00671A23"/>
    <w:rsid w:val="00671C57"/>
    <w:rsid w:val="0067282B"/>
    <w:rsid w:val="0067397E"/>
    <w:rsid w:val="00674A6B"/>
    <w:rsid w:val="0067572A"/>
    <w:rsid w:val="00676063"/>
    <w:rsid w:val="00676C2E"/>
    <w:rsid w:val="00677B35"/>
    <w:rsid w:val="00680BDF"/>
    <w:rsid w:val="00681644"/>
    <w:rsid w:val="006849D5"/>
    <w:rsid w:val="0068664E"/>
    <w:rsid w:val="00686F41"/>
    <w:rsid w:val="00690EB3"/>
    <w:rsid w:val="006913E9"/>
    <w:rsid w:val="006929D4"/>
    <w:rsid w:val="00693D08"/>
    <w:rsid w:val="00695D5F"/>
    <w:rsid w:val="00696CA5"/>
    <w:rsid w:val="00696F24"/>
    <w:rsid w:val="0069757C"/>
    <w:rsid w:val="006977C9"/>
    <w:rsid w:val="006A03F1"/>
    <w:rsid w:val="006A1153"/>
    <w:rsid w:val="006A1BD1"/>
    <w:rsid w:val="006A20C9"/>
    <w:rsid w:val="006A2955"/>
    <w:rsid w:val="006A4C20"/>
    <w:rsid w:val="006A5330"/>
    <w:rsid w:val="006A5878"/>
    <w:rsid w:val="006A63FD"/>
    <w:rsid w:val="006A64F1"/>
    <w:rsid w:val="006B06F3"/>
    <w:rsid w:val="006B2EC8"/>
    <w:rsid w:val="006B4673"/>
    <w:rsid w:val="006B5587"/>
    <w:rsid w:val="006B5F34"/>
    <w:rsid w:val="006B7AB9"/>
    <w:rsid w:val="006C0505"/>
    <w:rsid w:val="006C07E7"/>
    <w:rsid w:val="006C1614"/>
    <w:rsid w:val="006C2E13"/>
    <w:rsid w:val="006C2EB4"/>
    <w:rsid w:val="006C5FF7"/>
    <w:rsid w:val="006C6728"/>
    <w:rsid w:val="006C6DE5"/>
    <w:rsid w:val="006C7764"/>
    <w:rsid w:val="006D12B8"/>
    <w:rsid w:val="006D269D"/>
    <w:rsid w:val="006D4F74"/>
    <w:rsid w:val="006D5699"/>
    <w:rsid w:val="006D5F28"/>
    <w:rsid w:val="006D79AC"/>
    <w:rsid w:val="006D7F09"/>
    <w:rsid w:val="006E022C"/>
    <w:rsid w:val="006E1524"/>
    <w:rsid w:val="006E19A2"/>
    <w:rsid w:val="006E39D5"/>
    <w:rsid w:val="006E3B6D"/>
    <w:rsid w:val="006E4335"/>
    <w:rsid w:val="006E4365"/>
    <w:rsid w:val="006E7424"/>
    <w:rsid w:val="006F0CCF"/>
    <w:rsid w:val="006F0DF3"/>
    <w:rsid w:val="006F18C6"/>
    <w:rsid w:val="006F23E1"/>
    <w:rsid w:val="006F2481"/>
    <w:rsid w:val="006F3456"/>
    <w:rsid w:val="006F40B8"/>
    <w:rsid w:val="006F45C0"/>
    <w:rsid w:val="006F623A"/>
    <w:rsid w:val="006F6938"/>
    <w:rsid w:val="006F7039"/>
    <w:rsid w:val="006F7621"/>
    <w:rsid w:val="00700E7D"/>
    <w:rsid w:val="007017E0"/>
    <w:rsid w:val="007042B7"/>
    <w:rsid w:val="00704497"/>
    <w:rsid w:val="00706A62"/>
    <w:rsid w:val="007072E4"/>
    <w:rsid w:val="00710007"/>
    <w:rsid w:val="00710ACA"/>
    <w:rsid w:val="00711652"/>
    <w:rsid w:val="00715C7C"/>
    <w:rsid w:val="00716ABA"/>
    <w:rsid w:val="0072250F"/>
    <w:rsid w:val="00722EAA"/>
    <w:rsid w:val="00723C98"/>
    <w:rsid w:val="00726CFB"/>
    <w:rsid w:val="00727B1A"/>
    <w:rsid w:val="00727F0D"/>
    <w:rsid w:val="0073173A"/>
    <w:rsid w:val="00732DFD"/>
    <w:rsid w:val="00733C64"/>
    <w:rsid w:val="00735CF6"/>
    <w:rsid w:val="00735DB9"/>
    <w:rsid w:val="00737971"/>
    <w:rsid w:val="00740779"/>
    <w:rsid w:val="00740832"/>
    <w:rsid w:val="00741C3A"/>
    <w:rsid w:val="00741E41"/>
    <w:rsid w:val="00743570"/>
    <w:rsid w:val="007435B7"/>
    <w:rsid w:val="0074673A"/>
    <w:rsid w:val="00746933"/>
    <w:rsid w:val="00750C8E"/>
    <w:rsid w:val="00751B4F"/>
    <w:rsid w:val="00752325"/>
    <w:rsid w:val="00752A29"/>
    <w:rsid w:val="0075316B"/>
    <w:rsid w:val="007533AB"/>
    <w:rsid w:val="007539F9"/>
    <w:rsid w:val="0075484D"/>
    <w:rsid w:val="00755650"/>
    <w:rsid w:val="00760D89"/>
    <w:rsid w:val="00762B52"/>
    <w:rsid w:val="00764EF7"/>
    <w:rsid w:val="00764FE4"/>
    <w:rsid w:val="00767253"/>
    <w:rsid w:val="0076731D"/>
    <w:rsid w:val="00767CB1"/>
    <w:rsid w:val="00767FC2"/>
    <w:rsid w:val="0077196A"/>
    <w:rsid w:val="00772578"/>
    <w:rsid w:val="0077291A"/>
    <w:rsid w:val="0077487A"/>
    <w:rsid w:val="007751F2"/>
    <w:rsid w:val="00776B42"/>
    <w:rsid w:val="00777033"/>
    <w:rsid w:val="00777397"/>
    <w:rsid w:val="00781B04"/>
    <w:rsid w:val="00782499"/>
    <w:rsid w:val="00782D3B"/>
    <w:rsid w:val="00784BEC"/>
    <w:rsid w:val="007862BB"/>
    <w:rsid w:val="00786A13"/>
    <w:rsid w:val="00790F73"/>
    <w:rsid w:val="007941E8"/>
    <w:rsid w:val="0079422D"/>
    <w:rsid w:val="007949F3"/>
    <w:rsid w:val="007955CE"/>
    <w:rsid w:val="007971FD"/>
    <w:rsid w:val="007A08DF"/>
    <w:rsid w:val="007A291F"/>
    <w:rsid w:val="007A43C8"/>
    <w:rsid w:val="007A471B"/>
    <w:rsid w:val="007A4B7B"/>
    <w:rsid w:val="007A6E3E"/>
    <w:rsid w:val="007A6F45"/>
    <w:rsid w:val="007A7344"/>
    <w:rsid w:val="007A7FA3"/>
    <w:rsid w:val="007B458B"/>
    <w:rsid w:val="007B4823"/>
    <w:rsid w:val="007B6264"/>
    <w:rsid w:val="007B64B9"/>
    <w:rsid w:val="007B7E3B"/>
    <w:rsid w:val="007C16DD"/>
    <w:rsid w:val="007C27BC"/>
    <w:rsid w:val="007C50A5"/>
    <w:rsid w:val="007C633D"/>
    <w:rsid w:val="007C72E6"/>
    <w:rsid w:val="007C7D4C"/>
    <w:rsid w:val="007D03BC"/>
    <w:rsid w:val="007D0612"/>
    <w:rsid w:val="007D1E51"/>
    <w:rsid w:val="007D354F"/>
    <w:rsid w:val="007D4F43"/>
    <w:rsid w:val="007E2CDF"/>
    <w:rsid w:val="007E4F5E"/>
    <w:rsid w:val="007E5B9B"/>
    <w:rsid w:val="007E61A9"/>
    <w:rsid w:val="007E62CB"/>
    <w:rsid w:val="007E6489"/>
    <w:rsid w:val="007E77F7"/>
    <w:rsid w:val="007E7BFF"/>
    <w:rsid w:val="007F0FB0"/>
    <w:rsid w:val="007F5D81"/>
    <w:rsid w:val="007F650E"/>
    <w:rsid w:val="007F691C"/>
    <w:rsid w:val="007F724A"/>
    <w:rsid w:val="007F77BD"/>
    <w:rsid w:val="00801997"/>
    <w:rsid w:val="00801A9F"/>
    <w:rsid w:val="008113D9"/>
    <w:rsid w:val="0081175E"/>
    <w:rsid w:val="00812AF3"/>
    <w:rsid w:val="00812C7F"/>
    <w:rsid w:val="00814F48"/>
    <w:rsid w:val="0082268C"/>
    <w:rsid w:val="00822CE8"/>
    <w:rsid w:val="00823A61"/>
    <w:rsid w:val="00823B8F"/>
    <w:rsid w:val="00824265"/>
    <w:rsid w:val="008259F9"/>
    <w:rsid w:val="00825F5C"/>
    <w:rsid w:val="008260A7"/>
    <w:rsid w:val="0082639C"/>
    <w:rsid w:val="008271F9"/>
    <w:rsid w:val="00831F25"/>
    <w:rsid w:val="00833058"/>
    <w:rsid w:val="00833E56"/>
    <w:rsid w:val="008369BA"/>
    <w:rsid w:val="00836E4C"/>
    <w:rsid w:val="00840921"/>
    <w:rsid w:val="00843621"/>
    <w:rsid w:val="008443D7"/>
    <w:rsid w:val="0084469F"/>
    <w:rsid w:val="00844849"/>
    <w:rsid w:val="00844902"/>
    <w:rsid w:val="00845B83"/>
    <w:rsid w:val="00847870"/>
    <w:rsid w:val="00850C4A"/>
    <w:rsid w:val="00852165"/>
    <w:rsid w:val="00852597"/>
    <w:rsid w:val="00854D1F"/>
    <w:rsid w:val="0085587A"/>
    <w:rsid w:val="00855C36"/>
    <w:rsid w:val="00855EB7"/>
    <w:rsid w:val="008579C9"/>
    <w:rsid w:val="0086107F"/>
    <w:rsid w:val="00861281"/>
    <w:rsid w:val="008618E0"/>
    <w:rsid w:val="00866AFE"/>
    <w:rsid w:val="0086761D"/>
    <w:rsid w:val="00867FAD"/>
    <w:rsid w:val="00871207"/>
    <w:rsid w:val="00871731"/>
    <w:rsid w:val="00871FED"/>
    <w:rsid w:val="008721C0"/>
    <w:rsid w:val="00873419"/>
    <w:rsid w:val="00873CA4"/>
    <w:rsid w:val="00876453"/>
    <w:rsid w:val="008769F8"/>
    <w:rsid w:val="00876A41"/>
    <w:rsid w:val="00876F79"/>
    <w:rsid w:val="00877197"/>
    <w:rsid w:val="00880BFB"/>
    <w:rsid w:val="00880DE2"/>
    <w:rsid w:val="00881888"/>
    <w:rsid w:val="00882636"/>
    <w:rsid w:val="00882BDE"/>
    <w:rsid w:val="008835F4"/>
    <w:rsid w:val="00883B62"/>
    <w:rsid w:val="00884C35"/>
    <w:rsid w:val="00884E55"/>
    <w:rsid w:val="008850C0"/>
    <w:rsid w:val="008863AD"/>
    <w:rsid w:val="00891208"/>
    <w:rsid w:val="008929CD"/>
    <w:rsid w:val="00893A60"/>
    <w:rsid w:val="0089786F"/>
    <w:rsid w:val="008A0179"/>
    <w:rsid w:val="008A1E91"/>
    <w:rsid w:val="008A36D6"/>
    <w:rsid w:val="008A45EA"/>
    <w:rsid w:val="008A52F9"/>
    <w:rsid w:val="008A56EC"/>
    <w:rsid w:val="008A5ED6"/>
    <w:rsid w:val="008A728B"/>
    <w:rsid w:val="008A7912"/>
    <w:rsid w:val="008A7CD1"/>
    <w:rsid w:val="008A7F02"/>
    <w:rsid w:val="008B0C37"/>
    <w:rsid w:val="008B1244"/>
    <w:rsid w:val="008B1424"/>
    <w:rsid w:val="008B21A3"/>
    <w:rsid w:val="008B334C"/>
    <w:rsid w:val="008B3424"/>
    <w:rsid w:val="008B4CFE"/>
    <w:rsid w:val="008B52E2"/>
    <w:rsid w:val="008B5D0A"/>
    <w:rsid w:val="008B5D60"/>
    <w:rsid w:val="008B6F5B"/>
    <w:rsid w:val="008B704C"/>
    <w:rsid w:val="008C15AE"/>
    <w:rsid w:val="008C1FE5"/>
    <w:rsid w:val="008C2F15"/>
    <w:rsid w:val="008C4F42"/>
    <w:rsid w:val="008C51E5"/>
    <w:rsid w:val="008C5EBB"/>
    <w:rsid w:val="008C60D3"/>
    <w:rsid w:val="008C7097"/>
    <w:rsid w:val="008D231C"/>
    <w:rsid w:val="008D3B99"/>
    <w:rsid w:val="008D4996"/>
    <w:rsid w:val="008D597B"/>
    <w:rsid w:val="008D72F9"/>
    <w:rsid w:val="008D7866"/>
    <w:rsid w:val="008D7E8F"/>
    <w:rsid w:val="008E1005"/>
    <w:rsid w:val="008E1487"/>
    <w:rsid w:val="008E1889"/>
    <w:rsid w:val="008E208F"/>
    <w:rsid w:val="008E2B38"/>
    <w:rsid w:val="008E3671"/>
    <w:rsid w:val="008E5292"/>
    <w:rsid w:val="008F0F10"/>
    <w:rsid w:val="008F120D"/>
    <w:rsid w:val="008F1D01"/>
    <w:rsid w:val="008F1E57"/>
    <w:rsid w:val="008F47DC"/>
    <w:rsid w:val="008F4A17"/>
    <w:rsid w:val="008F4FE7"/>
    <w:rsid w:val="008F6887"/>
    <w:rsid w:val="008F6EE8"/>
    <w:rsid w:val="00901A9F"/>
    <w:rsid w:val="009029F1"/>
    <w:rsid w:val="00904D8C"/>
    <w:rsid w:val="00905FA5"/>
    <w:rsid w:val="0090744C"/>
    <w:rsid w:val="00907FC4"/>
    <w:rsid w:val="00912652"/>
    <w:rsid w:val="00913B1E"/>
    <w:rsid w:val="00914D8A"/>
    <w:rsid w:val="00915179"/>
    <w:rsid w:val="00915C42"/>
    <w:rsid w:val="00916B26"/>
    <w:rsid w:val="00916B6E"/>
    <w:rsid w:val="00917B2D"/>
    <w:rsid w:val="00917CF6"/>
    <w:rsid w:val="00924363"/>
    <w:rsid w:val="0092452D"/>
    <w:rsid w:val="009248D2"/>
    <w:rsid w:val="00924A50"/>
    <w:rsid w:val="00925130"/>
    <w:rsid w:val="00925148"/>
    <w:rsid w:val="009257F8"/>
    <w:rsid w:val="0092598C"/>
    <w:rsid w:val="009300FD"/>
    <w:rsid w:val="0093060A"/>
    <w:rsid w:val="009310AA"/>
    <w:rsid w:val="009346D8"/>
    <w:rsid w:val="009352FD"/>
    <w:rsid w:val="00935BB4"/>
    <w:rsid w:val="009372AB"/>
    <w:rsid w:val="009404CE"/>
    <w:rsid w:val="009410DB"/>
    <w:rsid w:val="009436A7"/>
    <w:rsid w:val="0094386A"/>
    <w:rsid w:val="0094414C"/>
    <w:rsid w:val="0094457A"/>
    <w:rsid w:val="009453FB"/>
    <w:rsid w:val="009460D1"/>
    <w:rsid w:val="009462DA"/>
    <w:rsid w:val="00947037"/>
    <w:rsid w:val="00947433"/>
    <w:rsid w:val="00947611"/>
    <w:rsid w:val="009507BA"/>
    <w:rsid w:val="00951022"/>
    <w:rsid w:val="009511E2"/>
    <w:rsid w:val="00951CA9"/>
    <w:rsid w:val="00952245"/>
    <w:rsid w:val="00953F34"/>
    <w:rsid w:val="0095477C"/>
    <w:rsid w:val="00956F69"/>
    <w:rsid w:val="00961C33"/>
    <w:rsid w:val="0096242F"/>
    <w:rsid w:val="00962720"/>
    <w:rsid w:val="00962800"/>
    <w:rsid w:val="009640DB"/>
    <w:rsid w:val="009711D7"/>
    <w:rsid w:val="00971C1A"/>
    <w:rsid w:val="0097286C"/>
    <w:rsid w:val="00973EDD"/>
    <w:rsid w:val="0097428A"/>
    <w:rsid w:val="00981356"/>
    <w:rsid w:val="00981D3D"/>
    <w:rsid w:val="00983327"/>
    <w:rsid w:val="00984169"/>
    <w:rsid w:val="009843FB"/>
    <w:rsid w:val="009871C0"/>
    <w:rsid w:val="00990D23"/>
    <w:rsid w:val="00994D39"/>
    <w:rsid w:val="0099556B"/>
    <w:rsid w:val="00995902"/>
    <w:rsid w:val="00995C7E"/>
    <w:rsid w:val="00995EE0"/>
    <w:rsid w:val="009965FE"/>
    <w:rsid w:val="00996602"/>
    <w:rsid w:val="00996E47"/>
    <w:rsid w:val="0099768F"/>
    <w:rsid w:val="009A1188"/>
    <w:rsid w:val="009A23E4"/>
    <w:rsid w:val="009A2F7B"/>
    <w:rsid w:val="009A40D3"/>
    <w:rsid w:val="009A4C89"/>
    <w:rsid w:val="009A51BD"/>
    <w:rsid w:val="009A5350"/>
    <w:rsid w:val="009A5D77"/>
    <w:rsid w:val="009A6447"/>
    <w:rsid w:val="009A64FC"/>
    <w:rsid w:val="009A761E"/>
    <w:rsid w:val="009B2A09"/>
    <w:rsid w:val="009B3452"/>
    <w:rsid w:val="009B4566"/>
    <w:rsid w:val="009B4573"/>
    <w:rsid w:val="009B54C6"/>
    <w:rsid w:val="009C12E4"/>
    <w:rsid w:val="009C2599"/>
    <w:rsid w:val="009C2CD3"/>
    <w:rsid w:val="009C36F1"/>
    <w:rsid w:val="009C4B44"/>
    <w:rsid w:val="009C5CC0"/>
    <w:rsid w:val="009C698B"/>
    <w:rsid w:val="009D04DE"/>
    <w:rsid w:val="009D10C0"/>
    <w:rsid w:val="009D1473"/>
    <w:rsid w:val="009D1D8B"/>
    <w:rsid w:val="009D3692"/>
    <w:rsid w:val="009D4F8B"/>
    <w:rsid w:val="009D545E"/>
    <w:rsid w:val="009D7A5A"/>
    <w:rsid w:val="009E0D00"/>
    <w:rsid w:val="009E1CA9"/>
    <w:rsid w:val="009E2010"/>
    <w:rsid w:val="009E2384"/>
    <w:rsid w:val="009E30C0"/>
    <w:rsid w:val="009E381E"/>
    <w:rsid w:val="009E412A"/>
    <w:rsid w:val="009E4912"/>
    <w:rsid w:val="009E4D33"/>
    <w:rsid w:val="009E559B"/>
    <w:rsid w:val="009E60C8"/>
    <w:rsid w:val="009F0F46"/>
    <w:rsid w:val="009F3CEA"/>
    <w:rsid w:val="009F5A77"/>
    <w:rsid w:val="009F728C"/>
    <w:rsid w:val="00A01C3B"/>
    <w:rsid w:val="00A01ED8"/>
    <w:rsid w:val="00A028B6"/>
    <w:rsid w:val="00A02DDA"/>
    <w:rsid w:val="00A02F5D"/>
    <w:rsid w:val="00A057EA"/>
    <w:rsid w:val="00A06590"/>
    <w:rsid w:val="00A07541"/>
    <w:rsid w:val="00A106BA"/>
    <w:rsid w:val="00A10F69"/>
    <w:rsid w:val="00A11291"/>
    <w:rsid w:val="00A11718"/>
    <w:rsid w:val="00A11A9E"/>
    <w:rsid w:val="00A126E7"/>
    <w:rsid w:val="00A12F02"/>
    <w:rsid w:val="00A131C5"/>
    <w:rsid w:val="00A14B82"/>
    <w:rsid w:val="00A14E7E"/>
    <w:rsid w:val="00A153F1"/>
    <w:rsid w:val="00A168D6"/>
    <w:rsid w:val="00A16A82"/>
    <w:rsid w:val="00A175EA"/>
    <w:rsid w:val="00A176C2"/>
    <w:rsid w:val="00A20BBE"/>
    <w:rsid w:val="00A221A5"/>
    <w:rsid w:val="00A24091"/>
    <w:rsid w:val="00A25513"/>
    <w:rsid w:val="00A265DC"/>
    <w:rsid w:val="00A266A1"/>
    <w:rsid w:val="00A31E53"/>
    <w:rsid w:val="00A3319E"/>
    <w:rsid w:val="00A33D99"/>
    <w:rsid w:val="00A35C2A"/>
    <w:rsid w:val="00A3634B"/>
    <w:rsid w:val="00A36565"/>
    <w:rsid w:val="00A36976"/>
    <w:rsid w:val="00A372C3"/>
    <w:rsid w:val="00A40497"/>
    <w:rsid w:val="00A41372"/>
    <w:rsid w:val="00A42F83"/>
    <w:rsid w:val="00A43D9B"/>
    <w:rsid w:val="00A449B6"/>
    <w:rsid w:val="00A456E6"/>
    <w:rsid w:val="00A4601C"/>
    <w:rsid w:val="00A461EC"/>
    <w:rsid w:val="00A47091"/>
    <w:rsid w:val="00A477E7"/>
    <w:rsid w:val="00A479A4"/>
    <w:rsid w:val="00A5367B"/>
    <w:rsid w:val="00A54A5E"/>
    <w:rsid w:val="00A56B58"/>
    <w:rsid w:val="00A576B5"/>
    <w:rsid w:val="00A57AFB"/>
    <w:rsid w:val="00A57BED"/>
    <w:rsid w:val="00A60909"/>
    <w:rsid w:val="00A61271"/>
    <w:rsid w:val="00A631D3"/>
    <w:rsid w:val="00A64BD6"/>
    <w:rsid w:val="00A65643"/>
    <w:rsid w:val="00A65A13"/>
    <w:rsid w:val="00A66B74"/>
    <w:rsid w:val="00A66F3D"/>
    <w:rsid w:val="00A706C0"/>
    <w:rsid w:val="00A70CD6"/>
    <w:rsid w:val="00A70D20"/>
    <w:rsid w:val="00A72D24"/>
    <w:rsid w:val="00A7330A"/>
    <w:rsid w:val="00A737F7"/>
    <w:rsid w:val="00A73B82"/>
    <w:rsid w:val="00A7527E"/>
    <w:rsid w:val="00A7559D"/>
    <w:rsid w:val="00A80125"/>
    <w:rsid w:val="00A81C2F"/>
    <w:rsid w:val="00A82522"/>
    <w:rsid w:val="00A829AF"/>
    <w:rsid w:val="00A830B9"/>
    <w:rsid w:val="00A84EAA"/>
    <w:rsid w:val="00A85C8E"/>
    <w:rsid w:val="00A87AA7"/>
    <w:rsid w:val="00A907FB"/>
    <w:rsid w:val="00A90E03"/>
    <w:rsid w:val="00A9136C"/>
    <w:rsid w:val="00A9164B"/>
    <w:rsid w:val="00A919CD"/>
    <w:rsid w:val="00A91C6F"/>
    <w:rsid w:val="00A93557"/>
    <w:rsid w:val="00A951D0"/>
    <w:rsid w:val="00A96F1D"/>
    <w:rsid w:val="00A97EF8"/>
    <w:rsid w:val="00AA0038"/>
    <w:rsid w:val="00AA4252"/>
    <w:rsid w:val="00AA5B5E"/>
    <w:rsid w:val="00AA60EB"/>
    <w:rsid w:val="00AA6665"/>
    <w:rsid w:val="00AA693C"/>
    <w:rsid w:val="00AB01F5"/>
    <w:rsid w:val="00AB0363"/>
    <w:rsid w:val="00AB14E5"/>
    <w:rsid w:val="00AB1A9A"/>
    <w:rsid w:val="00AB20E6"/>
    <w:rsid w:val="00AB213C"/>
    <w:rsid w:val="00AB274D"/>
    <w:rsid w:val="00AB2A56"/>
    <w:rsid w:val="00AB351C"/>
    <w:rsid w:val="00AB378D"/>
    <w:rsid w:val="00AB3B94"/>
    <w:rsid w:val="00AB6268"/>
    <w:rsid w:val="00AB6373"/>
    <w:rsid w:val="00AB796D"/>
    <w:rsid w:val="00AC0143"/>
    <w:rsid w:val="00AC1091"/>
    <w:rsid w:val="00AC36E7"/>
    <w:rsid w:val="00AC4A1F"/>
    <w:rsid w:val="00AC6A44"/>
    <w:rsid w:val="00AC6E39"/>
    <w:rsid w:val="00AD0C39"/>
    <w:rsid w:val="00AD0DBE"/>
    <w:rsid w:val="00AD1EED"/>
    <w:rsid w:val="00AD3DF0"/>
    <w:rsid w:val="00AD49A3"/>
    <w:rsid w:val="00AD6906"/>
    <w:rsid w:val="00AD75BC"/>
    <w:rsid w:val="00AE0B02"/>
    <w:rsid w:val="00AE1569"/>
    <w:rsid w:val="00AE3CC8"/>
    <w:rsid w:val="00AE4B89"/>
    <w:rsid w:val="00AE4C5C"/>
    <w:rsid w:val="00AE5EBF"/>
    <w:rsid w:val="00AE68CA"/>
    <w:rsid w:val="00AE740C"/>
    <w:rsid w:val="00AF0542"/>
    <w:rsid w:val="00AF06CA"/>
    <w:rsid w:val="00AF1D1A"/>
    <w:rsid w:val="00AF1E66"/>
    <w:rsid w:val="00AF32DF"/>
    <w:rsid w:val="00AF422E"/>
    <w:rsid w:val="00AF4403"/>
    <w:rsid w:val="00AF5279"/>
    <w:rsid w:val="00AF5518"/>
    <w:rsid w:val="00AF6294"/>
    <w:rsid w:val="00AF7C88"/>
    <w:rsid w:val="00AF7E2F"/>
    <w:rsid w:val="00B01769"/>
    <w:rsid w:val="00B01C17"/>
    <w:rsid w:val="00B0395F"/>
    <w:rsid w:val="00B03B87"/>
    <w:rsid w:val="00B042D7"/>
    <w:rsid w:val="00B049A6"/>
    <w:rsid w:val="00B05022"/>
    <w:rsid w:val="00B064FF"/>
    <w:rsid w:val="00B06B39"/>
    <w:rsid w:val="00B07108"/>
    <w:rsid w:val="00B10104"/>
    <w:rsid w:val="00B101E0"/>
    <w:rsid w:val="00B10651"/>
    <w:rsid w:val="00B11785"/>
    <w:rsid w:val="00B129BD"/>
    <w:rsid w:val="00B12B7D"/>
    <w:rsid w:val="00B1336D"/>
    <w:rsid w:val="00B13F12"/>
    <w:rsid w:val="00B13F85"/>
    <w:rsid w:val="00B1442A"/>
    <w:rsid w:val="00B14452"/>
    <w:rsid w:val="00B15AF1"/>
    <w:rsid w:val="00B15B07"/>
    <w:rsid w:val="00B15BCF"/>
    <w:rsid w:val="00B200D3"/>
    <w:rsid w:val="00B203D6"/>
    <w:rsid w:val="00B226A6"/>
    <w:rsid w:val="00B22CB8"/>
    <w:rsid w:val="00B25AC4"/>
    <w:rsid w:val="00B25B54"/>
    <w:rsid w:val="00B30B2D"/>
    <w:rsid w:val="00B310B2"/>
    <w:rsid w:val="00B3296C"/>
    <w:rsid w:val="00B337B7"/>
    <w:rsid w:val="00B347F6"/>
    <w:rsid w:val="00B35130"/>
    <w:rsid w:val="00B360F3"/>
    <w:rsid w:val="00B36EDF"/>
    <w:rsid w:val="00B402A1"/>
    <w:rsid w:val="00B42586"/>
    <w:rsid w:val="00B42CEC"/>
    <w:rsid w:val="00B47242"/>
    <w:rsid w:val="00B4745F"/>
    <w:rsid w:val="00B47B99"/>
    <w:rsid w:val="00B47D1F"/>
    <w:rsid w:val="00B50484"/>
    <w:rsid w:val="00B50982"/>
    <w:rsid w:val="00B51228"/>
    <w:rsid w:val="00B54BCF"/>
    <w:rsid w:val="00B5629D"/>
    <w:rsid w:val="00B56F42"/>
    <w:rsid w:val="00B57A14"/>
    <w:rsid w:val="00B57E1D"/>
    <w:rsid w:val="00B60E99"/>
    <w:rsid w:val="00B61265"/>
    <w:rsid w:val="00B642EE"/>
    <w:rsid w:val="00B65331"/>
    <w:rsid w:val="00B71D61"/>
    <w:rsid w:val="00B72086"/>
    <w:rsid w:val="00B735F3"/>
    <w:rsid w:val="00B73C76"/>
    <w:rsid w:val="00B73EFF"/>
    <w:rsid w:val="00B75B52"/>
    <w:rsid w:val="00B771C1"/>
    <w:rsid w:val="00B825A4"/>
    <w:rsid w:val="00B82BFC"/>
    <w:rsid w:val="00B8380B"/>
    <w:rsid w:val="00B83A3F"/>
    <w:rsid w:val="00B84A66"/>
    <w:rsid w:val="00B84E64"/>
    <w:rsid w:val="00B85DDB"/>
    <w:rsid w:val="00B86712"/>
    <w:rsid w:val="00B86B70"/>
    <w:rsid w:val="00B87EF0"/>
    <w:rsid w:val="00B908C4"/>
    <w:rsid w:val="00B90A62"/>
    <w:rsid w:val="00B911B3"/>
    <w:rsid w:val="00B91A24"/>
    <w:rsid w:val="00B91B4E"/>
    <w:rsid w:val="00B93435"/>
    <w:rsid w:val="00B9369F"/>
    <w:rsid w:val="00B94007"/>
    <w:rsid w:val="00B9473B"/>
    <w:rsid w:val="00B97440"/>
    <w:rsid w:val="00B97A0A"/>
    <w:rsid w:val="00BA0876"/>
    <w:rsid w:val="00BA0A03"/>
    <w:rsid w:val="00BA2848"/>
    <w:rsid w:val="00BA5CC3"/>
    <w:rsid w:val="00BA5CCB"/>
    <w:rsid w:val="00BA64ED"/>
    <w:rsid w:val="00BB0922"/>
    <w:rsid w:val="00BB0C42"/>
    <w:rsid w:val="00BB0FF1"/>
    <w:rsid w:val="00BB46C3"/>
    <w:rsid w:val="00BB50A2"/>
    <w:rsid w:val="00BB5930"/>
    <w:rsid w:val="00BC018E"/>
    <w:rsid w:val="00BC073A"/>
    <w:rsid w:val="00BC10FE"/>
    <w:rsid w:val="00BC1126"/>
    <w:rsid w:val="00BC112B"/>
    <w:rsid w:val="00BC257D"/>
    <w:rsid w:val="00BC288D"/>
    <w:rsid w:val="00BC3C39"/>
    <w:rsid w:val="00BC56F4"/>
    <w:rsid w:val="00BC6A0E"/>
    <w:rsid w:val="00BC7243"/>
    <w:rsid w:val="00BD01F4"/>
    <w:rsid w:val="00BD17D8"/>
    <w:rsid w:val="00BD180D"/>
    <w:rsid w:val="00BD21A0"/>
    <w:rsid w:val="00BD291D"/>
    <w:rsid w:val="00BD308E"/>
    <w:rsid w:val="00BD36C9"/>
    <w:rsid w:val="00BD412E"/>
    <w:rsid w:val="00BD4222"/>
    <w:rsid w:val="00BD56DB"/>
    <w:rsid w:val="00BD6093"/>
    <w:rsid w:val="00BD619D"/>
    <w:rsid w:val="00BD6ADF"/>
    <w:rsid w:val="00BD6D18"/>
    <w:rsid w:val="00BD713E"/>
    <w:rsid w:val="00BE1479"/>
    <w:rsid w:val="00BE1C06"/>
    <w:rsid w:val="00BE25D8"/>
    <w:rsid w:val="00BE2953"/>
    <w:rsid w:val="00BE3741"/>
    <w:rsid w:val="00BE37EA"/>
    <w:rsid w:val="00BE4F5A"/>
    <w:rsid w:val="00BE5BAF"/>
    <w:rsid w:val="00BF1179"/>
    <w:rsid w:val="00BF144E"/>
    <w:rsid w:val="00BF26B0"/>
    <w:rsid w:val="00BF3E3B"/>
    <w:rsid w:val="00BF5229"/>
    <w:rsid w:val="00BF63A7"/>
    <w:rsid w:val="00BF67FF"/>
    <w:rsid w:val="00C009F5"/>
    <w:rsid w:val="00C01229"/>
    <w:rsid w:val="00C01E3E"/>
    <w:rsid w:val="00C0332D"/>
    <w:rsid w:val="00C04335"/>
    <w:rsid w:val="00C045E8"/>
    <w:rsid w:val="00C04EB8"/>
    <w:rsid w:val="00C052BB"/>
    <w:rsid w:val="00C05439"/>
    <w:rsid w:val="00C06A36"/>
    <w:rsid w:val="00C06BA0"/>
    <w:rsid w:val="00C07844"/>
    <w:rsid w:val="00C10007"/>
    <w:rsid w:val="00C11065"/>
    <w:rsid w:val="00C1310B"/>
    <w:rsid w:val="00C13530"/>
    <w:rsid w:val="00C147E9"/>
    <w:rsid w:val="00C1507E"/>
    <w:rsid w:val="00C1594D"/>
    <w:rsid w:val="00C17558"/>
    <w:rsid w:val="00C179E4"/>
    <w:rsid w:val="00C208F5"/>
    <w:rsid w:val="00C20A99"/>
    <w:rsid w:val="00C21AE8"/>
    <w:rsid w:val="00C21E71"/>
    <w:rsid w:val="00C23342"/>
    <w:rsid w:val="00C24468"/>
    <w:rsid w:val="00C254C2"/>
    <w:rsid w:val="00C2596E"/>
    <w:rsid w:val="00C2644D"/>
    <w:rsid w:val="00C277AB"/>
    <w:rsid w:val="00C278B3"/>
    <w:rsid w:val="00C31654"/>
    <w:rsid w:val="00C3196E"/>
    <w:rsid w:val="00C32911"/>
    <w:rsid w:val="00C35D66"/>
    <w:rsid w:val="00C36CE4"/>
    <w:rsid w:val="00C41560"/>
    <w:rsid w:val="00C41D9A"/>
    <w:rsid w:val="00C4296F"/>
    <w:rsid w:val="00C4331D"/>
    <w:rsid w:val="00C435E2"/>
    <w:rsid w:val="00C449A9"/>
    <w:rsid w:val="00C4509A"/>
    <w:rsid w:val="00C459D4"/>
    <w:rsid w:val="00C460A4"/>
    <w:rsid w:val="00C505AB"/>
    <w:rsid w:val="00C50E34"/>
    <w:rsid w:val="00C51582"/>
    <w:rsid w:val="00C522F6"/>
    <w:rsid w:val="00C539CD"/>
    <w:rsid w:val="00C53B33"/>
    <w:rsid w:val="00C53B60"/>
    <w:rsid w:val="00C54BE9"/>
    <w:rsid w:val="00C57204"/>
    <w:rsid w:val="00C60066"/>
    <w:rsid w:val="00C610B4"/>
    <w:rsid w:val="00C61EF7"/>
    <w:rsid w:val="00C621F4"/>
    <w:rsid w:val="00C62C39"/>
    <w:rsid w:val="00C637D1"/>
    <w:rsid w:val="00C64368"/>
    <w:rsid w:val="00C64F5E"/>
    <w:rsid w:val="00C65926"/>
    <w:rsid w:val="00C65B33"/>
    <w:rsid w:val="00C66957"/>
    <w:rsid w:val="00C66A84"/>
    <w:rsid w:val="00C66FD4"/>
    <w:rsid w:val="00C679B5"/>
    <w:rsid w:val="00C7039F"/>
    <w:rsid w:val="00C713F7"/>
    <w:rsid w:val="00C71D6F"/>
    <w:rsid w:val="00C73043"/>
    <w:rsid w:val="00C76FAD"/>
    <w:rsid w:val="00C770EC"/>
    <w:rsid w:val="00C77FC8"/>
    <w:rsid w:val="00C8071A"/>
    <w:rsid w:val="00C8353C"/>
    <w:rsid w:val="00C843B2"/>
    <w:rsid w:val="00C85863"/>
    <w:rsid w:val="00C8688A"/>
    <w:rsid w:val="00C86E9F"/>
    <w:rsid w:val="00C87007"/>
    <w:rsid w:val="00C9034D"/>
    <w:rsid w:val="00C90BBE"/>
    <w:rsid w:val="00C924BB"/>
    <w:rsid w:val="00C92539"/>
    <w:rsid w:val="00C926E7"/>
    <w:rsid w:val="00C938C6"/>
    <w:rsid w:val="00C93917"/>
    <w:rsid w:val="00C93EC1"/>
    <w:rsid w:val="00C94D7D"/>
    <w:rsid w:val="00C95694"/>
    <w:rsid w:val="00C96D47"/>
    <w:rsid w:val="00C97E4C"/>
    <w:rsid w:val="00CA03D3"/>
    <w:rsid w:val="00CA19E0"/>
    <w:rsid w:val="00CA264C"/>
    <w:rsid w:val="00CA2CFB"/>
    <w:rsid w:val="00CA4276"/>
    <w:rsid w:val="00CA7649"/>
    <w:rsid w:val="00CB06A0"/>
    <w:rsid w:val="00CB19C3"/>
    <w:rsid w:val="00CB206C"/>
    <w:rsid w:val="00CB27A0"/>
    <w:rsid w:val="00CB2EB8"/>
    <w:rsid w:val="00CB2F1B"/>
    <w:rsid w:val="00CB2F20"/>
    <w:rsid w:val="00CB4694"/>
    <w:rsid w:val="00CB4991"/>
    <w:rsid w:val="00CB506C"/>
    <w:rsid w:val="00CB5482"/>
    <w:rsid w:val="00CB5707"/>
    <w:rsid w:val="00CB6B0F"/>
    <w:rsid w:val="00CB7DB1"/>
    <w:rsid w:val="00CC1168"/>
    <w:rsid w:val="00CC1A2B"/>
    <w:rsid w:val="00CC1D08"/>
    <w:rsid w:val="00CC5390"/>
    <w:rsid w:val="00CC586E"/>
    <w:rsid w:val="00CC5A20"/>
    <w:rsid w:val="00CC6FEA"/>
    <w:rsid w:val="00CD09BA"/>
    <w:rsid w:val="00CD117F"/>
    <w:rsid w:val="00CD2394"/>
    <w:rsid w:val="00CD2698"/>
    <w:rsid w:val="00CD26D1"/>
    <w:rsid w:val="00CD45B3"/>
    <w:rsid w:val="00CD45DA"/>
    <w:rsid w:val="00CD6C67"/>
    <w:rsid w:val="00CD6F00"/>
    <w:rsid w:val="00CD72B9"/>
    <w:rsid w:val="00CE05C6"/>
    <w:rsid w:val="00CE12D9"/>
    <w:rsid w:val="00CE1F0B"/>
    <w:rsid w:val="00CE2F4A"/>
    <w:rsid w:val="00CE39B4"/>
    <w:rsid w:val="00CE3ED7"/>
    <w:rsid w:val="00CE522A"/>
    <w:rsid w:val="00CE6AAE"/>
    <w:rsid w:val="00CE6DCF"/>
    <w:rsid w:val="00CE75E6"/>
    <w:rsid w:val="00CF01CB"/>
    <w:rsid w:val="00CF043E"/>
    <w:rsid w:val="00CF49CE"/>
    <w:rsid w:val="00CF5910"/>
    <w:rsid w:val="00CF782E"/>
    <w:rsid w:val="00D000F7"/>
    <w:rsid w:val="00D02601"/>
    <w:rsid w:val="00D02AAA"/>
    <w:rsid w:val="00D02C70"/>
    <w:rsid w:val="00D032DE"/>
    <w:rsid w:val="00D04A70"/>
    <w:rsid w:val="00D07BA6"/>
    <w:rsid w:val="00D106FD"/>
    <w:rsid w:val="00D10EF4"/>
    <w:rsid w:val="00D121C2"/>
    <w:rsid w:val="00D12D2B"/>
    <w:rsid w:val="00D135C5"/>
    <w:rsid w:val="00D13D4D"/>
    <w:rsid w:val="00D1420F"/>
    <w:rsid w:val="00D1757F"/>
    <w:rsid w:val="00D22380"/>
    <w:rsid w:val="00D233CB"/>
    <w:rsid w:val="00D2550C"/>
    <w:rsid w:val="00D277AC"/>
    <w:rsid w:val="00D27D9B"/>
    <w:rsid w:val="00D27FB3"/>
    <w:rsid w:val="00D311C2"/>
    <w:rsid w:val="00D312CF"/>
    <w:rsid w:val="00D3137B"/>
    <w:rsid w:val="00D331EF"/>
    <w:rsid w:val="00D33715"/>
    <w:rsid w:val="00D34F2E"/>
    <w:rsid w:val="00D35241"/>
    <w:rsid w:val="00D35ADF"/>
    <w:rsid w:val="00D35EAF"/>
    <w:rsid w:val="00D3632A"/>
    <w:rsid w:val="00D367C6"/>
    <w:rsid w:val="00D369EB"/>
    <w:rsid w:val="00D37CEE"/>
    <w:rsid w:val="00D400CE"/>
    <w:rsid w:val="00D41075"/>
    <w:rsid w:val="00D42925"/>
    <w:rsid w:val="00D42D70"/>
    <w:rsid w:val="00D43B2D"/>
    <w:rsid w:val="00D44143"/>
    <w:rsid w:val="00D46217"/>
    <w:rsid w:val="00D466B5"/>
    <w:rsid w:val="00D51A33"/>
    <w:rsid w:val="00D53B2A"/>
    <w:rsid w:val="00D54478"/>
    <w:rsid w:val="00D60F39"/>
    <w:rsid w:val="00D61311"/>
    <w:rsid w:val="00D61F0F"/>
    <w:rsid w:val="00D6311B"/>
    <w:rsid w:val="00D64881"/>
    <w:rsid w:val="00D6541B"/>
    <w:rsid w:val="00D67A76"/>
    <w:rsid w:val="00D7113F"/>
    <w:rsid w:val="00D71D00"/>
    <w:rsid w:val="00D734A1"/>
    <w:rsid w:val="00D7556E"/>
    <w:rsid w:val="00D75748"/>
    <w:rsid w:val="00D76CFC"/>
    <w:rsid w:val="00D779B1"/>
    <w:rsid w:val="00D80E28"/>
    <w:rsid w:val="00D83805"/>
    <w:rsid w:val="00D847C3"/>
    <w:rsid w:val="00D849B4"/>
    <w:rsid w:val="00D85F58"/>
    <w:rsid w:val="00D90B23"/>
    <w:rsid w:val="00D917F9"/>
    <w:rsid w:val="00D91B0C"/>
    <w:rsid w:val="00D91BAD"/>
    <w:rsid w:val="00D935DD"/>
    <w:rsid w:val="00D94DA3"/>
    <w:rsid w:val="00D959CD"/>
    <w:rsid w:val="00D95CF0"/>
    <w:rsid w:val="00D96B7A"/>
    <w:rsid w:val="00D9734F"/>
    <w:rsid w:val="00D97977"/>
    <w:rsid w:val="00D9799C"/>
    <w:rsid w:val="00D97BE7"/>
    <w:rsid w:val="00DA0B92"/>
    <w:rsid w:val="00DA1AD2"/>
    <w:rsid w:val="00DA1FF7"/>
    <w:rsid w:val="00DA22C8"/>
    <w:rsid w:val="00DA28A2"/>
    <w:rsid w:val="00DA485C"/>
    <w:rsid w:val="00DA6973"/>
    <w:rsid w:val="00DA6D5E"/>
    <w:rsid w:val="00DA747F"/>
    <w:rsid w:val="00DA7D41"/>
    <w:rsid w:val="00DB00C7"/>
    <w:rsid w:val="00DB0126"/>
    <w:rsid w:val="00DB2B71"/>
    <w:rsid w:val="00DB5224"/>
    <w:rsid w:val="00DB63D6"/>
    <w:rsid w:val="00DB6B46"/>
    <w:rsid w:val="00DC0836"/>
    <w:rsid w:val="00DC0BCF"/>
    <w:rsid w:val="00DC0E57"/>
    <w:rsid w:val="00DC120E"/>
    <w:rsid w:val="00DC57A4"/>
    <w:rsid w:val="00DC6705"/>
    <w:rsid w:val="00DC7141"/>
    <w:rsid w:val="00DC792D"/>
    <w:rsid w:val="00DD0047"/>
    <w:rsid w:val="00DD0FB7"/>
    <w:rsid w:val="00DD2D28"/>
    <w:rsid w:val="00DD483C"/>
    <w:rsid w:val="00DD4F77"/>
    <w:rsid w:val="00DD56FC"/>
    <w:rsid w:val="00DD6AA2"/>
    <w:rsid w:val="00DD7E2A"/>
    <w:rsid w:val="00DE1C16"/>
    <w:rsid w:val="00DE1C36"/>
    <w:rsid w:val="00DE3C0C"/>
    <w:rsid w:val="00DE4999"/>
    <w:rsid w:val="00DF0B86"/>
    <w:rsid w:val="00DF0BB5"/>
    <w:rsid w:val="00DF3375"/>
    <w:rsid w:val="00DF3D27"/>
    <w:rsid w:val="00DF530E"/>
    <w:rsid w:val="00DF545A"/>
    <w:rsid w:val="00DF62B7"/>
    <w:rsid w:val="00DF64EC"/>
    <w:rsid w:val="00DF7DE3"/>
    <w:rsid w:val="00DF7E46"/>
    <w:rsid w:val="00DF7ED4"/>
    <w:rsid w:val="00E009B2"/>
    <w:rsid w:val="00E00CE0"/>
    <w:rsid w:val="00E00D98"/>
    <w:rsid w:val="00E00E1A"/>
    <w:rsid w:val="00E0201C"/>
    <w:rsid w:val="00E02BCD"/>
    <w:rsid w:val="00E02EE1"/>
    <w:rsid w:val="00E0361D"/>
    <w:rsid w:val="00E0675D"/>
    <w:rsid w:val="00E068A2"/>
    <w:rsid w:val="00E06C71"/>
    <w:rsid w:val="00E06F66"/>
    <w:rsid w:val="00E14440"/>
    <w:rsid w:val="00E16218"/>
    <w:rsid w:val="00E20378"/>
    <w:rsid w:val="00E20632"/>
    <w:rsid w:val="00E23168"/>
    <w:rsid w:val="00E24628"/>
    <w:rsid w:val="00E246CF"/>
    <w:rsid w:val="00E24C52"/>
    <w:rsid w:val="00E269A0"/>
    <w:rsid w:val="00E27EF1"/>
    <w:rsid w:val="00E3018C"/>
    <w:rsid w:val="00E309A5"/>
    <w:rsid w:val="00E30A61"/>
    <w:rsid w:val="00E319DF"/>
    <w:rsid w:val="00E31B9D"/>
    <w:rsid w:val="00E3360E"/>
    <w:rsid w:val="00E3372D"/>
    <w:rsid w:val="00E34674"/>
    <w:rsid w:val="00E3478B"/>
    <w:rsid w:val="00E352EA"/>
    <w:rsid w:val="00E3617D"/>
    <w:rsid w:val="00E36845"/>
    <w:rsid w:val="00E37BDE"/>
    <w:rsid w:val="00E37F9F"/>
    <w:rsid w:val="00E419D9"/>
    <w:rsid w:val="00E43782"/>
    <w:rsid w:val="00E443B8"/>
    <w:rsid w:val="00E4564A"/>
    <w:rsid w:val="00E4641F"/>
    <w:rsid w:val="00E50336"/>
    <w:rsid w:val="00E5092D"/>
    <w:rsid w:val="00E50F31"/>
    <w:rsid w:val="00E5162F"/>
    <w:rsid w:val="00E51BEF"/>
    <w:rsid w:val="00E53455"/>
    <w:rsid w:val="00E539FE"/>
    <w:rsid w:val="00E53CDC"/>
    <w:rsid w:val="00E553BC"/>
    <w:rsid w:val="00E55F43"/>
    <w:rsid w:val="00E565EE"/>
    <w:rsid w:val="00E61C98"/>
    <w:rsid w:val="00E62481"/>
    <w:rsid w:val="00E652E1"/>
    <w:rsid w:val="00E65AFF"/>
    <w:rsid w:val="00E66573"/>
    <w:rsid w:val="00E666E5"/>
    <w:rsid w:val="00E702A8"/>
    <w:rsid w:val="00E70541"/>
    <w:rsid w:val="00E706BC"/>
    <w:rsid w:val="00E72DCF"/>
    <w:rsid w:val="00E74FAA"/>
    <w:rsid w:val="00E75DB6"/>
    <w:rsid w:val="00E76316"/>
    <w:rsid w:val="00E8012B"/>
    <w:rsid w:val="00E81C88"/>
    <w:rsid w:val="00E848E2"/>
    <w:rsid w:val="00E85B64"/>
    <w:rsid w:val="00E865D2"/>
    <w:rsid w:val="00E86D58"/>
    <w:rsid w:val="00E872CA"/>
    <w:rsid w:val="00E90135"/>
    <w:rsid w:val="00E90503"/>
    <w:rsid w:val="00E91999"/>
    <w:rsid w:val="00E9244C"/>
    <w:rsid w:val="00E93CDE"/>
    <w:rsid w:val="00E94014"/>
    <w:rsid w:val="00E94248"/>
    <w:rsid w:val="00E95401"/>
    <w:rsid w:val="00E955C6"/>
    <w:rsid w:val="00E96227"/>
    <w:rsid w:val="00EA1778"/>
    <w:rsid w:val="00EA1ABC"/>
    <w:rsid w:val="00EA2923"/>
    <w:rsid w:val="00EA3DBE"/>
    <w:rsid w:val="00EA491E"/>
    <w:rsid w:val="00EA627D"/>
    <w:rsid w:val="00EA6366"/>
    <w:rsid w:val="00EA65FA"/>
    <w:rsid w:val="00EA6F59"/>
    <w:rsid w:val="00EB2008"/>
    <w:rsid w:val="00EB20D8"/>
    <w:rsid w:val="00EB25DF"/>
    <w:rsid w:val="00EB3510"/>
    <w:rsid w:val="00EB7A68"/>
    <w:rsid w:val="00EC28FF"/>
    <w:rsid w:val="00EC36C8"/>
    <w:rsid w:val="00EC57D6"/>
    <w:rsid w:val="00EC5EDE"/>
    <w:rsid w:val="00EC6696"/>
    <w:rsid w:val="00EC7720"/>
    <w:rsid w:val="00ED0E35"/>
    <w:rsid w:val="00ED4ADA"/>
    <w:rsid w:val="00ED4E8B"/>
    <w:rsid w:val="00ED4ECE"/>
    <w:rsid w:val="00ED50C0"/>
    <w:rsid w:val="00ED5A46"/>
    <w:rsid w:val="00ED64C6"/>
    <w:rsid w:val="00ED65B6"/>
    <w:rsid w:val="00ED6D8C"/>
    <w:rsid w:val="00EE32B7"/>
    <w:rsid w:val="00EE3FB0"/>
    <w:rsid w:val="00EE43B7"/>
    <w:rsid w:val="00EE5338"/>
    <w:rsid w:val="00EE5808"/>
    <w:rsid w:val="00EE5DB1"/>
    <w:rsid w:val="00EF1CF6"/>
    <w:rsid w:val="00EF3EBB"/>
    <w:rsid w:val="00EF428C"/>
    <w:rsid w:val="00EF4C11"/>
    <w:rsid w:val="00EF4C85"/>
    <w:rsid w:val="00EF59B8"/>
    <w:rsid w:val="00EF5AA7"/>
    <w:rsid w:val="00F005F8"/>
    <w:rsid w:val="00F0207A"/>
    <w:rsid w:val="00F0230B"/>
    <w:rsid w:val="00F02713"/>
    <w:rsid w:val="00F03438"/>
    <w:rsid w:val="00F03A07"/>
    <w:rsid w:val="00F06470"/>
    <w:rsid w:val="00F06723"/>
    <w:rsid w:val="00F07287"/>
    <w:rsid w:val="00F07BFC"/>
    <w:rsid w:val="00F107C6"/>
    <w:rsid w:val="00F127B6"/>
    <w:rsid w:val="00F12AA0"/>
    <w:rsid w:val="00F14271"/>
    <w:rsid w:val="00F145F1"/>
    <w:rsid w:val="00F14C7F"/>
    <w:rsid w:val="00F226D1"/>
    <w:rsid w:val="00F229D2"/>
    <w:rsid w:val="00F23817"/>
    <w:rsid w:val="00F24ACB"/>
    <w:rsid w:val="00F2579E"/>
    <w:rsid w:val="00F26130"/>
    <w:rsid w:val="00F2616F"/>
    <w:rsid w:val="00F27364"/>
    <w:rsid w:val="00F27904"/>
    <w:rsid w:val="00F27BA1"/>
    <w:rsid w:val="00F30EF4"/>
    <w:rsid w:val="00F31342"/>
    <w:rsid w:val="00F317C7"/>
    <w:rsid w:val="00F32068"/>
    <w:rsid w:val="00F331A7"/>
    <w:rsid w:val="00F35607"/>
    <w:rsid w:val="00F357EF"/>
    <w:rsid w:val="00F35B7B"/>
    <w:rsid w:val="00F35F0C"/>
    <w:rsid w:val="00F36B47"/>
    <w:rsid w:val="00F41BD6"/>
    <w:rsid w:val="00F4258C"/>
    <w:rsid w:val="00F429E0"/>
    <w:rsid w:val="00F42AF3"/>
    <w:rsid w:val="00F43532"/>
    <w:rsid w:val="00F45E7C"/>
    <w:rsid w:val="00F51DD0"/>
    <w:rsid w:val="00F52C86"/>
    <w:rsid w:val="00F54459"/>
    <w:rsid w:val="00F55EA1"/>
    <w:rsid w:val="00F563FC"/>
    <w:rsid w:val="00F56953"/>
    <w:rsid w:val="00F6094E"/>
    <w:rsid w:val="00F60D12"/>
    <w:rsid w:val="00F61C68"/>
    <w:rsid w:val="00F622A6"/>
    <w:rsid w:val="00F622C2"/>
    <w:rsid w:val="00F62338"/>
    <w:rsid w:val="00F62E28"/>
    <w:rsid w:val="00F64376"/>
    <w:rsid w:val="00F64525"/>
    <w:rsid w:val="00F65D1E"/>
    <w:rsid w:val="00F65EFD"/>
    <w:rsid w:val="00F7062D"/>
    <w:rsid w:val="00F71D7C"/>
    <w:rsid w:val="00F73160"/>
    <w:rsid w:val="00F748CC"/>
    <w:rsid w:val="00F759C9"/>
    <w:rsid w:val="00F80E5D"/>
    <w:rsid w:val="00F8169C"/>
    <w:rsid w:val="00F81B92"/>
    <w:rsid w:val="00F82AEA"/>
    <w:rsid w:val="00F84358"/>
    <w:rsid w:val="00F85A66"/>
    <w:rsid w:val="00F86E23"/>
    <w:rsid w:val="00F8754C"/>
    <w:rsid w:val="00F91BDD"/>
    <w:rsid w:val="00F95B18"/>
    <w:rsid w:val="00F96406"/>
    <w:rsid w:val="00F96C7B"/>
    <w:rsid w:val="00F976E8"/>
    <w:rsid w:val="00FA190D"/>
    <w:rsid w:val="00FA3138"/>
    <w:rsid w:val="00FA44DE"/>
    <w:rsid w:val="00FA5DE9"/>
    <w:rsid w:val="00FA6166"/>
    <w:rsid w:val="00FB0EF0"/>
    <w:rsid w:val="00FB2A78"/>
    <w:rsid w:val="00FB3761"/>
    <w:rsid w:val="00FB3F85"/>
    <w:rsid w:val="00FB72C8"/>
    <w:rsid w:val="00FC04CD"/>
    <w:rsid w:val="00FC2647"/>
    <w:rsid w:val="00FC3AB1"/>
    <w:rsid w:val="00FC3E57"/>
    <w:rsid w:val="00FC43D8"/>
    <w:rsid w:val="00FC4BAF"/>
    <w:rsid w:val="00FC52F9"/>
    <w:rsid w:val="00FC6243"/>
    <w:rsid w:val="00FC6B0E"/>
    <w:rsid w:val="00FC79B6"/>
    <w:rsid w:val="00FD07AC"/>
    <w:rsid w:val="00FD29F1"/>
    <w:rsid w:val="00FD3E15"/>
    <w:rsid w:val="00FD4923"/>
    <w:rsid w:val="00FD5638"/>
    <w:rsid w:val="00FE7DA9"/>
    <w:rsid w:val="00FF2AFB"/>
    <w:rsid w:val="00FF3F15"/>
    <w:rsid w:val="00FF40CB"/>
    <w:rsid w:val="00FF4231"/>
    <w:rsid w:val="00FF5A8C"/>
    <w:rsid w:val="00FF68EA"/>
    <w:rsid w:val="00FF7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237B9C"/>
  <w15:docId w15:val="{A34A31E4-7CB9-4567-9B4D-796CC9FE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38"/>
  </w:style>
  <w:style w:type="paragraph" w:styleId="Heading1">
    <w:name w:val="heading 1"/>
    <w:basedOn w:val="Normal"/>
    <w:next w:val="Normal"/>
    <w:link w:val="Heading1Char"/>
    <w:uiPriority w:val="9"/>
    <w:qFormat/>
    <w:rsid w:val="0066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93D10"/>
    <w:pPr>
      <w:keepNext/>
      <w:spacing w:after="0" w:line="240" w:lineRule="auto"/>
      <w:outlineLvl w:val="1"/>
    </w:pPr>
    <w:rPr>
      <w:rFonts w:ascii="Arial" w:eastAsia="Times New Roman" w:hAnsi="Arial" w:cs="Times New Roman"/>
      <w:b/>
      <w:bCs/>
      <w:sz w:val="24"/>
      <w:szCs w:val="24"/>
    </w:rPr>
  </w:style>
  <w:style w:type="paragraph" w:styleId="Heading3">
    <w:name w:val="heading 3"/>
    <w:basedOn w:val="Normal"/>
    <w:next w:val="Normal"/>
    <w:link w:val="Heading3Char"/>
    <w:uiPriority w:val="9"/>
    <w:semiHidden/>
    <w:unhideWhenUsed/>
    <w:qFormat/>
    <w:rsid w:val="00F609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18C"/>
    <w:rPr>
      <w:rFonts w:ascii="Tahoma" w:hAnsi="Tahoma" w:cs="Tahoma"/>
      <w:sz w:val="16"/>
      <w:szCs w:val="16"/>
    </w:rPr>
  </w:style>
  <w:style w:type="table" w:styleId="TableGrid">
    <w:name w:val="Table Grid"/>
    <w:basedOn w:val="TableNormal"/>
    <w:uiPriority w:val="39"/>
    <w:rsid w:val="00E30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18C"/>
    <w:pPr>
      <w:ind w:left="720"/>
      <w:contextualSpacing/>
    </w:pPr>
  </w:style>
  <w:style w:type="paragraph" w:styleId="Header">
    <w:name w:val="header"/>
    <w:basedOn w:val="Normal"/>
    <w:link w:val="HeaderChar"/>
    <w:uiPriority w:val="99"/>
    <w:unhideWhenUsed/>
    <w:rsid w:val="00DC0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BCF"/>
  </w:style>
  <w:style w:type="paragraph" w:styleId="Footer">
    <w:name w:val="footer"/>
    <w:basedOn w:val="Normal"/>
    <w:link w:val="FooterChar"/>
    <w:uiPriority w:val="99"/>
    <w:unhideWhenUsed/>
    <w:rsid w:val="00DC0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BCF"/>
  </w:style>
  <w:style w:type="character" w:styleId="Hyperlink">
    <w:name w:val="Hyperlink"/>
    <w:basedOn w:val="DefaultParagraphFont"/>
    <w:uiPriority w:val="99"/>
    <w:unhideWhenUsed/>
    <w:rsid w:val="003414D6"/>
    <w:rPr>
      <w:color w:val="0000FF" w:themeColor="hyperlink"/>
      <w:u w:val="single"/>
    </w:rPr>
  </w:style>
  <w:style w:type="character" w:customStyle="1" w:styleId="Heading2Char">
    <w:name w:val="Heading 2 Char"/>
    <w:basedOn w:val="DefaultParagraphFont"/>
    <w:link w:val="Heading2"/>
    <w:rsid w:val="00193D10"/>
    <w:rPr>
      <w:rFonts w:ascii="Arial" w:eastAsia="Times New Roman" w:hAnsi="Arial" w:cs="Times New Roman"/>
      <w:b/>
      <w:bCs/>
      <w:sz w:val="24"/>
      <w:szCs w:val="24"/>
    </w:rPr>
  </w:style>
  <w:style w:type="paragraph" w:styleId="NoSpacing">
    <w:name w:val="No Spacing"/>
    <w:link w:val="NoSpacingChar"/>
    <w:uiPriority w:val="1"/>
    <w:qFormat/>
    <w:rsid w:val="00D847C3"/>
    <w:pPr>
      <w:spacing w:after="0" w:line="240" w:lineRule="auto"/>
    </w:pPr>
  </w:style>
  <w:style w:type="paragraph" w:styleId="FootnoteText">
    <w:name w:val="footnote text"/>
    <w:basedOn w:val="Normal"/>
    <w:link w:val="FootnoteTextChar"/>
    <w:uiPriority w:val="99"/>
    <w:semiHidden/>
    <w:unhideWhenUsed/>
    <w:rsid w:val="000E23B2"/>
    <w:pPr>
      <w:spacing w:after="0" w:line="240" w:lineRule="auto"/>
    </w:pPr>
    <w:rPr>
      <w:rFonts w:ascii="Arial" w:hAnsi="Arial"/>
      <w:color w:val="262626"/>
      <w:spacing w:val="10"/>
      <w:w w:val="95"/>
      <w:sz w:val="20"/>
      <w:szCs w:val="20"/>
    </w:rPr>
  </w:style>
  <w:style w:type="character" w:customStyle="1" w:styleId="FootnoteTextChar">
    <w:name w:val="Footnote Text Char"/>
    <w:basedOn w:val="DefaultParagraphFont"/>
    <w:link w:val="FootnoteText"/>
    <w:uiPriority w:val="99"/>
    <w:semiHidden/>
    <w:rsid w:val="000E23B2"/>
    <w:rPr>
      <w:rFonts w:ascii="Arial" w:hAnsi="Arial"/>
      <w:color w:val="262626"/>
      <w:spacing w:val="10"/>
      <w:w w:val="95"/>
      <w:sz w:val="20"/>
      <w:szCs w:val="20"/>
    </w:rPr>
  </w:style>
  <w:style w:type="character" w:styleId="FootnoteReference">
    <w:name w:val="footnote reference"/>
    <w:basedOn w:val="DefaultParagraphFont"/>
    <w:uiPriority w:val="99"/>
    <w:semiHidden/>
    <w:unhideWhenUsed/>
    <w:rsid w:val="000E23B2"/>
    <w:rPr>
      <w:vertAlign w:val="superscript"/>
    </w:rPr>
  </w:style>
  <w:style w:type="character" w:customStyle="1" w:styleId="st1">
    <w:name w:val="st1"/>
    <w:basedOn w:val="DefaultParagraphFont"/>
    <w:rsid w:val="00286384"/>
  </w:style>
  <w:style w:type="table" w:customStyle="1" w:styleId="TableGrid1">
    <w:name w:val="Table Grid1"/>
    <w:basedOn w:val="TableNormal"/>
    <w:next w:val="TableGrid"/>
    <w:uiPriority w:val="59"/>
    <w:rsid w:val="00E37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84E6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84E64"/>
    <w:rPr>
      <w:rFonts w:ascii="Consolas" w:hAnsi="Consolas" w:cs="Consolas"/>
      <w:sz w:val="21"/>
      <w:szCs w:val="21"/>
    </w:rPr>
  </w:style>
  <w:style w:type="character" w:styleId="CommentReference">
    <w:name w:val="annotation reference"/>
    <w:basedOn w:val="DefaultParagraphFont"/>
    <w:uiPriority w:val="99"/>
    <w:semiHidden/>
    <w:unhideWhenUsed/>
    <w:rsid w:val="00A576B5"/>
    <w:rPr>
      <w:sz w:val="16"/>
      <w:szCs w:val="16"/>
    </w:rPr>
  </w:style>
  <w:style w:type="paragraph" w:styleId="CommentText">
    <w:name w:val="annotation text"/>
    <w:basedOn w:val="Normal"/>
    <w:link w:val="CommentTextChar"/>
    <w:uiPriority w:val="99"/>
    <w:unhideWhenUsed/>
    <w:rsid w:val="00A576B5"/>
    <w:pPr>
      <w:spacing w:line="240" w:lineRule="auto"/>
    </w:pPr>
    <w:rPr>
      <w:sz w:val="20"/>
      <w:szCs w:val="20"/>
    </w:rPr>
  </w:style>
  <w:style w:type="character" w:customStyle="1" w:styleId="CommentTextChar">
    <w:name w:val="Comment Text Char"/>
    <w:basedOn w:val="DefaultParagraphFont"/>
    <w:link w:val="CommentText"/>
    <w:uiPriority w:val="99"/>
    <w:rsid w:val="00A576B5"/>
    <w:rPr>
      <w:sz w:val="20"/>
      <w:szCs w:val="20"/>
    </w:rPr>
  </w:style>
  <w:style w:type="paragraph" w:styleId="CommentSubject">
    <w:name w:val="annotation subject"/>
    <w:basedOn w:val="CommentText"/>
    <w:next w:val="CommentText"/>
    <w:link w:val="CommentSubjectChar"/>
    <w:uiPriority w:val="99"/>
    <w:semiHidden/>
    <w:unhideWhenUsed/>
    <w:rsid w:val="00A576B5"/>
    <w:rPr>
      <w:b/>
      <w:bCs/>
    </w:rPr>
  </w:style>
  <w:style w:type="character" w:customStyle="1" w:styleId="CommentSubjectChar">
    <w:name w:val="Comment Subject Char"/>
    <w:basedOn w:val="CommentTextChar"/>
    <w:link w:val="CommentSubject"/>
    <w:uiPriority w:val="99"/>
    <w:semiHidden/>
    <w:rsid w:val="00A576B5"/>
    <w:rPr>
      <w:b/>
      <w:bCs/>
      <w:sz w:val="20"/>
      <w:szCs w:val="20"/>
    </w:rPr>
  </w:style>
  <w:style w:type="paragraph" w:styleId="NormalWeb">
    <w:name w:val="Normal (Web)"/>
    <w:basedOn w:val="Normal"/>
    <w:uiPriority w:val="99"/>
    <w:unhideWhenUsed/>
    <w:rsid w:val="00AC10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F6094E"/>
    <w:rPr>
      <w:rFonts w:asciiTheme="majorHAnsi" w:eastAsiaTheme="majorEastAsia" w:hAnsiTheme="majorHAnsi" w:cstheme="majorBidi"/>
      <w:color w:val="243F60" w:themeColor="accent1" w:themeShade="7F"/>
      <w:sz w:val="24"/>
      <w:szCs w:val="24"/>
    </w:rPr>
  </w:style>
  <w:style w:type="character" w:customStyle="1" w:styleId="NoSpacingChar">
    <w:name w:val="No Spacing Char"/>
    <w:basedOn w:val="DefaultParagraphFont"/>
    <w:link w:val="NoSpacing"/>
    <w:uiPriority w:val="1"/>
    <w:rsid w:val="00D1420F"/>
  </w:style>
  <w:style w:type="paragraph" w:customStyle="1" w:styleId="font9">
    <w:name w:val="font_9"/>
    <w:basedOn w:val="Normal"/>
    <w:rsid w:val="000D46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0D4673"/>
  </w:style>
  <w:style w:type="character" w:customStyle="1" w:styleId="Heading1Char">
    <w:name w:val="Heading 1 Char"/>
    <w:basedOn w:val="DefaultParagraphFont"/>
    <w:link w:val="Heading1"/>
    <w:uiPriority w:val="9"/>
    <w:rsid w:val="00665A8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65A81"/>
    <w:pPr>
      <w:spacing w:line="259" w:lineRule="auto"/>
      <w:outlineLvl w:val="9"/>
    </w:pPr>
    <w:rPr>
      <w:lang w:val="en-US"/>
    </w:rPr>
  </w:style>
  <w:style w:type="character" w:styleId="FollowedHyperlink">
    <w:name w:val="FollowedHyperlink"/>
    <w:basedOn w:val="DefaultParagraphFont"/>
    <w:uiPriority w:val="99"/>
    <w:semiHidden/>
    <w:unhideWhenUsed/>
    <w:rsid w:val="001C05D4"/>
    <w:rPr>
      <w:color w:val="800080" w:themeColor="followedHyperlink"/>
      <w:u w:val="single"/>
    </w:rPr>
  </w:style>
  <w:style w:type="paragraph" w:customStyle="1" w:styleId="content-sectionlead">
    <w:name w:val="content-section__lead"/>
    <w:basedOn w:val="Normal"/>
    <w:rsid w:val="00750C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F7BBE"/>
    <w:rPr>
      <w:b/>
      <w:bCs/>
    </w:rPr>
  </w:style>
  <w:style w:type="paragraph" w:customStyle="1" w:styleId="Default">
    <w:name w:val="Default"/>
    <w:rsid w:val="004C6503"/>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0A1ACE"/>
    <w:rPr>
      <w:i/>
      <w:iCs/>
    </w:rPr>
  </w:style>
  <w:style w:type="character" w:customStyle="1" w:styleId="ui-provider">
    <w:name w:val="ui-provider"/>
    <w:basedOn w:val="DefaultParagraphFont"/>
    <w:rsid w:val="00C61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5717">
      <w:bodyDiv w:val="1"/>
      <w:marLeft w:val="0"/>
      <w:marRight w:val="0"/>
      <w:marTop w:val="0"/>
      <w:marBottom w:val="0"/>
      <w:divBdr>
        <w:top w:val="none" w:sz="0" w:space="0" w:color="auto"/>
        <w:left w:val="none" w:sz="0" w:space="0" w:color="auto"/>
        <w:bottom w:val="none" w:sz="0" w:space="0" w:color="auto"/>
        <w:right w:val="none" w:sz="0" w:space="0" w:color="auto"/>
      </w:divBdr>
    </w:div>
    <w:div w:id="35129099">
      <w:bodyDiv w:val="1"/>
      <w:marLeft w:val="0"/>
      <w:marRight w:val="0"/>
      <w:marTop w:val="0"/>
      <w:marBottom w:val="0"/>
      <w:divBdr>
        <w:top w:val="none" w:sz="0" w:space="0" w:color="auto"/>
        <w:left w:val="none" w:sz="0" w:space="0" w:color="auto"/>
        <w:bottom w:val="none" w:sz="0" w:space="0" w:color="auto"/>
        <w:right w:val="none" w:sz="0" w:space="0" w:color="auto"/>
      </w:divBdr>
    </w:div>
    <w:div w:id="83695892">
      <w:bodyDiv w:val="1"/>
      <w:marLeft w:val="0"/>
      <w:marRight w:val="0"/>
      <w:marTop w:val="0"/>
      <w:marBottom w:val="0"/>
      <w:divBdr>
        <w:top w:val="none" w:sz="0" w:space="0" w:color="auto"/>
        <w:left w:val="none" w:sz="0" w:space="0" w:color="auto"/>
        <w:bottom w:val="none" w:sz="0" w:space="0" w:color="auto"/>
        <w:right w:val="none" w:sz="0" w:space="0" w:color="auto"/>
      </w:divBdr>
    </w:div>
    <w:div w:id="99303019">
      <w:bodyDiv w:val="1"/>
      <w:marLeft w:val="0"/>
      <w:marRight w:val="0"/>
      <w:marTop w:val="0"/>
      <w:marBottom w:val="0"/>
      <w:divBdr>
        <w:top w:val="none" w:sz="0" w:space="0" w:color="auto"/>
        <w:left w:val="none" w:sz="0" w:space="0" w:color="auto"/>
        <w:bottom w:val="none" w:sz="0" w:space="0" w:color="auto"/>
        <w:right w:val="none" w:sz="0" w:space="0" w:color="auto"/>
      </w:divBdr>
    </w:div>
    <w:div w:id="114183280">
      <w:bodyDiv w:val="1"/>
      <w:marLeft w:val="0"/>
      <w:marRight w:val="0"/>
      <w:marTop w:val="0"/>
      <w:marBottom w:val="0"/>
      <w:divBdr>
        <w:top w:val="none" w:sz="0" w:space="0" w:color="auto"/>
        <w:left w:val="none" w:sz="0" w:space="0" w:color="auto"/>
        <w:bottom w:val="none" w:sz="0" w:space="0" w:color="auto"/>
        <w:right w:val="none" w:sz="0" w:space="0" w:color="auto"/>
      </w:divBdr>
    </w:div>
    <w:div w:id="132675018">
      <w:bodyDiv w:val="1"/>
      <w:marLeft w:val="0"/>
      <w:marRight w:val="0"/>
      <w:marTop w:val="0"/>
      <w:marBottom w:val="0"/>
      <w:divBdr>
        <w:top w:val="none" w:sz="0" w:space="0" w:color="auto"/>
        <w:left w:val="none" w:sz="0" w:space="0" w:color="auto"/>
        <w:bottom w:val="none" w:sz="0" w:space="0" w:color="auto"/>
        <w:right w:val="none" w:sz="0" w:space="0" w:color="auto"/>
      </w:divBdr>
    </w:div>
    <w:div w:id="145443130">
      <w:bodyDiv w:val="1"/>
      <w:marLeft w:val="0"/>
      <w:marRight w:val="0"/>
      <w:marTop w:val="0"/>
      <w:marBottom w:val="0"/>
      <w:divBdr>
        <w:top w:val="none" w:sz="0" w:space="0" w:color="auto"/>
        <w:left w:val="none" w:sz="0" w:space="0" w:color="auto"/>
        <w:bottom w:val="none" w:sz="0" w:space="0" w:color="auto"/>
        <w:right w:val="none" w:sz="0" w:space="0" w:color="auto"/>
      </w:divBdr>
    </w:div>
    <w:div w:id="215121191">
      <w:bodyDiv w:val="1"/>
      <w:marLeft w:val="0"/>
      <w:marRight w:val="0"/>
      <w:marTop w:val="0"/>
      <w:marBottom w:val="0"/>
      <w:divBdr>
        <w:top w:val="none" w:sz="0" w:space="0" w:color="auto"/>
        <w:left w:val="none" w:sz="0" w:space="0" w:color="auto"/>
        <w:bottom w:val="none" w:sz="0" w:space="0" w:color="auto"/>
        <w:right w:val="none" w:sz="0" w:space="0" w:color="auto"/>
      </w:divBdr>
    </w:div>
    <w:div w:id="267275173">
      <w:bodyDiv w:val="1"/>
      <w:marLeft w:val="0"/>
      <w:marRight w:val="0"/>
      <w:marTop w:val="0"/>
      <w:marBottom w:val="0"/>
      <w:divBdr>
        <w:top w:val="none" w:sz="0" w:space="0" w:color="auto"/>
        <w:left w:val="none" w:sz="0" w:space="0" w:color="auto"/>
        <w:bottom w:val="none" w:sz="0" w:space="0" w:color="auto"/>
        <w:right w:val="none" w:sz="0" w:space="0" w:color="auto"/>
      </w:divBdr>
    </w:div>
    <w:div w:id="311105714">
      <w:bodyDiv w:val="1"/>
      <w:marLeft w:val="0"/>
      <w:marRight w:val="0"/>
      <w:marTop w:val="0"/>
      <w:marBottom w:val="0"/>
      <w:divBdr>
        <w:top w:val="none" w:sz="0" w:space="0" w:color="auto"/>
        <w:left w:val="none" w:sz="0" w:space="0" w:color="auto"/>
        <w:bottom w:val="none" w:sz="0" w:space="0" w:color="auto"/>
        <w:right w:val="none" w:sz="0" w:space="0" w:color="auto"/>
      </w:divBdr>
    </w:div>
    <w:div w:id="312755752">
      <w:bodyDiv w:val="1"/>
      <w:marLeft w:val="0"/>
      <w:marRight w:val="0"/>
      <w:marTop w:val="0"/>
      <w:marBottom w:val="0"/>
      <w:divBdr>
        <w:top w:val="none" w:sz="0" w:space="0" w:color="auto"/>
        <w:left w:val="none" w:sz="0" w:space="0" w:color="auto"/>
        <w:bottom w:val="none" w:sz="0" w:space="0" w:color="auto"/>
        <w:right w:val="none" w:sz="0" w:space="0" w:color="auto"/>
      </w:divBdr>
      <w:divsChild>
        <w:div w:id="411976237">
          <w:marLeft w:val="547"/>
          <w:marRight w:val="0"/>
          <w:marTop w:val="0"/>
          <w:marBottom w:val="0"/>
          <w:divBdr>
            <w:top w:val="none" w:sz="0" w:space="0" w:color="auto"/>
            <w:left w:val="none" w:sz="0" w:space="0" w:color="auto"/>
            <w:bottom w:val="none" w:sz="0" w:space="0" w:color="auto"/>
            <w:right w:val="none" w:sz="0" w:space="0" w:color="auto"/>
          </w:divBdr>
        </w:div>
        <w:div w:id="488712002">
          <w:marLeft w:val="547"/>
          <w:marRight w:val="0"/>
          <w:marTop w:val="0"/>
          <w:marBottom w:val="0"/>
          <w:divBdr>
            <w:top w:val="none" w:sz="0" w:space="0" w:color="auto"/>
            <w:left w:val="none" w:sz="0" w:space="0" w:color="auto"/>
            <w:bottom w:val="none" w:sz="0" w:space="0" w:color="auto"/>
            <w:right w:val="none" w:sz="0" w:space="0" w:color="auto"/>
          </w:divBdr>
        </w:div>
        <w:div w:id="1545483872">
          <w:marLeft w:val="547"/>
          <w:marRight w:val="0"/>
          <w:marTop w:val="0"/>
          <w:marBottom w:val="0"/>
          <w:divBdr>
            <w:top w:val="none" w:sz="0" w:space="0" w:color="auto"/>
            <w:left w:val="none" w:sz="0" w:space="0" w:color="auto"/>
            <w:bottom w:val="none" w:sz="0" w:space="0" w:color="auto"/>
            <w:right w:val="none" w:sz="0" w:space="0" w:color="auto"/>
          </w:divBdr>
        </w:div>
      </w:divsChild>
    </w:div>
    <w:div w:id="323629418">
      <w:bodyDiv w:val="1"/>
      <w:marLeft w:val="0"/>
      <w:marRight w:val="0"/>
      <w:marTop w:val="0"/>
      <w:marBottom w:val="0"/>
      <w:divBdr>
        <w:top w:val="none" w:sz="0" w:space="0" w:color="auto"/>
        <w:left w:val="none" w:sz="0" w:space="0" w:color="auto"/>
        <w:bottom w:val="none" w:sz="0" w:space="0" w:color="auto"/>
        <w:right w:val="none" w:sz="0" w:space="0" w:color="auto"/>
      </w:divBdr>
    </w:div>
    <w:div w:id="348988200">
      <w:bodyDiv w:val="1"/>
      <w:marLeft w:val="0"/>
      <w:marRight w:val="0"/>
      <w:marTop w:val="0"/>
      <w:marBottom w:val="0"/>
      <w:divBdr>
        <w:top w:val="none" w:sz="0" w:space="0" w:color="auto"/>
        <w:left w:val="none" w:sz="0" w:space="0" w:color="auto"/>
        <w:bottom w:val="none" w:sz="0" w:space="0" w:color="auto"/>
        <w:right w:val="none" w:sz="0" w:space="0" w:color="auto"/>
      </w:divBdr>
    </w:div>
    <w:div w:id="350105720">
      <w:bodyDiv w:val="1"/>
      <w:marLeft w:val="0"/>
      <w:marRight w:val="0"/>
      <w:marTop w:val="0"/>
      <w:marBottom w:val="0"/>
      <w:divBdr>
        <w:top w:val="none" w:sz="0" w:space="0" w:color="auto"/>
        <w:left w:val="none" w:sz="0" w:space="0" w:color="auto"/>
        <w:bottom w:val="none" w:sz="0" w:space="0" w:color="auto"/>
        <w:right w:val="none" w:sz="0" w:space="0" w:color="auto"/>
      </w:divBdr>
    </w:div>
    <w:div w:id="399058812">
      <w:bodyDiv w:val="1"/>
      <w:marLeft w:val="0"/>
      <w:marRight w:val="0"/>
      <w:marTop w:val="0"/>
      <w:marBottom w:val="0"/>
      <w:divBdr>
        <w:top w:val="none" w:sz="0" w:space="0" w:color="auto"/>
        <w:left w:val="none" w:sz="0" w:space="0" w:color="auto"/>
        <w:bottom w:val="none" w:sz="0" w:space="0" w:color="auto"/>
        <w:right w:val="none" w:sz="0" w:space="0" w:color="auto"/>
      </w:divBdr>
    </w:div>
    <w:div w:id="414061415">
      <w:bodyDiv w:val="1"/>
      <w:marLeft w:val="0"/>
      <w:marRight w:val="0"/>
      <w:marTop w:val="0"/>
      <w:marBottom w:val="0"/>
      <w:divBdr>
        <w:top w:val="none" w:sz="0" w:space="0" w:color="auto"/>
        <w:left w:val="none" w:sz="0" w:space="0" w:color="auto"/>
        <w:bottom w:val="none" w:sz="0" w:space="0" w:color="auto"/>
        <w:right w:val="none" w:sz="0" w:space="0" w:color="auto"/>
      </w:divBdr>
    </w:div>
    <w:div w:id="443112877">
      <w:bodyDiv w:val="1"/>
      <w:marLeft w:val="0"/>
      <w:marRight w:val="0"/>
      <w:marTop w:val="0"/>
      <w:marBottom w:val="0"/>
      <w:divBdr>
        <w:top w:val="none" w:sz="0" w:space="0" w:color="auto"/>
        <w:left w:val="none" w:sz="0" w:space="0" w:color="auto"/>
        <w:bottom w:val="none" w:sz="0" w:space="0" w:color="auto"/>
        <w:right w:val="none" w:sz="0" w:space="0" w:color="auto"/>
      </w:divBdr>
      <w:divsChild>
        <w:div w:id="1332291063">
          <w:marLeft w:val="547"/>
          <w:marRight w:val="0"/>
          <w:marTop w:val="154"/>
          <w:marBottom w:val="0"/>
          <w:divBdr>
            <w:top w:val="none" w:sz="0" w:space="0" w:color="auto"/>
            <w:left w:val="none" w:sz="0" w:space="0" w:color="auto"/>
            <w:bottom w:val="none" w:sz="0" w:space="0" w:color="auto"/>
            <w:right w:val="none" w:sz="0" w:space="0" w:color="auto"/>
          </w:divBdr>
        </w:div>
      </w:divsChild>
    </w:div>
    <w:div w:id="447050533">
      <w:bodyDiv w:val="1"/>
      <w:marLeft w:val="0"/>
      <w:marRight w:val="0"/>
      <w:marTop w:val="0"/>
      <w:marBottom w:val="0"/>
      <w:divBdr>
        <w:top w:val="none" w:sz="0" w:space="0" w:color="auto"/>
        <w:left w:val="none" w:sz="0" w:space="0" w:color="auto"/>
        <w:bottom w:val="none" w:sz="0" w:space="0" w:color="auto"/>
        <w:right w:val="none" w:sz="0" w:space="0" w:color="auto"/>
      </w:divBdr>
    </w:div>
    <w:div w:id="449784882">
      <w:bodyDiv w:val="1"/>
      <w:marLeft w:val="0"/>
      <w:marRight w:val="0"/>
      <w:marTop w:val="0"/>
      <w:marBottom w:val="0"/>
      <w:divBdr>
        <w:top w:val="none" w:sz="0" w:space="0" w:color="auto"/>
        <w:left w:val="none" w:sz="0" w:space="0" w:color="auto"/>
        <w:bottom w:val="none" w:sz="0" w:space="0" w:color="auto"/>
        <w:right w:val="none" w:sz="0" w:space="0" w:color="auto"/>
      </w:divBdr>
    </w:div>
    <w:div w:id="518160034">
      <w:bodyDiv w:val="1"/>
      <w:marLeft w:val="0"/>
      <w:marRight w:val="0"/>
      <w:marTop w:val="0"/>
      <w:marBottom w:val="0"/>
      <w:divBdr>
        <w:top w:val="none" w:sz="0" w:space="0" w:color="auto"/>
        <w:left w:val="none" w:sz="0" w:space="0" w:color="auto"/>
        <w:bottom w:val="none" w:sz="0" w:space="0" w:color="auto"/>
        <w:right w:val="none" w:sz="0" w:space="0" w:color="auto"/>
      </w:divBdr>
    </w:div>
    <w:div w:id="523132314">
      <w:bodyDiv w:val="1"/>
      <w:marLeft w:val="0"/>
      <w:marRight w:val="0"/>
      <w:marTop w:val="0"/>
      <w:marBottom w:val="0"/>
      <w:divBdr>
        <w:top w:val="none" w:sz="0" w:space="0" w:color="auto"/>
        <w:left w:val="none" w:sz="0" w:space="0" w:color="auto"/>
        <w:bottom w:val="none" w:sz="0" w:space="0" w:color="auto"/>
        <w:right w:val="none" w:sz="0" w:space="0" w:color="auto"/>
      </w:divBdr>
    </w:div>
    <w:div w:id="532693159">
      <w:bodyDiv w:val="1"/>
      <w:marLeft w:val="0"/>
      <w:marRight w:val="0"/>
      <w:marTop w:val="0"/>
      <w:marBottom w:val="0"/>
      <w:divBdr>
        <w:top w:val="none" w:sz="0" w:space="0" w:color="auto"/>
        <w:left w:val="none" w:sz="0" w:space="0" w:color="auto"/>
        <w:bottom w:val="none" w:sz="0" w:space="0" w:color="auto"/>
        <w:right w:val="none" w:sz="0" w:space="0" w:color="auto"/>
      </w:divBdr>
    </w:div>
    <w:div w:id="539241789">
      <w:bodyDiv w:val="1"/>
      <w:marLeft w:val="0"/>
      <w:marRight w:val="0"/>
      <w:marTop w:val="0"/>
      <w:marBottom w:val="0"/>
      <w:divBdr>
        <w:top w:val="none" w:sz="0" w:space="0" w:color="auto"/>
        <w:left w:val="none" w:sz="0" w:space="0" w:color="auto"/>
        <w:bottom w:val="none" w:sz="0" w:space="0" w:color="auto"/>
        <w:right w:val="none" w:sz="0" w:space="0" w:color="auto"/>
      </w:divBdr>
    </w:div>
    <w:div w:id="552549315">
      <w:bodyDiv w:val="1"/>
      <w:marLeft w:val="0"/>
      <w:marRight w:val="0"/>
      <w:marTop w:val="0"/>
      <w:marBottom w:val="0"/>
      <w:divBdr>
        <w:top w:val="none" w:sz="0" w:space="0" w:color="auto"/>
        <w:left w:val="none" w:sz="0" w:space="0" w:color="auto"/>
        <w:bottom w:val="none" w:sz="0" w:space="0" w:color="auto"/>
        <w:right w:val="none" w:sz="0" w:space="0" w:color="auto"/>
      </w:divBdr>
    </w:div>
    <w:div w:id="563688375">
      <w:bodyDiv w:val="1"/>
      <w:marLeft w:val="0"/>
      <w:marRight w:val="0"/>
      <w:marTop w:val="0"/>
      <w:marBottom w:val="0"/>
      <w:divBdr>
        <w:top w:val="none" w:sz="0" w:space="0" w:color="auto"/>
        <w:left w:val="none" w:sz="0" w:space="0" w:color="auto"/>
        <w:bottom w:val="none" w:sz="0" w:space="0" w:color="auto"/>
        <w:right w:val="none" w:sz="0" w:space="0" w:color="auto"/>
      </w:divBdr>
      <w:divsChild>
        <w:div w:id="1360354064">
          <w:marLeft w:val="547"/>
          <w:marRight w:val="0"/>
          <w:marTop w:val="154"/>
          <w:marBottom w:val="0"/>
          <w:divBdr>
            <w:top w:val="none" w:sz="0" w:space="0" w:color="auto"/>
            <w:left w:val="none" w:sz="0" w:space="0" w:color="auto"/>
            <w:bottom w:val="none" w:sz="0" w:space="0" w:color="auto"/>
            <w:right w:val="none" w:sz="0" w:space="0" w:color="auto"/>
          </w:divBdr>
        </w:div>
      </w:divsChild>
    </w:div>
    <w:div w:id="578172933">
      <w:bodyDiv w:val="1"/>
      <w:marLeft w:val="0"/>
      <w:marRight w:val="0"/>
      <w:marTop w:val="0"/>
      <w:marBottom w:val="0"/>
      <w:divBdr>
        <w:top w:val="none" w:sz="0" w:space="0" w:color="auto"/>
        <w:left w:val="none" w:sz="0" w:space="0" w:color="auto"/>
        <w:bottom w:val="none" w:sz="0" w:space="0" w:color="auto"/>
        <w:right w:val="none" w:sz="0" w:space="0" w:color="auto"/>
      </w:divBdr>
      <w:divsChild>
        <w:div w:id="95299144">
          <w:marLeft w:val="0"/>
          <w:marRight w:val="0"/>
          <w:marTop w:val="0"/>
          <w:marBottom w:val="0"/>
          <w:divBdr>
            <w:top w:val="none" w:sz="0" w:space="0" w:color="auto"/>
            <w:left w:val="none" w:sz="0" w:space="0" w:color="auto"/>
            <w:bottom w:val="none" w:sz="0" w:space="0" w:color="auto"/>
            <w:right w:val="none" w:sz="0" w:space="0" w:color="auto"/>
          </w:divBdr>
        </w:div>
      </w:divsChild>
    </w:div>
    <w:div w:id="630746158">
      <w:bodyDiv w:val="1"/>
      <w:marLeft w:val="0"/>
      <w:marRight w:val="0"/>
      <w:marTop w:val="0"/>
      <w:marBottom w:val="0"/>
      <w:divBdr>
        <w:top w:val="none" w:sz="0" w:space="0" w:color="auto"/>
        <w:left w:val="none" w:sz="0" w:space="0" w:color="auto"/>
        <w:bottom w:val="none" w:sz="0" w:space="0" w:color="auto"/>
        <w:right w:val="none" w:sz="0" w:space="0" w:color="auto"/>
      </w:divBdr>
    </w:div>
    <w:div w:id="660962328">
      <w:bodyDiv w:val="1"/>
      <w:marLeft w:val="0"/>
      <w:marRight w:val="0"/>
      <w:marTop w:val="0"/>
      <w:marBottom w:val="0"/>
      <w:divBdr>
        <w:top w:val="none" w:sz="0" w:space="0" w:color="auto"/>
        <w:left w:val="none" w:sz="0" w:space="0" w:color="auto"/>
        <w:bottom w:val="none" w:sz="0" w:space="0" w:color="auto"/>
        <w:right w:val="none" w:sz="0" w:space="0" w:color="auto"/>
      </w:divBdr>
    </w:div>
    <w:div w:id="661081594">
      <w:bodyDiv w:val="1"/>
      <w:marLeft w:val="0"/>
      <w:marRight w:val="0"/>
      <w:marTop w:val="0"/>
      <w:marBottom w:val="0"/>
      <w:divBdr>
        <w:top w:val="none" w:sz="0" w:space="0" w:color="auto"/>
        <w:left w:val="none" w:sz="0" w:space="0" w:color="auto"/>
        <w:bottom w:val="none" w:sz="0" w:space="0" w:color="auto"/>
        <w:right w:val="none" w:sz="0" w:space="0" w:color="auto"/>
      </w:divBdr>
      <w:divsChild>
        <w:div w:id="1087456819">
          <w:marLeft w:val="0"/>
          <w:marRight w:val="0"/>
          <w:marTop w:val="0"/>
          <w:marBottom w:val="0"/>
          <w:divBdr>
            <w:top w:val="none" w:sz="0" w:space="0" w:color="auto"/>
            <w:left w:val="none" w:sz="0" w:space="0" w:color="auto"/>
            <w:bottom w:val="none" w:sz="0" w:space="0" w:color="auto"/>
            <w:right w:val="none" w:sz="0" w:space="0" w:color="auto"/>
          </w:divBdr>
        </w:div>
      </w:divsChild>
    </w:div>
    <w:div w:id="662777632">
      <w:bodyDiv w:val="1"/>
      <w:marLeft w:val="0"/>
      <w:marRight w:val="0"/>
      <w:marTop w:val="0"/>
      <w:marBottom w:val="0"/>
      <w:divBdr>
        <w:top w:val="none" w:sz="0" w:space="0" w:color="auto"/>
        <w:left w:val="none" w:sz="0" w:space="0" w:color="auto"/>
        <w:bottom w:val="none" w:sz="0" w:space="0" w:color="auto"/>
        <w:right w:val="none" w:sz="0" w:space="0" w:color="auto"/>
      </w:divBdr>
    </w:div>
    <w:div w:id="685138864">
      <w:bodyDiv w:val="1"/>
      <w:marLeft w:val="0"/>
      <w:marRight w:val="0"/>
      <w:marTop w:val="0"/>
      <w:marBottom w:val="0"/>
      <w:divBdr>
        <w:top w:val="none" w:sz="0" w:space="0" w:color="auto"/>
        <w:left w:val="none" w:sz="0" w:space="0" w:color="auto"/>
        <w:bottom w:val="none" w:sz="0" w:space="0" w:color="auto"/>
        <w:right w:val="none" w:sz="0" w:space="0" w:color="auto"/>
      </w:divBdr>
    </w:div>
    <w:div w:id="696128230">
      <w:bodyDiv w:val="1"/>
      <w:marLeft w:val="0"/>
      <w:marRight w:val="0"/>
      <w:marTop w:val="0"/>
      <w:marBottom w:val="0"/>
      <w:divBdr>
        <w:top w:val="none" w:sz="0" w:space="0" w:color="auto"/>
        <w:left w:val="none" w:sz="0" w:space="0" w:color="auto"/>
        <w:bottom w:val="none" w:sz="0" w:space="0" w:color="auto"/>
        <w:right w:val="none" w:sz="0" w:space="0" w:color="auto"/>
      </w:divBdr>
    </w:div>
    <w:div w:id="735083280">
      <w:bodyDiv w:val="1"/>
      <w:marLeft w:val="0"/>
      <w:marRight w:val="0"/>
      <w:marTop w:val="0"/>
      <w:marBottom w:val="0"/>
      <w:divBdr>
        <w:top w:val="none" w:sz="0" w:space="0" w:color="auto"/>
        <w:left w:val="none" w:sz="0" w:space="0" w:color="auto"/>
        <w:bottom w:val="none" w:sz="0" w:space="0" w:color="auto"/>
        <w:right w:val="none" w:sz="0" w:space="0" w:color="auto"/>
      </w:divBdr>
    </w:div>
    <w:div w:id="766385512">
      <w:bodyDiv w:val="1"/>
      <w:marLeft w:val="0"/>
      <w:marRight w:val="0"/>
      <w:marTop w:val="0"/>
      <w:marBottom w:val="0"/>
      <w:divBdr>
        <w:top w:val="none" w:sz="0" w:space="0" w:color="auto"/>
        <w:left w:val="none" w:sz="0" w:space="0" w:color="auto"/>
        <w:bottom w:val="none" w:sz="0" w:space="0" w:color="auto"/>
        <w:right w:val="none" w:sz="0" w:space="0" w:color="auto"/>
      </w:divBdr>
    </w:div>
    <w:div w:id="773094831">
      <w:bodyDiv w:val="1"/>
      <w:marLeft w:val="0"/>
      <w:marRight w:val="0"/>
      <w:marTop w:val="0"/>
      <w:marBottom w:val="0"/>
      <w:divBdr>
        <w:top w:val="none" w:sz="0" w:space="0" w:color="auto"/>
        <w:left w:val="none" w:sz="0" w:space="0" w:color="auto"/>
        <w:bottom w:val="none" w:sz="0" w:space="0" w:color="auto"/>
        <w:right w:val="none" w:sz="0" w:space="0" w:color="auto"/>
      </w:divBdr>
    </w:div>
    <w:div w:id="807091241">
      <w:bodyDiv w:val="1"/>
      <w:marLeft w:val="0"/>
      <w:marRight w:val="0"/>
      <w:marTop w:val="0"/>
      <w:marBottom w:val="0"/>
      <w:divBdr>
        <w:top w:val="none" w:sz="0" w:space="0" w:color="auto"/>
        <w:left w:val="none" w:sz="0" w:space="0" w:color="auto"/>
        <w:bottom w:val="none" w:sz="0" w:space="0" w:color="auto"/>
        <w:right w:val="none" w:sz="0" w:space="0" w:color="auto"/>
      </w:divBdr>
    </w:div>
    <w:div w:id="812333332">
      <w:bodyDiv w:val="1"/>
      <w:marLeft w:val="0"/>
      <w:marRight w:val="0"/>
      <w:marTop w:val="0"/>
      <w:marBottom w:val="0"/>
      <w:divBdr>
        <w:top w:val="none" w:sz="0" w:space="0" w:color="auto"/>
        <w:left w:val="none" w:sz="0" w:space="0" w:color="auto"/>
        <w:bottom w:val="none" w:sz="0" w:space="0" w:color="auto"/>
        <w:right w:val="none" w:sz="0" w:space="0" w:color="auto"/>
      </w:divBdr>
    </w:div>
    <w:div w:id="812915870">
      <w:bodyDiv w:val="1"/>
      <w:marLeft w:val="0"/>
      <w:marRight w:val="0"/>
      <w:marTop w:val="0"/>
      <w:marBottom w:val="0"/>
      <w:divBdr>
        <w:top w:val="none" w:sz="0" w:space="0" w:color="auto"/>
        <w:left w:val="none" w:sz="0" w:space="0" w:color="auto"/>
        <w:bottom w:val="none" w:sz="0" w:space="0" w:color="auto"/>
        <w:right w:val="none" w:sz="0" w:space="0" w:color="auto"/>
      </w:divBdr>
    </w:div>
    <w:div w:id="825973821">
      <w:bodyDiv w:val="1"/>
      <w:marLeft w:val="0"/>
      <w:marRight w:val="0"/>
      <w:marTop w:val="0"/>
      <w:marBottom w:val="0"/>
      <w:divBdr>
        <w:top w:val="none" w:sz="0" w:space="0" w:color="auto"/>
        <w:left w:val="none" w:sz="0" w:space="0" w:color="auto"/>
        <w:bottom w:val="none" w:sz="0" w:space="0" w:color="auto"/>
        <w:right w:val="none" w:sz="0" w:space="0" w:color="auto"/>
      </w:divBdr>
      <w:divsChild>
        <w:div w:id="966357385">
          <w:marLeft w:val="547"/>
          <w:marRight w:val="0"/>
          <w:marTop w:val="0"/>
          <w:marBottom w:val="0"/>
          <w:divBdr>
            <w:top w:val="none" w:sz="0" w:space="0" w:color="auto"/>
            <w:left w:val="none" w:sz="0" w:space="0" w:color="auto"/>
            <w:bottom w:val="none" w:sz="0" w:space="0" w:color="auto"/>
            <w:right w:val="none" w:sz="0" w:space="0" w:color="auto"/>
          </w:divBdr>
        </w:div>
        <w:div w:id="1109084401">
          <w:marLeft w:val="547"/>
          <w:marRight w:val="0"/>
          <w:marTop w:val="0"/>
          <w:marBottom w:val="0"/>
          <w:divBdr>
            <w:top w:val="none" w:sz="0" w:space="0" w:color="auto"/>
            <w:left w:val="none" w:sz="0" w:space="0" w:color="auto"/>
            <w:bottom w:val="none" w:sz="0" w:space="0" w:color="auto"/>
            <w:right w:val="none" w:sz="0" w:space="0" w:color="auto"/>
          </w:divBdr>
        </w:div>
      </w:divsChild>
    </w:div>
    <w:div w:id="826871010">
      <w:bodyDiv w:val="1"/>
      <w:marLeft w:val="0"/>
      <w:marRight w:val="0"/>
      <w:marTop w:val="0"/>
      <w:marBottom w:val="0"/>
      <w:divBdr>
        <w:top w:val="none" w:sz="0" w:space="0" w:color="auto"/>
        <w:left w:val="none" w:sz="0" w:space="0" w:color="auto"/>
        <w:bottom w:val="none" w:sz="0" w:space="0" w:color="auto"/>
        <w:right w:val="none" w:sz="0" w:space="0" w:color="auto"/>
      </w:divBdr>
    </w:div>
    <w:div w:id="832136835">
      <w:bodyDiv w:val="1"/>
      <w:marLeft w:val="0"/>
      <w:marRight w:val="0"/>
      <w:marTop w:val="0"/>
      <w:marBottom w:val="0"/>
      <w:divBdr>
        <w:top w:val="none" w:sz="0" w:space="0" w:color="auto"/>
        <w:left w:val="none" w:sz="0" w:space="0" w:color="auto"/>
        <w:bottom w:val="none" w:sz="0" w:space="0" w:color="auto"/>
        <w:right w:val="none" w:sz="0" w:space="0" w:color="auto"/>
      </w:divBdr>
    </w:div>
    <w:div w:id="853305144">
      <w:bodyDiv w:val="1"/>
      <w:marLeft w:val="0"/>
      <w:marRight w:val="0"/>
      <w:marTop w:val="0"/>
      <w:marBottom w:val="0"/>
      <w:divBdr>
        <w:top w:val="none" w:sz="0" w:space="0" w:color="auto"/>
        <w:left w:val="none" w:sz="0" w:space="0" w:color="auto"/>
        <w:bottom w:val="none" w:sz="0" w:space="0" w:color="auto"/>
        <w:right w:val="none" w:sz="0" w:space="0" w:color="auto"/>
      </w:divBdr>
    </w:div>
    <w:div w:id="857741167">
      <w:bodyDiv w:val="1"/>
      <w:marLeft w:val="0"/>
      <w:marRight w:val="0"/>
      <w:marTop w:val="0"/>
      <w:marBottom w:val="0"/>
      <w:divBdr>
        <w:top w:val="none" w:sz="0" w:space="0" w:color="auto"/>
        <w:left w:val="none" w:sz="0" w:space="0" w:color="auto"/>
        <w:bottom w:val="none" w:sz="0" w:space="0" w:color="auto"/>
        <w:right w:val="none" w:sz="0" w:space="0" w:color="auto"/>
      </w:divBdr>
    </w:div>
    <w:div w:id="869146923">
      <w:bodyDiv w:val="1"/>
      <w:marLeft w:val="0"/>
      <w:marRight w:val="0"/>
      <w:marTop w:val="0"/>
      <w:marBottom w:val="0"/>
      <w:divBdr>
        <w:top w:val="none" w:sz="0" w:space="0" w:color="auto"/>
        <w:left w:val="none" w:sz="0" w:space="0" w:color="auto"/>
        <w:bottom w:val="none" w:sz="0" w:space="0" w:color="auto"/>
        <w:right w:val="none" w:sz="0" w:space="0" w:color="auto"/>
      </w:divBdr>
    </w:div>
    <w:div w:id="881017001">
      <w:bodyDiv w:val="1"/>
      <w:marLeft w:val="0"/>
      <w:marRight w:val="0"/>
      <w:marTop w:val="0"/>
      <w:marBottom w:val="0"/>
      <w:divBdr>
        <w:top w:val="none" w:sz="0" w:space="0" w:color="auto"/>
        <w:left w:val="none" w:sz="0" w:space="0" w:color="auto"/>
        <w:bottom w:val="none" w:sz="0" w:space="0" w:color="auto"/>
        <w:right w:val="none" w:sz="0" w:space="0" w:color="auto"/>
      </w:divBdr>
    </w:div>
    <w:div w:id="893740479">
      <w:bodyDiv w:val="1"/>
      <w:marLeft w:val="0"/>
      <w:marRight w:val="0"/>
      <w:marTop w:val="0"/>
      <w:marBottom w:val="0"/>
      <w:divBdr>
        <w:top w:val="none" w:sz="0" w:space="0" w:color="auto"/>
        <w:left w:val="none" w:sz="0" w:space="0" w:color="auto"/>
        <w:bottom w:val="none" w:sz="0" w:space="0" w:color="auto"/>
        <w:right w:val="none" w:sz="0" w:space="0" w:color="auto"/>
      </w:divBdr>
    </w:div>
    <w:div w:id="903568027">
      <w:bodyDiv w:val="1"/>
      <w:marLeft w:val="0"/>
      <w:marRight w:val="0"/>
      <w:marTop w:val="0"/>
      <w:marBottom w:val="0"/>
      <w:divBdr>
        <w:top w:val="none" w:sz="0" w:space="0" w:color="auto"/>
        <w:left w:val="none" w:sz="0" w:space="0" w:color="auto"/>
        <w:bottom w:val="none" w:sz="0" w:space="0" w:color="auto"/>
        <w:right w:val="none" w:sz="0" w:space="0" w:color="auto"/>
      </w:divBdr>
    </w:div>
    <w:div w:id="904880436">
      <w:bodyDiv w:val="1"/>
      <w:marLeft w:val="0"/>
      <w:marRight w:val="0"/>
      <w:marTop w:val="0"/>
      <w:marBottom w:val="0"/>
      <w:divBdr>
        <w:top w:val="none" w:sz="0" w:space="0" w:color="auto"/>
        <w:left w:val="none" w:sz="0" w:space="0" w:color="auto"/>
        <w:bottom w:val="none" w:sz="0" w:space="0" w:color="auto"/>
        <w:right w:val="none" w:sz="0" w:space="0" w:color="auto"/>
      </w:divBdr>
    </w:div>
    <w:div w:id="913322661">
      <w:bodyDiv w:val="1"/>
      <w:marLeft w:val="0"/>
      <w:marRight w:val="0"/>
      <w:marTop w:val="0"/>
      <w:marBottom w:val="0"/>
      <w:divBdr>
        <w:top w:val="none" w:sz="0" w:space="0" w:color="auto"/>
        <w:left w:val="none" w:sz="0" w:space="0" w:color="auto"/>
        <w:bottom w:val="none" w:sz="0" w:space="0" w:color="auto"/>
        <w:right w:val="none" w:sz="0" w:space="0" w:color="auto"/>
      </w:divBdr>
      <w:divsChild>
        <w:div w:id="480733173">
          <w:marLeft w:val="0"/>
          <w:marRight w:val="0"/>
          <w:marTop w:val="0"/>
          <w:marBottom w:val="0"/>
          <w:divBdr>
            <w:top w:val="none" w:sz="0" w:space="0" w:color="auto"/>
            <w:left w:val="none" w:sz="0" w:space="0" w:color="auto"/>
            <w:bottom w:val="none" w:sz="0" w:space="0" w:color="auto"/>
            <w:right w:val="none" w:sz="0" w:space="0" w:color="auto"/>
          </w:divBdr>
          <w:divsChild>
            <w:div w:id="964238245">
              <w:marLeft w:val="0"/>
              <w:marRight w:val="0"/>
              <w:marTop w:val="0"/>
              <w:marBottom w:val="0"/>
              <w:divBdr>
                <w:top w:val="none" w:sz="0" w:space="0" w:color="auto"/>
                <w:left w:val="none" w:sz="0" w:space="0" w:color="auto"/>
                <w:bottom w:val="none" w:sz="0" w:space="0" w:color="auto"/>
                <w:right w:val="none" w:sz="0" w:space="0" w:color="auto"/>
              </w:divBdr>
              <w:divsChild>
                <w:div w:id="464659106">
                  <w:marLeft w:val="0"/>
                  <w:marRight w:val="0"/>
                  <w:marTop w:val="0"/>
                  <w:marBottom w:val="0"/>
                  <w:divBdr>
                    <w:top w:val="none" w:sz="0" w:space="0" w:color="auto"/>
                    <w:left w:val="none" w:sz="0" w:space="0" w:color="auto"/>
                    <w:bottom w:val="none" w:sz="0" w:space="0" w:color="auto"/>
                    <w:right w:val="none" w:sz="0" w:space="0" w:color="auto"/>
                  </w:divBdr>
                  <w:divsChild>
                    <w:div w:id="1939481553">
                      <w:marLeft w:val="0"/>
                      <w:marRight w:val="0"/>
                      <w:marTop w:val="0"/>
                      <w:marBottom w:val="0"/>
                      <w:divBdr>
                        <w:top w:val="none" w:sz="0" w:space="0" w:color="auto"/>
                        <w:left w:val="none" w:sz="0" w:space="0" w:color="auto"/>
                        <w:bottom w:val="none" w:sz="0" w:space="0" w:color="auto"/>
                        <w:right w:val="none" w:sz="0" w:space="0" w:color="auto"/>
                      </w:divBdr>
                      <w:divsChild>
                        <w:div w:id="70933830">
                          <w:marLeft w:val="0"/>
                          <w:marRight w:val="0"/>
                          <w:marTop w:val="0"/>
                          <w:marBottom w:val="0"/>
                          <w:divBdr>
                            <w:top w:val="none" w:sz="0" w:space="0" w:color="auto"/>
                            <w:left w:val="none" w:sz="0" w:space="0" w:color="auto"/>
                            <w:bottom w:val="none" w:sz="0" w:space="0" w:color="auto"/>
                            <w:right w:val="none" w:sz="0" w:space="0" w:color="auto"/>
                          </w:divBdr>
                          <w:divsChild>
                            <w:div w:id="1323004459">
                              <w:marLeft w:val="0"/>
                              <w:marRight w:val="0"/>
                              <w:marTop w:val="0"/>
                              <w:marBottom w:val="0"/>
                              <w:divBdr>
                                <w:top w:val="none" w:sz="0" w:space="0" w:color="auto"/>
                                <w:left w:val="none" w:sz="0" w:space="0" w:color="auto"/>
                                <w:bottom w:val="none" w:sz="0" w:space="0" w:color="auto"/>
                                <w:right w:val="none" w:sz="0" w:space="0" w:color="auto"/>
                              </w:divBdr>
                              <w:divsChild>
                                <w:div w:id="8436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289938">
      <w:bodyDiv w:val="1"/>
      <w:marLeft w:val="0"/>
      <w:marRight w:val="0"/>
      <w:marTop w:val="0"/>
      <w:marBottom w:val="0"/>
      <w:divBdr>
        <w:top w:val="none" w:sz="0" w:space="0" w:color="auto"/>
        <w:left w:val="none" w:sz="0" w:space="0" w:color="auto"/>
        <w:bottom w:val="none" w:sz="0" w:space="0" w:color="auto"/>
        <w:right w:val="none" w:sz="0" w:space="0" w:color="auto"/>
      </w:divBdr>
    </w:div>
    <w:div w:id="990520529">
      <w:bodyDiv w:val="1"/>
      <w:marLeft w:val="0"/>
      <w:marRight w:val="0"/>
      <w:marTop w:val="0"/>
      <w:marBottom w:val="0"/>
      <w:divBdr>
        <w:top w:val="none" w:sz="0" w:space="0" w:color="auto"/>
        <w:left w:val="none" w:sz="0" w:space="0" w:color="auto"/>
        <w:bottom w:val="none" w:sz="0" w:space="0" w:color="auto"/>
        <w:right w:val="none" w:sz="0" w:space="0" w:color="auto"/>
      </w:divBdr>
    </w:div>
    <w:div w:id="1002243370">
      <w:bodyDiv w:val="1"/>
      <w:marLeft w:val="0"/>
      <w:marRight w:val="0"/>
      <w:marTop w:val="0"/>
      <w:marBottom w:val="0"/>
      <w:divBdr>
        <w:top w:val="none" w:sz="0" w:space="0" w:color="auto"/>
        <w:left w:val="none" w:sz="0" w:space="0" w:color="auto"/>
        <w:bottom w:val="none" w:sz="0" w:space="0" w:color="auto"/>
        <w:right w:val="none" w:sz="0" w:space="0" w:color="auto"/>
      </w:divBdr>
      <w:divsChild>
        <w:div w:id="75827476">
          <w:marLeft w:val="0"/>
          <w:marRight w:val="0"/>
          <w:marTop w:val="0"/>
          <w:marBottom w:val="0"/>
          <w:divBdr>
            <w:top w:val="none" w:sz="0" w:space="0" w:color="auto"/>
            <w:left w:val="none" w:sz="0" w:space="0" w:color="auto"/>
            <w:bottom w:val="none" w:sz="0" w:space="0" w:color="auto"/>
            <w:right w:val="none" w:sz="0" w:space="0" w:color="auto"/>
          </w:divBdr>
        </w:div>
      </w:divsChild>
    </w:div>
    <w:div w:id="1007364990">
      <w:bodyDiv w:val="1"/>
      <w:marLeft w:val="0"/>
      <w:marRight w:val="0"/>
      <w:marTop w:val="0"/>
      <w:marBottom w:val="0"/>
      <w:divBdr>
        <w:top w:val="none" w:sz="0" w:space="0" w:color="auto"/>
        <w:left w:val="none" w:sz="0" w:space="0" w:color="auto"/>
        <w:bottom w:val="none" w:sz="0" w:space="0" w:color="auto"/>
        <w:right w:val="none" w:sz="0" w:space="0" w:color="auto"/>
      </w:divBdr>
    </w:div>
    <w:div w:id="1008096860">
      <w:bodyDiv w:val="1"/>
      <w:marLeft w:val="0"/>
      <w:marRight w:val="0"/>
      <w:marTop w:val="0"/>
      <w:marBottom w:val="0"/>
      <w:divBdr>
        <w:top w:val="none" w:sz="0" w:space="0" w:color="auto"/>
        <w:left w:val="none" w:sz="0" w:space="0" w:color="auto"/>
        <w:bottom w:val="none" w:sz="0" w:space="0" w:color="auto"/>
        <w:right w:val="none" w:sz="0" w:space="0" w:color="auto"/>
      </w:divBdr>
    </w:div>
    <w:div w:id="1048728359">
      <w:bodyDiv w:val="1"/>
      <w:marLeft w:val="0"/>
      <w:marRight w:val="0"/>
      <w:marTop w:val="0"/>
      <w:marBottom w:val="0"/>
      <w:divBdr>
        <w:top w:val="none" w:sz="0" w:space="0" w:color="auto"/>
        <w:left w:val="none" w:sz="0" w:space="0" w:color="auto"/>
        <w:bottom w:val="none" w:sz="0" w:space="0" w:color="auto"/>
        <w:right w:val="none" w:sz="0" w:space="0" w:color="auto"/>
      </w:divBdr>
    </w:div>
    <w:div w:id="1053503815">
      <w:bodyDiv w:val="1"/>
      <w:marLeft w:val="0"/>
      <w:marRight w:val="0"/>
      <w:marTop w:val="0"/>
      <w:marBottom w:val="0"/>
      <w:divBdr>
        <w:top w:val="none" w:sz="0" w:space="0" w:color="auto"/>
        <w:left w:val="none" w:sz="0" w:space="0" w:color="auto"/>
        <w:bottom w:val="none" w:sz="0" w:space="0" w:color="auto"/>
        <w:right w:val="none" w:sz="0" w:space="0" w:color="auto"/>
      </w:divBdr>
    </w:div>
    <w:div w:id="1056320719">
      <w:bodyDiv w:val="1"/>
      <w:marLeft w:val="0"/>
      <w:marRight w:val="0"/>
      <w:marTop w:val="0"/>
      <w:marBottom w:val="0"/>
      <w:divBdr>
        <w:top w:val="none" w:sz="0" w:space="0" w:color="auto"/>
        <w:left w:val="none" w:sz="0" w:space="0" w:color="auto"/>
        <w:bottom w:val="none" w:sz="0" w:space="0" w:color="auto"/>
        <w:right w:val="none" w:sz="0" w:space="0" w:color="auto"/>
      </w:divBdr>
    </w:div>
    <w:div w:id="1077245315">
      <w:bodyDiv w:val="1"/>
      <w:marLeft w:val="0"/>
      <w:marRight w:val="0"/>
      <w:marTop w:val="0"/>
      <w:marBottom w:val="0"/>
      <w:divBdr>
        <w:top w:val="none" w:sz="0" w:space="0" w:color="auto"/>
        <w:left w:val="none" w:sz="0" w:space="0" w:color="auto"/>
        <w:bottom w:val="none" w:sz="0" w:space="0" w:color="auto"/>
        <w:right w:val="none" w:sz="0" w:space="0" w:color="auto"/>
      </w:divBdr>
    </w:div>
    <w:div w:id="1083188433">
      <w:bodyDiv w:val="1"/>
      <w:marLeft w:val="0"/>
      <w:marRight w:val="0"/>
      <w:marTop w:val="0"/>
      <w:marBottom w:val="0"/>
      <w:divBdr>
        <w:top w:val="none" w:sz="0" w:space="0" w:color="auto"/>
        <w:left w:val="none" w:sz="0" w:space="0" w:color="auto"/>
        <w:bottom w:val="none" w:sz="0" w:space="0" w:color="auto"/>
        <w:right w:val="none" w:sz="0" w:space="0" w:color="auto"/>
      </w:divBdr>
    </w:div>
    <w:div w:id="1093622991">
      <w:bodyDiv w:val="1"/>
      <w:marLeft w:val="0"/>
      <w:marRight w:val="0"/>
      <w:marTop w:val="0"/>
      <w:marBottom w:val="0"/>
      <w:divBdr>
        <w:top w:val="none" w:sz="0" w:space="0" w:color="auto"/>
        <w:left w:val="none" w:sz="0" w:space="0" w:color="auto"/>
        <w:bottom w:val="none" w:sz="0" w:space="0" w:color="auto"/>
        <w:right w:val="none" w:sz="0" w:space="0" w:color="auto"/>
      </w:divBdr>
      <w:divsChild>
        <w:div w:id="20520662">
          <w:marLeft w:val="1800"/>
          <w:marRight w:val="0"/>
          <w:marTop w:val="0"/>
          <w:marBottom w:val="0"/>
          <w:divBdr>
            <w:top w:val="none" w:sz="0" w:space="0" w:color="auto"/>
            <w:left w:val="none" w:sz="0" w:space="0" w:color="auto"/>
            <w:bottom w:val="none" w:sz="0" w:space="0" w:color="auto"/>
            <w:right w:val="none" w:sz="0" w:space="0" w:color="auto"/>
          </w:divBdr>
        </w:div>
        <w:div w:id="318047159">
          <w:marLeft w:val="1800"/>
          <w:marRight w:val="0"/>
          <w:marTop w:val="0"/>
          <w:marBottom w:val="0"/>
          <w:divBdr>
            <w:top w:val="none" w:sz="0" w:space="0" w:color="auto"/>
            <w:left w:val="none" w:sz="0" w:space="0" w:color="auto"/>
            <w:bottom w:val="none" w:sz="0" w:space="0" w:color="auto"/>
            <w:right w:val="none" w:sz="0" w:space="0" w:color="auto"/>
          </w:divBdr>
        </w:div>
        <w:div w:id="380598580">
          <w:marLeft w:val="2520"/>
          <w:marRight w:val="0"/>
          <w:marTop w:val="0"/>
          <w:marBottom w:val="0"/>
          <w:divBdr>
            <w:top w:val="none" w:sz="0" w:space="0" w:color="auto"/>
            <w:left w:val="none" w:sz="0" w:space="0" w:color="auto"/>
            <w:bottom w:val="none" w:sz="0" w:space="0" w:color="auto"/>
            <w:right w:val="none" w:sz="0" w:space="0" w:color="auto"/>
          </w:divBdr>
        </w:div>
        <w:div w:id="421538069">
          <w:marLeft w:val="1800"/>
          <w:marRight w:val="0"/>
          <w:marTop w:val="0"/>
          <w:marBottom w:val="0"/>
          <w:divBdr>
            <w:top w:val="none" w:sz="0" w:space="0" w:color="auto"/>
            <w:left w:val="none" w:sz="0" w:space="0" w:color="auto"/>
            <w:bottom w:val="none" w:sz="0" w:space="0" w:color="auto"/>
            <w:right w:val="none" w:sz="0" w:space="0" w:color="auto"/>
          </w:divBdr>
        </w:div>
        <w:div w:id="464396337">
          <w:marLeft w:val="1800"/>
          <w:marRight w:val="0"/>
          <w:marTop w:val="0"/>
          <w:marBottom w:val="0"/>
          <w:divBdr>
            <w:top w:val="none" w:sz="0" w:space="0" w:color="auto"/>
            <w:left w:val="none" w:sz="0" w:space="0" w:color="auto"/>
            <w:bottom w:val="none" w:sz="0" w:space="0" w:color="auto"/>
            <w:right w:val="none" w:sz="0" w:space="0" w:color="auto"/>
          </w:divBdr>
        </w:div>
        <w:div w:id="615869491">
          <w:marLeft w:val="1166"/>
          <w:marRight w:val="0"/>
          <w:marTop w:val="0"/>
          <w:marBottom w:val="0"/>
          <w:divBdr>
            <w:top w:val="none" w:sz="0" w:space="0" w:color="auto"/>
            <w:left w:val="none" w:sz="0" w:space="0" w:color="auto"/>
            <w:bottom w:val="none" w:sz="0" w:space="0" w:color="auto"/>
            <w:right w:val="none" w:sz="0" w:space="0" w:color="auto"/>
          </w:divBdr>
        </w:div>
        <w:div w:id="628780061">
          <w:marLeft w:val="2520"/>
          <w:marRight w:val="0"/>
          <w:marTop w:val="0"/>
          <w:marBottom w:val="0"/>
          <w:divBdr>
            <w:top w:val="none" w:sz="0" w:space="0" w:color="auto"/>
            <w:left w:val="none" w:sz="0" w:space="0" w:color="auto"/>
            <w:bottom w:val="none" w:sz="0" w:space="0" w:color="auto"/>
            <w:right w:val="none" w:sz="0" w:space="0" w:color="auto"/>
          </w:divBdr>
        </w:div>
        <w:div w:id="672294130">
          <w:marLeft w:val="1166"/>
          <w:marRight w:val="0"/>
          <w:marTop w:val="0"/>
          <w:marBottom w:val="0"/>
          <w:divBdr>
            <w:top w:val="none" w:sz="0" w:space="0" w:color="auto"/>
            <w:left w:val="none" w:sz="0" w:space="0" w:color="auto"/>
            <w:bottom w:val="none" w:sz="0" w:space="0" w:color="auto"/>
            <w:right w:val="none" w:sz="0" w:space="0" w:color="auto"/>
          </w:divBdr>
        </w:div>
        <w:div w:id="729113215">
          <w:marLeft w:val="1166"/>
          <w:marRight w:val="0"/>
          <w:marTop w:val="0"/>
          <w:marBottom w:val="0"/>
          <w:divBdr>
            <w:top w:val="none" w:sz="0" w:space="0" w:color="auto"/>
            <w:left w:val="none" w:sz="0" w:space="0" w:color="auto"/>
            <w:bottom w:val="none" w:sz="0" w:space="0" w:color="auto"/>
            <w:right w:val="none" w:sz="0" w:space="0" w:color="auto"/>
          </w:divBdr>
        </w:div>
        <w:div w:id="749423114">
          <w:marLeft w:val="1166"/>
          <w:marRight w:val="0"/>
          <w:marTop w:val="0"/>
          <w:marBottom w:val="0"/>
          <w:divBdr>
            <w:top w:val="none" w:sz="0" w:space="0" w:color="auto"/>
            <w:left w:val="none" w:sz="0" w:space="0" w:color="auto"/>
            <w:bottom w:val="none" w:sz="0" w:space="0" w:color="auto"/>
            <w:right w:val="none" w:sz="0" w:space="0" w:color="auto"/>
          </w:divBdr>
        </w:div>
        <w:div w:id="756710732">
          <w:marLeft w:val="1800"/>
          <w:marRight w:val="0"/>
          <w:marTop w:val="0"/>
          <w:marBottom w:val="0"/>
          <w:divBdr>
            <w:top w:val="none" w:sz="0" w:space="0" w:color="auto"/>
            <w:left w:val="none" w:sz="0" w:space="0" w:color="auto"/>
            <w:bottom w:val="none" w:sz="0" w:space="0" w:color="auto"/>
            <w:right w:val="none" w:sz="0" w:space="0" w:color="auto"/>
          </w:divBdr>
        </w:div>
        <w:div w:id="889534431">
          <w:marLeft w:val="1800"/>
          <w:marRight w:val="0"/>
          <w:marTop w:val="0"/>
          <w:marBottom w:val="0"/>
          <w:divBdr>
            <w:top w:val="none" w:sz="0" w:space="0" w:color="auto"/>
            <w:left w:val="none" w:sz="0" w:space="0" w:color="auto"/>
            <w:bottom w:val="none" w:sz="0" w:space="0" w:color="auto"/>
            <w:right w:val="none" w:sz="0" w:space="0" w:color="auto"/>
          </w:divBdr>
        </w:div>
        <w:div w:id="915436420">
          <w:marLeft w:val="1166"/>
          <w:marRight w:val="0"/>
          <w:marTop w:val="0"/>
          <w:marBottom w:val="0"/>
          <w:divBdr>
            <w:top w:val="none" w:sz="0" w:space="0" w:color="auto"/>
            <w:left w:val="none" w:sz="0" w:space="0" w:color="auto"/>
            <w:bottom w:val="none" w:sz="0" w:space="0" w:color="auto"/>
            <w:right w:val="none" w:sz="0" w:space="0" w:color="auto"/>
          </w:divBdr>
        </w:div>
        <w:div w:id="917835232">
          <w:marLeft w:val="1800"/>
          <w:marRight w:val="0"/>
          <w:marTop w:val="0"/>
          <w:marBottom w:val="0"/>
          <w:divBdr>
            <w:top w:val="none" w:sz="0" w:space="0" w:color="auto"/>
            <w:left w:val="none" w:sz="0" w:space="0" w:color="auto"/>
            <w:bottom w:val="none" w:sz="0" w:space="0" w:color="auto"/>
            <w:right w:val="none" w:sz="0" w:space="0" w:color="auto"/>
          </w:divBdr>
        </w:div>
        <w:div w:id="1005354469">
          <w:marLeft w:val="2520"/>
          <w:marRight w:val="0"/>
          <w:marTop w:val="0"/>
          <w:marBottom w:val="0"/>
          <w:divBdr>
            <w:top w:val="none" w:sz="0" w:space="0" w:color="auto"/>
            <w:left w:val="none" w:sz="0" w:space="0" w:color="auto"/>
            <w:bottom w:val="none" w:sz="0" w:space="0" w:color="auto"/>
            <w:right w:val="none" w:sz="0" w:space="0" w:color="auto"/>
          </w:divBdr>
        </w:div>
        <w:div w:id="1044595243">
          <w:marLeft w:val="1166"/>
          <w:marRight w:val="0"/>
          <w:marTop w:val="0"/>
          <w:marBottom w:val="0"/>
          <w:divBdr>
            <w:top w:val="none" w:sz="0" w:space="0" w:color="auto"/>
            <w:left w:val="none" w:sz="0" w:space="0" w:color="auto"/>
            <w:bottom w:val="none" w:sz="0" w:space="0" w:color="auto"/>
            <w:right w:val="none" w:sz="0" w:space="0" w:color="auto"/>
          </w:divBdr>
        </w:div>
        <w:div w:id="1045788772">
          <w:marLeft w:val="1800"/>
          <w:marRight w:val="0"/>
          <w:marTop w:val="0"/>
          <w:marBottom w:val="0"/>
          <w:divBdr>
            <w:top w:val="none" w:sz="0" w:space="0" w:color="auto"/>
            <w:left w:val="none" w:sz="0" w:space="0" w:color="auto"/>
            <w:bottom w:val="none" w:sz="0" w:space="0" w:color="auto"/>
            <w:right w:val="none" w:sz="0" w:space="0" w:color="auto"/>
          </w:divBdr>
        </w:div>
        <w:div w:id="1049651773">
          <w:marLeft w:val="1800"/>
          <w:marRight w:val="0"/>
          <w:marTop w:val="0"/>
          <w:marBottom w:val="0"/>
          <w:divBdr>
            <w:top w:val="none" w:sz="0" w:space="0" w:color="auto"/>
            <w:left w:val="none" w:sz="0" w:space="0" w:color="auto"/>
            <w:bottom w:val="none" w:sz="0" w:space="0" w:color="auto"/>
            <w:right w:val="none" w:sz="0" w:space="0" w:color="auto"/>
          </w:divBdr>
        </w:div>
        <w:div w:id="1137071916">
          <w:marLeft w:val="1800"/>
          <w:marRight w:val="0"/>
          <w:marTop w:val="0"/>
          <w:marBottom w:val="0"/>
          <w:divBdr>
            <w:top w:val="none" w:sz="0" w:space="0" w:color="auto"/>
            <w:left w:val="none" w:sz="0" w:space="0" w:color="auto"/>
            <w:bottom w:val="none" w:sz="0" w:space="0" w:color="auto"/>
            <w:right w:val="none" w:sz="0" w:space="0" w:color="auto"/>
          </w:divBdr>
        </w:div>
        <w:div w:id="1142772338">
          <w:marLeft w:val="1800"/>
          <w:marRight w:val="0"/>
          <w:marTop w:val="0"/>
          <w:marBottom w:val="0"/>
          <w:divBdr>
            <w:top w:val="none" w:sz="0" w:space="0" w:color="auto"/>
            <w:left w:val="none" w:sz="0" w:space="0" w:color="auto"/>
            <w:bottom w:val="none" w:sz="0" w:space="0" w:color="auto"/>
            <w:right w:val="none" w:sz="0" w:space="0" w:color="auto"/>
          </w:divBdr>
        </w:div>
        <w:div w:id="1155877401">
          <w:marLeft w:val="1800"/>
          <w:marRight w:val="0"/>
          <w:marTop w:val="0"/>
          <w:marBottom w:val="0"/>
          <w:divBdr>
            <w:top w:val="none" w:sz="0" w:space="0" w:color="auto"/>
            <w:left w:val="none" w:sz="0" w:space="0" w:color="auto"/>
            <w:bottom w:val="none" w:sz="0" w:space="0" w:color="auto"/>
            <w:right w:val="none" w:sz="0" w:space="0" w:color="auto"/>
          </w:divBdr>
        </w:div>
        <w:div w:id="1171679214">
          <w:marLeft w:val="1800"/>
          <w:marRight w:val="0"/>
          <w:marTop w:val="0"/>
          <w:marBottom w:val="0"/>
          <w:divBdr>
            <w:top w:val="none" w:sz="0" w:space="0" w:color="auto"/>
            <w:left w:val="none" w:sz="0" w:space="0" w:color="auto"/>
            <w:bottom w:val="none" w:sz="0" w:space="0" w:color="auto"/>
            <w:right w:val="none" w:sz="0" w:space="0" w:color="auto"/>
          </w:divBdr>
        </w:div>
        <w:div w:id="1192572394">
          <w:marLeft w:val="547"/>
          <w:marRight w:val="0"/>
          <w:marTop w:val="0"/>
          <w:marBottom w:val="0"/>
          <w:divBdr>
            <w:top w:val="none" w:sz="0" w:space="0" w:color="auto"/>
            <w:left w:val="none" w:sz="0" w:space="0" w:color="auto"/>
            <w:bottom w:val="none" w:sz="0" w:space="0" w:color="auto"/>
            <w:right w:val="none" w:sz="0" w:space="0" w:color="auto"/>
          </w:divBdr>
        </w:div>
        <w:div w:id="1195078032">
          <w:marLeft w:val="1166"/>
          <w:marRight w:val="0"/>
          <w:marTop w:val="0"/>
          <w:marBottom w:val="0"/>
          <w:divBdr>
            <w:top w:val="none" w:sz="0" w:space="0" w:color="auto"/>
            <w:left w:val="none" w:sz="0" w:space="0" w:color="auto"/>
            <w:bottom w:val="none" w:sz="0" w:space="0" w:color="auto"/>
            <w:right w:val="none" w:sz="0" w:space="0" w:color="auto"/>
          </w:divBdr>
        </w:div>
        <w:div w:id="1421366909">
          <w:marLeft w:val="1800"/>
          <w:marRight w:val="0"/>
          <w:marTop w:val="0"/>
          <w:marBottom w:val="0"/>
          <w:divBdr>
            <w:top w:val="none" w:sz="0" w:space="0" w:color="auto"/>
            <w:left w:val="none" w:sz="0" w:space="0" w:color="auto"/>
            <w:bottom w:val="none" w:sz="0" w:space="0" w:color="auto"/>
            <w:right w:val="none" w:sz="0" w:space="0" w:color="auto"/>
          </w:divBdr>
        </w:div>
        <w:div w:id="1499346346">
          <w:marLeft w:val="1800"/>
          <w:marRight w:val="0"/>
          <w:marTop w:val="0"/>
          <w:marBottom w:val="0"/>
          <w:divBdr>
            <w:top w:val="none" w:sz="0" w:space="0" w:color="auto"/>
            <w:left w:val="none" w:sz="0" w:space="0" w:color="auto"/>
            <w:bottom w:val="none" w:sz="0" w:space="0" w:color="auto"/>
            <w:right w:val="none" w:sz="0" w:space="0" w:color="auto"/>
          </w:divBdr>
        </w:div>
        <w:div w:id="1534264150">
          <w:marLeft w:val="1800"/>
          <w:marRight w:val="0"/>
          <w:marTop w:val="0"/>
          <w:marBottom w:val="0"/>
          <w:divBdr>
            <w:top w:val="none" w:sz="0" w:space="0" w:color="auto"/>
            <w:left w:val="none" w:sz="0" w:space="0" w:color="auto"/>
            <w:bottom w:val="none" w:sz="0" w:space="0" w:color="auto"/>
            <w:right w:val="none" w:sz="0" w:space="0" w:color="auto"/>
          </w:divBdr>
        </w:div>
        <w:div w:id="1575823860">
          <w:marLeft w:val="1800"/>
          <w:marRight w:val="0"/>
          <w:marTop w:val="0"/>
          <w:marBottom w:val="0"/>
          <w:divBdr>
            <w:top w:val="none" w:sz="0" w:space="0" w:color="auto"/>
            <w:left w:val="none" w:sz="0" w:space="0" w:color="auto"/>
            <w:bottom w:val="none" w:sz="0" w:space="0" w:color="auto"/>
            <w:right w:val="none" w:sz="0" w:space="0" w:color="auto"/>
          </w:divBdr>
        </w:div>
        <w:div w:id="1632708577">
          <w:marLeft w:val="1800"/>
          <w:marRight w:val="0"/>
          <w:marTop w:val="0"/>
          <w:marBottom w:val="0"/>
          <w:divBdr>
            <w:top w:val="none" w:sz="0" w:space="0" w:color="auto"/>
            <w:left w:val="none" w:sz="0" w:space="0" w:color="auto"/>
            <w:bottom w:val="none" w:sz="0" w:space="0" w:color="auto"/>
            <w:right w:val="none" w:sz="0" w:space="0" w:color="auto"/>
          </w:divBdr>
        </w:div>
        <w:div w:id="1681465298">
          <w:marLeft w:val="1166"/>
          <w:marRight w:val="0"/>
          <w:marTop w:val="0"/>
          <w:marBottom w:val="0"/>
          <w:divBdr>
            <w:top w:val="none" w:sz="0" w:space="0" w:color="auto"/>
            <w:left w:val="none" w:sz="0" w:space="0" w:color="auto"/>
            <w:bottom w:val="none" w:sz="0" w:space="0" w:color="auto"/>
            <w:right w:val="none" w:sz="0" w:space="0" w:color="auto"/>
          </w:divBdr>
        </w:div>
        <w:div w:id="1779640053">
          <w:marLeft w:val="1800"/>
          <w:marRight w:val="0"/>
          <w:marTop w:val="0"/>
          <w:marBottom w:val="0"/>
          <w:divBdr>
            <w:top w:val="none" w:sz="0" w:space="0" w:color="auto"/>
            <w:left w:val="none" w:sz="0" w:space="0" w:color="auto"/>
            <w:bottom w:val="none" w:sz="0" w:space="0" w:color="auto"/>
            <w:right w:val="none" w:sz="0" w:space="0" w:color="auto"/>
          </w:divBdr>
        </w:div>
        <w:div w:id="1794858277">
          <w:marLeft w:val="1800"/>
          <w:marRight w:val="0"/>
          <w:marTop w:val="0"/>
          <w:marBottom w:val="0"/>
          <w:divBdr>
            <w:top w:val="none" w:sz="0" w:space="0" w:color="auto"/>
            <w:left w:val="none" w:sz="0" w:space="0" w:color="auto"/>
            <w:bottom w:val="none" w:sz="0" w:space="0" w:color="auto"/>
            <w:right w:val="none" w:sz="0" w:space="0" w:color="auto"/>
          </w:divBdr>
        </w:div>
        <w:div w:id="1861816009">
          <w:marLeft w:val="1166"/>
          <w:marRight w:val="0"/>
          <w:marTop w:val="0"/>
          <w:marBottom w:val="0"/>
          <w:divBdr>
            <w:top w:val="none" w:sz="0" w:space="0" w:color="auto"/>
            <w:left w:val="none" w:sz="0" w:space="0" w:color="auto"/>
            <w:bottom w:val="none" w:sz="0" w:space="0" w:color="auto"/>
            <w:right w:val="none" w:sz="0" w:space="0" w:color="auto"/>
          </w:divBdr>
        </w:div>
        <w:div w:id="1885557162">
          <w:marLeft w:val="1800"/>
          <w:marRight w:val="0"/>
          <w:marTop w:val="0"/>
          <w:marBottom w:val="0"/>
          <w:divBdr>
            <w:top w:val="none" w:sz="0" w:space="0" w:color="auto"/>
            <w:left w:val="none" w:sz="0" w:space="0" w:color="auto"/>
            <w:bottom w:val="none" w:sz="0" w:space="0" w:color="auto"/>
            <w:right w:val="none" w:sz="0" w:space="0" w:color="auto"/>
          </w:divBdr>
        </w:div>
        <w:div w:id="2023974346">
          <w:marLeft w:val="1800"/>
          <w:marRight w:val="0"/>
          <w:marTop w:val="0"/>
          <w:marBottom w:val="0"/>
          <w:divBdr>
            <w:top w:val="none" w:sz="0" w:space="0" w:color="auto"/>
            <w:left w:val="none" w:sz="0" w:space="0" w:color="auto"/>
            <w:bottom w:val="none" w:sz="0" w:space="0" w:color="auto"/>
            <w:right w:val="none" w:sz="0" w:space="0" w:color="auto"/>
          </w:divBdr>
        </w:div>
      </w:divsChild>
    </w:div>
    <w:div w:id="1102913642">
      <w:bodyDiv w:val="1"/>
      <w:marLeft w:val="0"/>
      <w:marRight w:val="0"/>
      <w:marTop w:val="0"/>
      <w:marBottom w:val="0"/>
      <w:divBdr>
        <w:top w:val="none" w:sz="0" w:space="0" w:color="auto"/>
        <w:left w:val="none" w:sz="0" w:space="0" w:color="auto"/>
        <w:bottom w:val="none" w:sz="0" w:space="0" w:color="auto"/>
        <w:right w:val="none" w:sz="0" w:space="0" w:color="auto"/>
      </w:divBdr>
    </w:div>
    <w:div w:id="1141187497">
      <w:bodyDiv w:val="1"/>
      <w:marLeft w:val="0"/>
      <w:marRight w:val="0"/>
      <w:marTop w:val="0"/>
      <w:marBottom w:val="0"/>
      <w:divBdr>
        <w:top w:val="none" w:sz="0" w:space="0" w:color="auto"/>
        <w:left w:val="none" w:sz="0" w:space="0" w:color="auto"/>
        <w:bottom w:val="none" w:sz="0" w:space="0" w:color="auto"/>
        <w:right w:val="none" w:sz="0" w:space="0" w:color="auto"/>
      </w:divBdr>
    </w:div>
    <w:div w:id="1147162540">
      <w:bodyDiv w:val="1"/>
      <w:marLeft w:val="0"/>
      <w:marRight w:val="0"/>
      <w:marTop w:val="0"/>
      <w:marBottom w:val="0"/>
      <w:divBdr>
        <w:top w:val="none" w:sz="0" w:space="0" w:color="auto"/>
        <w:left w:val="none" w:sz="0" w:space="0" w:color="auto"/>
        <w:bottom w:val="none" w:sz="0" w:space="0" w:color="auto"/>
        <w:right w:val="none" w:sz="0" w:space="0" w:color="auto"/>
      </w:divBdr>
    </w:div>
    <w:div w:id="1153448914">
      <w:bodyDiv w:val="1"/>
      <w:marLeft w:val="0"/>
      <w:marRight w:val="0"/>
      <w:marTop w:val="0"/>
      <w:marBottom w:val="0"/>
      <w:divBdr>
        <w:top w:val="none" w:sz="0" w:space="0" w:color="auto"/>
        <w:left w:val="none" w:sz="0" w:space="0" w:color="auto"/>
        <w:bottom w:val="none" w:sz="0" w:space="0" w:color="auto"/>
        <w:right w:val="none" w:sz="0" w:space="0" w:color="auto"/>
      </w:divBdr>
    </w:div>
    <w:div w:id="1162619038">
      <w:bodyDiv w:val="1"/>
      <w:marLeft w:val="0"/>
      <w:marRight w:val="0"/>
      <w:marTop w:val="0"/>
      <w:marBottom w:val="0"/>
      <w:divBdr>
        <w:top w:val="none" w:sz="0" w:space="0" w:color="auto"/>
        <w:left w:val="none" w:sz="0" w:space="0" w:color="auto"/>
        <w:bottom w:val="none" w:sz="0" w:space="0" w:color="auto"/>
        <w:right w:val="none" w:sz="0" w:space="0" w:color="auto"/>
      </w:divBdr>
    </w:div>
    <w:div w:id="1168247909">
      <w:bodyDiv w:val="1"/>
      <w:marLeft w:val="0"/>
      <w:marRight w:val="0"/>
      <w:marTop w:val="0"/>
      <w:marBottom w:val="0"/>
      <w:divBdr>
        <w:top w:val="none" w:sz="0" w:space="0" w:color="auto"/>
        <w:left w:val="none" w:sz="0" w:space="0" w:color="auto"/>
        <w:bottom w:val="none" w:sz="0" w:space="0" w:color="auto"/>
        <w:right w:val="none" w:sz="0" w:space="0" w:color="auto"/>
      </w:divBdr>
    </w:div>
    <w:div w:id="1175536035">
      <w:bodyDiv w:val="1"/>
      <w:marLeft w:val="0"/>
      <w:marRight w:val="0"/>
      <w:marTop w:val="0"/>
      <w:marBottom w:val="0"/>
      <w:divBdr>
        <w:top w:val="none" w:sz="0" w:space="0" w:color="auto"/>
        <w:left w:val="none" w:sz="0" w:space="0" w:color="auto"/>
        <w:bottom w:val="none" w:sz="0" w:space="0" w:color="auto"/>
        <w:right w:val="none" w:sz="0" w:space="0" w:color="auto"/>
      </w:divBdr>
    </w:div>
    <w:div w:id="1183473553">
      <w:bodyDiv w:val="1"/>
      <w:marLeft w:val="0"/>
      <w:marRight w:val="0"/>
      <w:marTop w:val="0"/>
      <w:marBottom w:val="0"/>
      <w:divBdr>
        <w:top w:val="none" w:sz="0" w:space="0" w:color="auto"/>
        <w:left w:val="none" w:sz="0" w:space="0" w:color="auto"/>
        <w:bottom w:val="none" w:sz="0" w:space="0" w:color="auto"/>
        <w:right w:val="none" w:sz="0" w:space="0" w:color="auto"/>
      </w:divBdr>
    </w:div>
    <w:div w:id="1189835206">
      <w:bodyDiv w:val="1"/>
      <w:marLeft w:val="0"/>
      <w:marRight w:val="0"/>
      <w:marTop w:val="0"/>
      <w:marBottom w:val="0"/>
      <w:divBdr>
        <w:top w:val="none" w:sz="0" w:space="0" w:color="auto"/>
        <w:left w:val="none" w:sz="0" w:space="0" w:color="auto"/>
        <w:bottom w:val="none" w:sz="0" w:space="0" w:color="auto"/>
        <w:right w:val="none" w:sz="0" w:space="0" w:color="auto"/>
      </w:divBdr>
    </w:div>
    <w:div w:id="1202747704">
      <w:bodyDiv w:val="1"/>
      <w:marLeft w:val="0"/>
      <w:marRight w:val="0"/>
      <w:marTop w:val="0"/>
      <w:marBottom w:val="0"/>
      <w:divBdr>
        <w:top w:val="none" w:sz="0" w:space="0" w:color="auto"/>
        <w:left w:val="none" w:sz="0" w:space="0" w:color="auto"/>
        <w:bottom w:val="none" w:sz="0" w:space="0" w:color="auto"/>
        <w:right w:val="none" w:sz="0" w:space="0" w:color="auto"/>
      </w:divBdr>
    </w:div>
    <w:div w:id="1220937511">
      <w:bodyDiv w:val="1"/>
      <w:marLeft w:val="0"/>
      <w:marRight w:val="0"/>
      <w:marTop w:val="0"/>
      <w:marBottom w:val="0"/>
      <w:divBdr>
        <w:top w:val="none" w:sz="0" w:space="0" w:color="auto"/>
        <w:left w:val="none" w:sz="0" w:space="0" w:color="auto"/>
        <w:bottom w:val="none" w:sz="0" w:space="0" w:color="auto"/>
        <w:right w:val="none" w:sz="0" w:space="0" w:color="auto"/>
      </w:divBdr>
    </w:div>
    <w:div w:id="1239288000">
      <w:bodyDiv w:val="1"/>
      <w:marLeft w:val="0"/>
      <w:marRight w:val="0"/>
      <w:marTop w:val="0"/>
      <w:marBottom w:val="0"/>
      <w:divBdr>
        <w:top w:val="none" w:sz="0" w:space="0" w:color="auto"/>
        <w:left w:val="none" w:sz="0" w:space="0" w:color="auto"/>
        <w:bottom w:val="none" w:sz="0" w:space="0" w:color="auto"/>
        <w:right w:val="none" w:sz="0" w:space="0" w:color="auto"/>
      </w:divBdr>
      <w:divsChild>
        <w:div w:id="6908843">
          <w:marLeft w:val="1800"/>
          <w:marRight w:val="0"/>
          <w:marTop w:val="0"/>
          <w:marBottom w:val="0"/>
          <w:divBdr>
            <w:top w:val="none" w:sz="0" w:space="0" w:color="auto"/>
            <w:left w:val="none" w:sz="0" w:space="0" w:color="auto"/>
            <w:bottom w:val="none" w:sz="0" w:space="0" w:color="auto"/>
            <w:right w:val="none" w:sz="0" w:space="0" w:color="auto"/>
          </w:divBdr>
        </w:div>
        <w:div w:id="23867421">
          <w:marLeft w:val="1800"/>
          <w:marRight w:val="0"/>
          <w:marTop w:val="0"/>
          <w:marBottom w:val="0"/>
          <w:divBdr>
            <w:top w:val="none" w:sz="0" w:space="0" w:color="auto"/>
            <w:left w:val="none" w:sz="0" w:space="0" w:color="auto"/>
            <w:bottom w:val="none" w:sz="0" w:space="0" w:color="auto"/>
            <w:right w:val="none" w:sz="0" w:space="0" w:color="auto"/>
          </w:divBdr>
        </w:div>
        <w:div w:id="59835086">
          <w:marLeft w:val="1166"/>
          <w:marRight w:val="0"/>
          <w:marTop w:val="0"/>
          <w:marBottom w:val="0"/>
          <w:divBdr>
            <w:top w:val="none" w:sz="0" w:space="0" w:color="auto"/>
            <w:left w:val="none" w:sz="0" w:space="0" w:color="auto"/>
            <w:bottom w:val="none" w:sz="0" w:space="0" w:color="auto"/>
            <w:right w:val="none" w:sz="0" w:space="0" w:color="auto"/>
          </w:divBdr>
        </w:div>
        <w:div w:id="137961713">
          <w:marLeft w:val="1166"/>
          <w:marRight w:val="0"/>
          <w:marTop w:val="0"/>
          <w:marBottom w:val="0"/>
          <w:divBdr>
            <w:top w:val="none" w:sz="0" w:space="0" w:color="auto"/>
            <w:left w:val="none" w:sz="0" w:space="0" w:color="auto"/>
            <w:bottom w:val="none" w:sz="0" w:space="0" w:color="auto"/>
            <w:right w:val="none" w:sz="0" w:space="0" w:color="auto"/>
          </w:divBdr>
        </w:div>
        <w:div w:id="210113396">
          <w:marLeft w:val="1800"/>
          <w:marRight w:val="0"/>
          <w:marTop w:val="0"/>
          <w:marBottom w:val="0"/>
          <w:divBdr>
            <w:top w:val="none" w:sz="0" w:space="0" w:color="auto"/>
            <w:left w:val="none" w:sz="0" w:space="0" w:color="auto"/>
            <w:bottom w:val="none" w:sz="0" w:space="0" w:color="auto"/>
            <w:right w:val="none" w:sz="0" w:space="0" w:color="auto"/>
          </w:divBdr>
        </w:div>
        <w:div w:id="234897308">
          <w:marLeft w:val="1166"/>
          <w:marRight w:val="0"/>
          <w:marTop w:val="0"/>
          <w:marBottom w:val="0"/>
          <w:divBdr>
            <w:top w:val="none" w:sz="0" w:space="0" w:color="auto"/>
            <w:left w:val="none" w:sz="0" w:space="0" w:color="auto"/>
            <w:bottom w:val="none" w:sz="0" w:space="0" w:color="auto"/>
            <w:right w:val="none" w:sz="0" w:space="0" w:color="auto"/>
          </w:divBdr>
        </w:div>
        <w:div w:id="258412180">
          <w:marLeft w:val="2520"/>
          <w:marRight w:val="0"/>
          <w:marTop w:val="0"/>
          <w:marBottom w:val="0"/>
          <w:divBdr>
            <w:top w:val="none" w:sz="0" w:space="0" w:color="auto"/>
            <w:left w:val="none" w:sz="0" w:space="0" w:color="auto"/>
            <w:bottom w:val="none" w:sz="0" w:space="0" w:color="auto"/>
            <w:right w:val="none" w:sz="0" w:space="0" w:color="auto"/>
          </w:divBdr>
        </w:div>
        <w:div w:id="287858678">
          <w:marLeft w:val="1800"/>
          <w:marRight w:val="0"/>
          <w:marTop w:val="0"/>
          <w:marBottom w:val="0"/>
          <w:divBdr>
            <w:top w:val="none" w:sz="0" w:space="0" w:color="auto"/>
            <w:left w:val="none" w:sz="0" w:space="0" w:color="auto"/>
            <w:bottom w:val="none" w:sz="0" w:space="0" w:color="auto"/>
            <w:right w:val="none" w:sz="0" w:space="0" w:color="auto"/>
          </w:divBdr>
        </w:div>
        <w:div w:id="344475297">
          <w:marLeft w:val="1800"/>
          <w:marRight w:val="0"/>
          <w:marTop w:val="0"/>
          <w:marBottom w:val="0"/>
          <w:divBdr>
            <w:top w:val="none" w:sz="0" w:space="0" w:color="auto"/>
            <w:left w:val="none" w:sz="0" w:space="0" w:color="auto"/>
            <w:bottom w:val="none" w:sz="0" w:space="0" w:color="auto"/>
            <w:right w:val="none" w:sz="0" w:space="0" w:color="auto"/>
          </w:divBdr>
        </w:div>
        <w:div w:id="347292868">
          <w:marLeft w:val="1800"/>
          <w:marRight w:val="0"/>
          <w:marTop w:val="0"/>
          <w:marBottom w:val="0"/>
          <w:divBdr>
            <w:top w:val="none" w:sz="0" w:space="0" w:color="auto"/>
            <w:left w:val="none" w:sz="0" w:space="0" w:color="auto"/>
            <w:bottom w:val="none" w:sz="0" w:space="0" w:color="auto"/>
            <w:right w:val="none" w:sz="0" w:space="0" w:color="auto"/>
          </w:divBdr>
        </w:div>
        <w:div w:id="351692723">
          <w:marLeft w:val="1800"/>
          <w:marRight w:val="0"/>
          <w:marTop w:val="0"/>
          <w:marBottom w:val="0"/>
          <w:divBdr>
            <w:top w:val="none" w:sz="0" w:space="0" w:color="auto"/>
            <w:left w:val="none" w:sz="0" w:space="0" w:color="auto"/>
            <w:bottom w:val="none" w:sz="0" w:space="0" w:color="auto"/>
            <w:right w:val="none" w:sz="0" w:space="0" w:color="auto"/>
          </w:divBdr>
        </w:div>
        <w:div w:id="415441465">
          <w:marLeft w:val="1800"/>
          <w:marRight w:val="0"/>
          <w:marTop w:val="0"/>
          <w:marBottom w:val="0"/>
          <w:divBdr>
            <w:top w:val="none" w:sz="0" w:space="0" w:color="auto"/>
            <w:left w:val="none" w:sz="0" w:space="0" w:color="auto"/>
            <w:bottom w:val="none" w:sz="0" w:space="0" w:color="auto"/>
            <w:right w:val="none" w:sz="0" w:space="0" w:color="auto"/>
          </w:divBdr>
        </w:div>
        <w:div w:id="743184104">
          <w:marLeft w:val="1800"/>
          <w:marRight w:val="0"/>
          <w:marTop w:val="0"/>
          <w:marBottom w:val="0"/>
          <w:divBdr>
            <w:top w:val="none" w:sz="0" w:space="0" w:color="auto"/>
            <w:left w:val="none" w:sz="0" w:space="0" w:color="auto"/>
            <w:bottom w:val="none" w:sz="0" w:space="0" w:color="auto"/>
            <w:right w:val="none" w:sz="0" w:space="0" w:color="auto"/>
          </w:divBdr>
        </w:div>
        <w:div w:id="770978624">
          <w:marLeft w:val="1166"/>
          <w:marRight w:val="0"/>
          <w:marTop w:val="0"/>
          <w:marBottom w:val="0"/>
          <w:divBdr>
            <w:top w:val="none" w:sz="0" w:space="0" w:color="auto"/>
            <w:left w:val="none" w:sz="0" w:space="0" w:color="auto"/>
            <w:bottom w:val="none" w:sz="0" w:space="0" w:color="auto"/>
            <w:right w:val="none" w:sz="0" w:space="0" w:color="auto"/>
          </w:divBdr>
        </w:div>
        <w:div w:id="780874660">
          <w:marLeft w:val="1800"/>
          <w:marRight w:val="0"/>
          <w:marTop w:val="0"/>
          <w:marBottom w:val="0"/>
          <w:divBdr>
            <w:top w:val="none" w:sz="0" w:space="0" w:color="auto"/>
            <w:left w:val="none" w:sz="0" w:space="0" w:color="auto"/>
            <w:bottom w:val="none" w:sz="0" w:space="0" w:color="auto"/>
            <w:right w:val="none" w:sz="0" w:space="0" w:color="auto"/>
          </w:divBdr>
        </w:div>
        <w:div w:id="794372280">
          <w:marLeft w:val="1800"/>
          <w:marRight w:val="0"/>
          <w:marTop w:val="0"/>
          <w:marBottom w:val="0"/>
          <w:divBdr>
            <w:top w:val="none" w:sz="0" w:space="0" w:color="auto"/>
            <w:left w:val="none" w:sz="0" w:space="0" w:color="auto"/>
            <w:bottom w:val="none" w:sz="0" w:space="0" w:color="auto"/>
            <w:right w:val="none" w:sz="0" w:space="0" w:color="auto"/>
          </w:divBdr>
        </w:div>
        <w:div w:id="828056173">
          <w:marLeft w:val="2520"/>
          <w:marRight w:val="0"/>
          <w:marTop w:val="0"/>
          <w:marBottom w:val="0"/>
          <w:divBdr>
            <w:top w:val="none" w:sz="0" w:space="0" w:color="auto"/>
            <w:left w:val="none" w:sz="0" w:space="0" w:color="auto"/>
            <w:bottom w:val="none" w:sz="0" w:space="0" w:color="auto"/>
            <w:right w:val="none" w:sz="0" w:space="0" w:color="auto"/>
          </w:divBdr>
        </w:div>
        <w:div w:id="914512062">
          <w:marLeft w:val="1800"/>
          <w:marRight w:val="0"/>
          <w:marTop w:val="0"/>
          <w:marBottom w:val="0"/>
          <w:divBdr>
            <w:top w:val="none" w:sz="0" w:space="0" w:color="auto"/>
            <w:left w:val="none" w:sz="0" w:space="0" w:color="auto"/>
            <w:bottom w:val="none" w:sz="0" w:space="0" w:color="auto"/>
            <w:right w:val="none" w:sz="0" w:space="0" w:color="auto"/>
          </w:divBdr>
        </w:div>
        <w:div w:id="993531940">
          <w:marLeft w:val="1800"/>
          <w:marRight w:val="0"/>
          <w:marTop w:val="0"/>
          <w:marBottom w:val="0"/>
          <w:divBdr>
            <w:top w:val="none" w:sz="0" w:space="0" w:color="auto"/>
            <w:left w:val="none" w:sz="0" w:space="0" w:color="auto"/>
            <w:bottom w:val="none" w:sz="0" w:space="0" w:color="auto"/>
            <w:right w:val="none" w:sz="0" w:space="0" w:color="auto"/>
          </w:divBdr>
        </w:div>
        <w:div w:id="1103644593">
          <w:marLeft w:val="1800"/>
          <w:marRight w:val="0"/>
          <w:marTop w:val="0"/>
          <w:marBottom w:val="0"/>
          <w:divBdr>
            <w:top w:val="none" w:sz="0" w:space="0" w:color="auto"/>
            <w:left w:val="none" w:sz="0" w:space="0" w:color="auto"/>
            <w:bottom w:val="none" w:sz="0" w:space="0" w:color="auto"/>
            <w:right w:val="none" w:sz="0" w:space="0" w:color="auto"/>
          </w:divBdr>
        </w:div>
        <w:div w:id="1172842997">
          <w:marLeft w:val="1166"/>
          <w:marRight w:val="0"/>
          <w:marTop w:val="0"/>
          <w:marBottom w:val="0"/>
          <w:divBdr>
            <w:top w:val="none" w:sz="0" w:space="0" w:color="auto"/>
            <w:left w:val="none" w:sz="0" w:space="0" w:color="auto"/>
            <w:bottom w:val="none" w:sz="0" w:space="0" w:color="auto"/>
            <w:right w:val="none" w:sz="0" w:space="0" w:color="auto"/>
          </w:divBdr>
        </w:div>
        <w:div w:id="1283730138">
          <w:marLeft w:val="1166"/>
          <w:marRight w:val="0"/>
          <w:marTop w:val="0"/>
          <w:marBottom w:val="0"/>
          <w:divBdr>
            <w:top w:val="none" w:sz="0" w:space="0" w:color="auto"/>
            <w:left w:val="none" w:sz="0" w:space="0" w:color="auto"/>
            <w:bottom w:val="none" w:sz="0" w:space="0" w:color="auto"/>
            <w:right w:val="none" w:sz="0" w:space="0" w:color="auto"/>
          </w:divBdr>
        </w:div>
        <w:div w:id="1437674997">
          <w:marLeft w:val="1800"/>
          <w:marRight w:val="0"/>
          <w:marTop w:val="0"/>
          <w:marBottom w:val="0"/>
          <w:divBdr>
            <w:top w:val="none" w:sz="0" w:space="0" w:color="auto"/>
            <w:left w:val="none" w:sz="0" w:space="0" w:color="auto"/>
            <w:bottom w:val="none" w:sz="0" w:space="0" w:color="auto"/>
            <w:right w:val="none" w:sz="0" w:space="0" w:color="auto"/>
          </w:divBdr>
        </w:div>
        <w:div w:id="1630865066">
          <w:marLeft w:val="1800"/>
          <w:marRight w:val="0"/>
          <w:marTop w:val="0"/>
          <w:marBottom w:val="0"/>
          <w:divBdr>
            <w:top w:val="none" w:sz="0" w:space="0" w:color="auto"/>
            <w:left w:val="none" w:sz="0" w:space="0" w:color="auto"/>
            <w:bottom w:val="none" w:sz="0" w:space="0" w:color="auto"/>
            <w:right w:val="none" w:sz="0" w:space="0" w:color="auto"/>
          </w:divBdr>
        </w:div>
        <w:div w:id="1663004104">
          <w:marLeft w:val="1166"/>
          <w:marRight w:val="0"/>
          <w:marTop w:val="0"/>
          <w:marBottom w:val="0"/>
          <w:divBdr>
            <w:top w:val="none" w:sz="0" w:space="0" w:color="auto"/>
            <w:left w:val="none" w:sz="0" w:space="0" w:color="auto"/>
            <w:bottom w:val="none" w:sz="0" w:space="0" w:color="auto"/>
            <w:right w:val="none" w:sz="0" w:space="0" w:color="auto"/>
          </w:divBdr>
        </w:div>
        <w:div w:id="1672216746">
          <w:marLeft w:val="1800"/>
          <w:marRight w:val="0"/>
          <w:marTop w:val="0"/>
          <w:marBottom w:val="0"/>
          <w:divBdr>
            <w:top w:val="none" w:sz="0" w:space="0" w:color="auto"/>
            <w:left w:val="none" w:sz="0" w:space="0" w:color="auto"/>
            <w:bottom w:val="none" w:sz="0" w:space="0" w:color="auto"/>
            <w:right w:val="none" w:sz="0" w:space="0" w:color="auto"/>
          </w:divBdr>
        </w:div>
        <w:div w:id="1790199958">
          <w:marLeft w:val="1800"/>
          <w:marRight w:val="0"/>
          <w:marTop w:val="0"/>
          <w:marBottom w:val="0"/>
          <w:divBdr>
            <w:top w:val="none" w:sz="0" w:space="0" w:color="auto"/>
            <w:left w:val="none" w:sz="0" w:space="0" w:color="auto"/>
            <w:bottom w:val="none" w:sz="0" w:space="0" w:color="auto"/>
            <w:right w:val="none" w:sz="0" w:space="0" w:color="auto"/>
          </w:divBdr>
        </w:div>
        <w:div w:id="1796673402">
          <w:marLeft w:val="1800"/>
          <w:marRight w:val="0"/>
          <w:marTop w:val="0"/>
          <w:marBottom w:val="0"/>
          <w:divBdr>
            <w:top w:val="none" w:sz="0" w:space="0" w:color="auto"/>
            <w:left w:val="none" w:sz="0" w:space="0" w:color="auto"/>
            <w:bottom w:val="none" w:sz="0" w:space="0" w:color="auto"/>
            <w:right w:val="none" w:sz="0" w:space="0" w:color="auto"/>
          </w:divBdr>
        </w:div>
        <w:div w:id="1881898680">
          <w:marLeft w:val="1800"/>
          <w:marRight w:val="0"/>
          <w:marTop w:val="0"/>
          <w:marBottom w:val="0"/>
          <w:divBdr>
            <w:top w:val="none" w:sz="0" w:space="0" w:color="auto"/>
            <w:left w:val="none" w:sz="0" w:space="0" w:color="auto"/>
            <w:bottom w:val="none" w:sz="0" w:space="0" w:color="auto"/>
            <w:right w:val="none" w:sz="0" w:space="0" w:color="auto"/>
          </w:divBdr>
        </w:div>
        <w:div w:id="1919712020">
          <w:marLeft w:val="547"/>
          <w:marRight w:val="0"/>
          <w:marTop w:val="0"/>
          <w:marBottom w:val="0"/>
          <w:divBdr>
            <w:top w:val="none" w:sz="0" w:space="0" w:color="auto"/>
            <w:left w:val="none" w:sz="0" w:space="0" w:color="auto"/>
            <w:bottom w:val="none" w:sz="0" w:space="0" w:color="auto"/>
            <w:right w:val="none" w:sz="0" w:space="0" w:color="auto"/>
          </w:divBdr>
        </w:div>
        <w:div w:id="1925261587">
          <w:marLeft w:val="2520"/>
          <w:marRight w:val="0"/>
          <w:marTop w:val="0"/>
          <w:marBottom w:val="0"/>
          <w:divBdr>
            <w:top w:val="none" w:sz="0" w:space="0" w:color="auto"/>
            <w:left w:val="none" w:sz="0" w:space="0" w:color="auto"/>
            <w:bottom w:val="none" w:sz="0" w:space="0" w:color="auto"/>
            <w:right w:val="none" w:sz="0" w:space="0" w:color="auto"/>
          </w:divBdr>
        </w:div>
        <w:div w:id="1943147561">
          <w:marLeft w:val="1166"/>
          <w:marRight w:val="0"/>
          <w:marTop w:val="0"/>
          <w:marBottom w:val="0"/>
          <w:divBdr>
            <w:top w:val="none" w:sz="0" w:space="0" w:color="auto"/>
            <w:left w:val="none" w:sz="0" w:space="0" w:color="auto"/>
            <w:bottom w:val="none" w:sz="0" w:space="0" w:color="auto"/>
            <w:right w:val="none" w:sz="0" w:space="0" w:color="auto"/>
          </w:divBdr>
        </w:div>
        <w:div w:id="2005469660">
          <w:marLeft w:val="1800"/>
          <w:marRight w:val="0"/>
          <w:marTop w:val="0"/>
          <w:marBottom w:val="0"/>
          <w:divBdr>
            <w:top w:val="none" w:sz="0" w:space="0" w:color="auto"/>
            <w:left w:val="none" w:sz="0" w:space="0" w:color="auto"/>
            <w:bottom w:val="none" w:sz="0" w:space="0" w:color="auto"/>
            <w:right w:val="none" w:sz="0" w:space="0" w:color="auto"/>
          </w:divBdr>
        </w:div>
        <w:div w:id="2074808538">
          <w:marLeft w:val="1166"/>
          <w:marRight w:val="0"/>
          <w:marTop w:val="0"/>
          <w:marBottom w:val="0"/>
          <w:divBdr>
            <w:top w:val="none" w:sz="0" w:space="0" w:color="auto"/>
            <w:left w:val="none" w:sz="0" w:space="0" w:color="auto"/>
            <w:bottom w:val="none" w:sz="0" w:space="0" w:color="auto"/>
            <w:right w:val="none" w:sz="0" w:space="0" w:color="auto"/>
          </w:divBdr>
        </w:div>
        <w:div w:id="2108232112">
          <w:marLeft w:val="1800"/>
          <w:marRight w:val="0"/>
          <w:marTop w:val="0"/>
          <w:marBottom w:val="0"/>
          <w:divBdr>
            <w:top w:val="none" w:sz="0" w:space="0" w:color="auto"/>
            <w:left w:val="none" w:sz="0" w:space="0" w:color="auto"/>
            <w:bottom w:val="none" w:sz="0" w:space="0" w:color="auto"/>
            <w:right w:val="none" w:sz="0" w:space="0" w:color="auto"/>
          </w:divBdr>
        </w:div>
      </w:divsChild>
    </w:div>
    <w:div w:id="1240990643">
      <w:bodyDiv w:val="1"/>
      <w:marLeft w:val="0"/>
      <w:marRight w:val="0"/>
      <w:marTop w:val="0"/>
      <w:marBottom w:val="0"/>
      <w:divBdr>
        <w:top w:val="none" w:sz="0" w:space="0" w:color="auto"/>
        <w:left w:val="none" w:sz="0" w:space="0" w:color="auto"/>
        <w:bottom w:val="none" w:sz="0" w:space="0" w:color="auto"/>
        <w:right w:val="none" w:sz="0" w:space="0" w:color="auto"/>
      </w:divBdr>
    </w:div>
    <w:div w:id="1245411451">
      <w:bodyDiv w:val="1"/>
      <w:marLeft w:val="0"/>
      <w:marRight w:val="0"/>
      <w:marTop w:val="0"/>
      <w:marBottom w:val="0"/>
      <w:divBdr>
        <w:top w:val="none" w:sz="0" w:space="0" w:color="auto"/>
        <w:left w:val="none" w:sz="0" w:space="0" w:color="auto"/>
        <w:bottom w:val="none" w:sz="0" w:space="0" w:color="auto"/>
        <w:right w:val="none" w:sz="0" w:space="0" w:color="auto"/>
      </w:divBdr>
    </w:div>
    <w:div w:id="1245719901">
      <w:bodyDiv w:val="1"/>
      <w:marLeft w:val="0"/>
      <w:marRight w:val="0"/>
      <w:marTop w:val="0"/>
      <w:marBottom w:val="0"/>
      <w:divBdr>
        <w:top w:val="none" w:sz="0" w:space="0" w:color="auto"/>
        <w:left w:val="none" w:sz="0" w:space="0" w:color="auto"/>
        <w:bottom w:val="none" w:sz="0" w:space="0" w:color="auto"/>
        <w:right w:val="none" w:sz="0" w:space="0" w:color="auto"/>
      </w:divBdr>
      <w:divsChild>
        <w:div w:id="1977031750">
          <w:marLeft w:val="547"/>
          <w:marRight w:val="0"/>
          <w:marTop w:val="0"/>
          <w:marBottom w:val="0"/>
          <w:divBdr>
            <w:top w:val="none" w:sz="0" w:space="0" w:color="auto"/>
            <w:left w:val="none" w:sz="0" w:space="0" w:color="auto"/>
            <w:bottom w:val="none" w:sz="0" w:space="0" w:color="auto"/>
            <w:right w:val="none" w:sz="0" w:space="0" w:color="auto"/>
          </w:divBdr>
        </w:div>
      </w:divsChild>
    </w:div>
    <w:div w:id="1254051843">
      <w:bodyDiv w:val="1"/>
      <w:marLeft w:val="0"/>
      <w:marRight w:val="0"/>
      <w:marTop w:val="0"/>
      <w:marBottom w:val="0"/>
      <w:divBdr>
        <w:top w:val="none" w:sz="0" w:space="0" w:color="auto"/>
        <w:left w:val="none" w:sz="0" w:space="0" w:color="auto"/>
        <w:bottom w:val="none" w:sz="0" w:space="0" w:color="auto"/>
        <w:right w:val="none" w:sz="0" w:space="0" w:color="auto"/>
      </w:divBdr>
    </w:div>
    <w:div w:id="1301764768">
      <w:bodyDiv w:val="1"/>
      <w:marLeft w:val="0"/>
      <w:marRight w:val="0"/>
      <w:marTop w:val="0"/>
      <w:marBottom w:val="0"/>
      <w:divBdr>
        <w:top w:val="none" w:sz="0" w:space="0" w:color="auto"/>
        <w:left w:val="none" w:sz="0" w:space="0" w:color="auto"/>
        <w:bottom w:val="none" w:sz="0" w:space="0" w:color="auto"/>
        <w:right w:val="none" w:sz="0" w:space="0" w:color="auto"/>
      </w:divBdr>
    </w:div>
    <w:div w:id="1324241189">
      <w:bodyDiv w:val="1"/>
      <w:marLeft w:val="0"/>
      <w:marRight w:val="0"/>
      <w:marTop w:val="0"/>
      <w:marBottom w:val="0"/>
      <w:divBdr>
        <w:top w:val="none" w:sz="0" w:space="0" w:color="auto"/>
        <w:left w:val="none" w:sz="0" w:space="0" w:color="auto"/>
        <w:bottom w:val="none" w:sz="0" w:space="0" w:color="auto"/>
        <w:right w:val="none" w:sz="0" w:space="0" w:color="auto"/>
      </w:divBdr>
    </w:div>
    <w:div w:id="1343554967">
      <w:bodyDiv w:val="1"/>
      <w:marLeft w:val="0"/>
      <w:marRight w:val="0"/>
      <w:marTop w:val="0"/>
      <w:marBottom w:val="0"/>
      <w:divBdr>
        <w:top w:val="none" w:sz="0" w:space="0" w:color="auto"/>
        <w:left w:val="none" w:sz="0" w:space="0" w:color="auto"/>
        <w:bottom w:val="none" w:sz="0" w:space="0" w:color="auto"/>
        <w:right w:val="none" w:sz="0" w:space="0" w:color="auto"/>
      </w:divBdr>
    </w:div>
    <w:div w:id="1417357993">
      <w:bodyDiv w:val="1"/>
      <w:marLeft w:val="0"/>
      <w:marRight w:val="0"/>
      <w:marTop w:val="0"/>
      <w:marBottom w:val="0"/>
      <w:divBdr>
        <w:top w:val="none" w:sz="0" w:space="0" w:color="auto"/>
        <w:left w:val="none" w:sz="0" w:space="0" w:color="auto"/>
        <w:bottom w:val="none" w:sz="0" w:space="0" w:color="auto"/>
        <w:right w:val="none" w:sz="0" w:space="0" w:color="auto"/>
      </w:divBdr>
    </w:div>
    <w:div w:id="1425957495">
      <w:bodyDiv w:val="1"/>
      <w:marLeft w:val="0"/>
      <w:marRight w:val="0"/>
      <w:marTop w:val="0"/>
      <w:marBottom w:val="0"/>
      <w:divBdr>
        <w:top w:val="none" w:sz="0" w:space="0" w:color="auto"/>
        <w:left w:val="none" w:sz="0" w:space="0" w:color="auto"/>
        <w:bottom w:val="none" w:sz="0" w:space="0" w:color="auto"/>
        <w:right w:val="none" w:sz="0" w:space="0" w:color="auto"/>
      </w:divBdr>
    </w:div>
    <w:div w:id="1460414444">
      <w:bodyDiv w:val="1"/>
      <w:marLeft w:val="0"/>
      <w:marRight w:val="0"/>
      <w:marTop w:val="0"/>
      <w:marBottom w:val="0"/>
      <w:divBdr>
        <w:top w:val="none" w:sz="0" w:space="0" w:color="auto"/>
        <w:left w:val="none" w:sz="0" w:space="0" w:color="auto"/>
        <w:bottom w:val="none" w:sz="0" w:space="0" w:color="auto"/>
        <w:right w:val="none" w:sz="0" w:space="0" w:color="auto"/>
      </w:divBdr>
    </w:div>
    <w:div w:id="1520778703">
      <w:bodyDiv w:val="1"/>
      <w:marLeft w:val="0"/>
      <w:marRight w:val="0"/>
      <w:marTop w:val="0"/>
      <w:marBottom w:val="0"/>
      <w:divBdr>
        <w:top w:val="none" w:sz="0" w:space="0" w:color="auto"/>
        <w:left w:val="none" w:sz="0" w:space="0" w:color="auto"/>
        <w:bottom w:val="none" w:sz="0" w:space="0" w:color="auto"/>
        <w:right w:val="none" w:sz="0" w:space="0" w:color="auto"/>
      </w:divBdr>
    </w:div>
    <w:div w:id="1524056931">
      <w:bodyDiv w:val="1"/>
      <w:marLeft w:val="0"/>
      <w:marRight w:val="0"/>
      <w:marTop w:val="0"/>
      <w:marBottom w:val="0"/>
      <w:divBdr>
        <w:top w:val="none" w:sz="0" w:space="0" w:color="auto"/>
        <w:left w:val="none" w:sz="0" w:space="0" w:color="auto"/>
        <w:bottom w:val="none" w:sz="0" w:space="0" w:color="auto"/>
        <w:right w:val="none" w:sz="0" w:space="0" w:color="auto"/>
      </w:divBdr>
    </w:div>
    <w:div w:id="1532642281">
      <w:bodyDiv w:val="1"/>
      <w:marLeft w:val="0"/>
      <w:marRight w:val="0"/>
      <w:marTop w:val="0"/>
      <w:marBottom w:val="0"/>
      <w:divBdr>
        <w:top w:val="none" w:sz="0" w:space="0" w:color="auto"/>
        <w:left w:val="none" w:sz="0" w:space="0" w:color="auto"/>
        <w:bottom w:val="none" w:sz="0" w:space="0" w:color="auto"/>
        <w:right w:val="none" w:sz="0" w:space="0" w:color="auto"/>
      </w:divBdr>
    </w:div>
    <w:div w:id="1540316766">
      <w:bodyDiv w:val="1"/>
      <w:marLeft w:val="0"/>
      <w:marRight w:val="0"/>
      <w:marTop w:val="0"/>
      <w:marBottom w:val="0"/>
      <w:divBdr>
        <w:top w:val="none" w:sz="0" w:space="0" w:color="auto"/>
        <w:left w:val="none" w:sz="0" w:space="0" w:color="auto"/>
        <w:bottom w:val="none" w:sz="0" w:space="0" w:color="auto"/>
        <w:right w:val="none" w:sz="0" w:space="0" w:color="auto"/>
      </w:divBdr>
      <w:divsChild>
        <w:div w:id="15085515">
          <w:marLeft w:val="1800"/>
          <w:marRight w:val="0"/>
          <w:marTop w:val="0"/>
          <w:marBottom w:val="0"/>
          <w:divBdr>
            <w:top w:val="none" w:sz="0" w:space="0" w:color="auto"/>
            <w:left w:val="none" w:sz="0" w:space="0" w:color="auto"/>
            <w:bottom w:val="none" w:sz="0" w:space="0" w:color="auto"/>
            <w:right w:val="none" w:sz="0" w:space="0" w:color="auto"/>
          </w:divBdr>
        </w:div>
        <w:div w:id="48504232">
          <w:marLeft w:val="1800"/>
          <w:marRight w:val="0"/>
          <w:marTop w:val="0"/>
          <w:marBottom w:val="0"/>
          <w:divBdr>
            <w:top w:val="none" w:sz="0" w:space="0" w:color="auto"/>
            <w:left w:val="none" w:sz="0" w:space="0" w:color="auto"/>
            <w:bottom w:val="none" w:sz="0" w:space="0" w:color="auto"/>
            <w:right w:val="none" w:sz="0" w:space="0" w:color="auto"/>
          </w:divBdr>
        </w:div>
        <w:div w:id="84766852">
          <w:marLeft w:val="1166"/>
          <w:marRight w:val="0"/>
          <w:marTop w:val="0"/>
          <w:marBottom w:val="0"/>
          <w:divBdr>
            <w:top w:val="none" w:sz="0" w:space="0" w:color="auto"/>
            <w:left w:val="none" w:sz="0" w:space="0" w:color="auto"/>
            <w:bottom w:val="none" w:sz="0" w:space="0" w:color="auto"/>
            <w:right w:val="none" w:sz="0" w:space="0" w:color="auto"/>
          </w:divBdr>
        </w:div>
        <w:div w:id="94904109">
          <w:marLeft w:val="1800"/>
          <w:marRight w:val="0"/>
          <w:marTop w:val="0"/>
          <w:marBottom w:val="0"/>
          <w:divBdr>
            <w:top w:val="none" w:sz="0" w:space="0" w:color="auto"/>
            <w:left w:val="none" w:sz="0" w:space="0" w:color="auto"/>
            <w:bottom w:val="none" w:sz="0" w:space="0" w:color="auto"/>
            <w:right w:val="none" w:sz="0" w:space="0" w:color="auto"/>
          </w:divBdr>
        </w:div>
        <w:div w:id="108356635">
          <w:marLeft w:val="2520"/>
          <w:marRight w:val="0"/>
          <w:marTop w:val="0"/>
          <w:marBottom w:val="0"/>
          <w:divBdr>
            <w:top w:val="none" w:sz="0" w:space="0" w:color="auto"/>
            <w:left w:val="none" w:sz="0" w:space="0" w:color="auto"/>
            <w:bottom w:val="none" w:sz="0" w:space="0" w:color="auto"/>
            <w:right w:val="none" w:sz="0" w:space="0" w:color="auto"/>
          </w:divBdr>
        </w:div>
        <w:div w:id="209268750">
          <w:marLeft w:val="1166"/>
          <w:marRight w:val="0"/>
          <w:marTop w:val="0"/>
          <w:marBottom w:val="0"/>
          <w:divBdr>
            <w:top w:val="none" w:sz="0" w:space="0" w:color="auto"/>
            <w:left w:val="none" w:sz="0" w:space="0" w:color="auto"/>
            <w:bottom w:val="none" w:sz="0" w:space="0" w:color="auto"/>
            <w:right w:val="none" w:sz="0" w:space="0" w:color="auto"/>
          </w:divBdr>
        </w:div>
        <w:div w:id="477916408">
          <w:marLeft w:val="1800"/>
          <w:marRight w:val="0"/>
          <w:marTop w:val="0"/>
          <w:marBottom w:val="0"/>
          <w:divBdr>
            <w:top w:val="none" w:sz="0" w:space="0" w:color="auto"/>
            <w:left w:val="none" w:sz="0" w:space="0" w:color="auto"/>
            <w:bottom w:val="none" w:sz="0" w:space="0" w:color="auto"/>
            <w:right w:val="none" w:sz="0" w:space="0" w:color="auto"/>
          </w:divBdr>
        </w:div>
        <w:div w:id="492643657">
          <w:marLeft w:val="1800"/>
          <w:marRight w:val="0"/>
          <w:marTop w:val="0"/>
          <w:marBottom w:val="0"/>
          <w:divBdr>
            <w:top w:val="none" w:sz="0" w:space="0" w:color="auto"/>
            <w:left w:val="none" w:sz="0" w:space="0" w:color="auto"/>
            <w:bottom w:val="none" w:sz="0" w:space="0" w:color="auto"/>
            <w:right w:val="none" w:sz="0" w:space="0" w:color="auto"/>
          </w:divBdr>
        </w:div>
        <w:div w:id="496189554">
          <w:marLeft w:val="1800"/>
          <w:marRight w:val="0"/>
          <w:marTop w:val="0"/>
          <w:marBottom w:val="0"/>
          <w:divBdr>
            <w:top w:val="none" w:sz="0" w:space="0" w:color="auto"/>
            <w:left w:val="none" w:sz="0" w:space="0" w:color="auto"/>
            <w:bottom w:val="none" w:sz="0" w:space="0" w:color="auto"/>
            <w:right w:val="none" w:sz="0" w:space="0" w:color="auto"/>
          </w:divBdr>
        </w:div>
        <w:div w:id="499740473">
          <w:marLeft w:val="1166"/>
          <w:marRight w:val="0"/>
          <w:marTop w:val="0"/>
          <w:marBottom w:val="0"/>
          <w:divBdr>
            <w:top w:val="none" w:sz="0" w:space="0" w:color="auto"/>
            <w:left w:val="none" w:sz="0" w:space="0" w:color="auto"/>
            <w:bottom w:val="none" w:sz="0" w:space="0" w:color="auto"/>
            <w:right w:val="none" w:sz="0" w:space="0" w:color="auto"/>
          </w:divBdr>
        </w:div>
        <w:div w:id="576089049">
          <w:marLeft w:val="1166"/>
          <w:marRight w:val="0"/>
          <w:marTop w:val="0"/>
          <w:marBottom w:val="0"/>
          <w:divBdr>
            <w:top w:val="none" w:sz="0" w:space="0" w:color="auto"/>
            <w:left w:val="none" w:sz="0" w:space="0" w:color="auto"/>
            <w:bottom w:val="none" w:sz="0" w:space="0" w:color="auto"/>
            <w:right w:val="none" w:sz="0" w:space="0" w:color="auto"/>
          </w:divBdr>
        </w:div>
        <w:div w:id="609053040">
          <w:marLeft w:val="1166"/>
          <w:marRight w:val="0"/>
          <w:marTop w:val="0"/>
          <w:marBottom w:val="0"/>
          <w:divBdr>
            <w:top w:val="none" w:sz="0" w:space="0" w:color="auto"/>
            <w:left w:val="none" w:sz="0" w:space="0" w:color="auto"/>
            <w:bottom w:val="none" w:sz="0" w:space="0" w:color="auto"/>
            <w:right w:val="none" w:sz="0" w:space="0" w:color="auto"/>
          </w:divBdr>
        </w:div>
        <w:div w:id="654795848">
          <w:marLeft w:val="2520"/>
          <w:marRight w:val="0"/>
          <w:marTop w:val="0"/>
          <w:marBottom w:val="0"/>
          <w:divBdr>
            <w:top w:val="none" w:sz="0" w:space="0" w:color="auto"/>
            <w:left w:val="none" w:sz="0" w:space="0" w:color="auto"/>
            <w:bottom w:val="none" w:sz="0" w:space="0" w:color="auto"/>
            <w:right w:val="none" w:sz="0" w:space="0" w:color="auto"/>
          </w:divBdr>
        </w:div>
        <w:div w:id="705835757">
          <w:marLeft w:val="1800"/>
          <w:marRight w:val="0"/>
          <w:marTop w:val="0"/>
          <w:marBottom w:val="0"/>
          <w:divBdr>
            <w:top w:val="none" w:sz="0" w:space="0" w:color="auto"/>
            <w:left w:val="none" w:sz="0" w:space="0" w:color="auto"/>
            <w:bottom w:val="none" w:sz="0" w:space="0" w:color="auto"/>
            <w:right w:val="none" w:sz="0" w:space="0" w:color="auto"/>
          </w:divBdr>
        </w:div>
        <w:div w:id="822703040">
          <w:marLeft w:val="1800"/>
          <w:marRight w:val="0"/>
          <w:marTop w:val="0"/>
          <w:marBottom w:val="0"/>
          <w:divBdr>
            <w:top w:val="none" w:sz="0" w:space="0" w:color="auto"/>
            <w:left w:val="none" w:sz="0" w:space="0" w:color="auto"/>
            <w:bottom w:val="none" w:sz="0" w:space="0" w:color="auto"/>
            <w:right w:val="none" w:sz="0" w:space="0" w:color="auto"/>
          </w:divBdr>
        </w:div>
        <w:div w:id="844394717">
          <w:marLeft w:val="2520"/>
          <w:marRight w:val="0"/>
          <w:marTop w:val="0"/>
          <w:marBottom w:val="0"/>
          <w:divBdr>
            <w:top w:val="none" w:sz="0" w:space="0" w:color="auto"/>
            <w:left w:val="none" w:sz="0" w:space="0" w:color="auto"/>
            <w:bottom w:val="none" w:sz="0" w:space="0" w:color="auto"/>
            <w:right w:val="none" w:sz="0" w:space="0" w:color="auto"/>
          </w:divBdr>
        </w:div>
        <w:div w:id="858473775">
          <w:marLeft w:val="1166"/>
          <w:marRight w:val="0"/>
          <w:marTop w:val="0"/>
          <w:marBottom w:val="0"/>
          <w:divBdr>
            <w:top w:val="none" w:sz="0" w:space="0" w:color="auto"/>
            <w:left w:val="none" w:sz="0" w:space="0" w:color="auto"/>
            <w:bottom w:val="none" w:sz="0" w:space="0" w:color="auto"/>
            <w:right w:val="none" w:sz="0" w:space="0" w:color="auto"/>
          </w:divBdr>
        </w:div>
        <w:div w:id="866329262">
          <w:marLeft w:val="1800"/>
          <w:marRight w:val="0"/>
          <w:marTop w:val="0"/>
          <w:marBottom w:val="0"/>
          <w:divBdr>
            <w:top w:val="none" w:sz="0" w:space="0" w:color="auto"/>
            <w:left w:val="none" w:sz="0" w:space="0" w:color="auto"/>
            <w:bottom w:val="none" w:sz="0" w:space="0" w:color="auto"/>
            <w:right w:val="none" w:sz="0" w:space="0" w:color="auto"/>
          </w:divBdr>
        </w:div>
        <w:div w:id="996498832">
          <w:marLeft w:val="1800"/>
          <w:marRight w:val="0"/>
          <w:marTop w:val="0"/>
          <w:marBottom w:val="0"/>
          <w:divBdr>
            <w:top w:val="none" w:sz="0" w:space="0" w:color="auto"/>
            <w:left w:val="none" w:sz="0" w:space="0" w:color="auto"/>
            <w:bottom w:val="none" w:sz="0" w:space="0" w:color="auto"/>
            <w:right w:val="none" w:sz="0" w:space="0" w:color="auto"/>
          </w:divBdr>
        </w:div>
        <w:div w:id="1054235400">
          <w:marLeft w:val="1800"/>
          <w:marRight w:val="0"/>
          <w:marTop w:val="0"/>
          <w:marBottom w:val="0"/>
          <w:divBdr>
            <w:top w:val="none" w:sz="0" w:space="0" w:color="auto"/>
            <w:left w:val="none" w:sz="0" w:space="0" w:color="auto"/>
            <w:bottom w:val="none" w:sz="0" w:space="0" w:color="auto"/>
            <w:right w:val="none" w:sz="0" w:space="0" w:color="auto"/>
          </w:divBdr>
        </w:div>
        <w:div w:id="1098133461">
          <w:marLeft w:val="1800"/>
          <w:marRight w:val="0"/>
          <w:marTop w:val="0"/>
          <w:marBottom w:val="0"/>
          <w:divBdr>
            <w:top w:val="none" w:sz="0" w:space="0" w:color="auto"/>
            <w:left w:val="none" w:sz="0" w:space="0" w:color="auto"/>
            <w:bottom w:val="none" w:sz="0" w:space="0" w:color="auto"/>
            <w:right w:val="none" w:sz="0" w:space="0" w:color="auto"/>
          </w:divBdr>
        </w:div>
        <w:div w:id="1144659801">
          <w:marLeft w:val="1800"/>
          <w:marRight w:val="0"/>
          <w:marTop w:val="0"/>
          <w:marBottom w:val="0"/>
          <w:divBdr>
            <w:top w:val="none" w:sz="0" w:space="0" w:color="auto"/>
            <w:left w:val="none" w:sz="0" w:space="0" w:color="auto"/>
            <w:bottom w:val="none" w:sz="0" w:space="0" w:color="auto"/>
            <w:right w:val="none" w:sz="0" w:space="0" w:color="auto"/>
          </w:divBdr>
        </w:div>
        <w:div w:id="1187016618">
          <w:marLeft w:val="1800"/>
          <w:marRight w:val="0"/>
          <w:marTop w:val="0"/>
          <w:marBottom w:val="0"/>
          <w:divBdr>
            <w:top w:val="none" w:sz="0" w:space="0" w:color="auto"/>
            <w:left w:val="none" w:sz="0" w:space="0" w:color="auto"/>
            <w:bottom w:val="none" w:sz="0" w:space="0" w:color="auto"/>
            <w:right w:val="none" w:sz="0" w:space="0" w:color="auto"/>
          </w:divBdr>
        </w:div>
        <w:div w:id="1198541088">
          <w:marLeft w:val="1800"/>
          <w:marRight w:val="0"/>
          <w:marTop w:val="0"/>
          <w:marBottom w:val="0"/>
          <w:divBdr>
            <w:top w:val="none" w:sz="0" w:space="0" w:color="auto"/>
            <w:left w:val="none" w:sz="0" w:space="0" w:color="auto"/>
            <w:bottom w:val="none" w:sz="0" w:space="0" w:color="auto"/>
            <w:right w:val="none" w:sz="0" w:space="0" w:color="auto"/>
          </w:divBdr>
        </w:div>
        <w:div w:id="1208031824">
          <w:marLeft w:val="1800"/>
          <w:marRight w:val="0"/>
          <w:marTop w:val="0"/>
          <w:marBottom w:val="0"/>
          <w:divBdr>
            <w:top w:val="none" w:sz="0" w:space="0" w:color="auto"/>
            <w:left w:val="none" w:sz="0" w:space="0" w:color="auto"/>
            <w:bottom w:val="none" w:sz="0" w:space="0" w:color="auto"/>
            <w:right w:val="none" w:sz="0" w:space="0" w:color="auto"/>
          </w:divBdr>
        </w:div>
        <w:div w:id="1227301144">
          <w:marLeft w:val="1800"/>
          <w:marRight w:val="0"/>
          <w:marTop w:val="0"/>
          <w:marBottom w:val="0"/>
          <w:divBdr>
            <w:top w:val="none" w:sz="0" w:space="0" w:color="auto"/>
            <w:left w:val="none" w:sz="0" w:space="0" w:color="auto"/>
            <w:bottom w:val="none" w:sz="0" w:space="0" w:color="auto"/>
            <w:right w:val="none" w:sz="0" w:space="0" w:color="auto"/>
          </w:divBdr>
        </w:div>
        <w:div w:id="1276981223">
          <w:marLeft w:val="1800"/>
          <w:marRight w:val="0"/>
          <w:marTop w:val="0"/>
          <w:marBottom w:val="0"/>
          <w:divBdr>
            <w:top w:val="none" w:sz="0" w:space="0" w:color="auto"/>
            <w:left w:val="none" w:sz="0" w:space="0" w:color="auto"/>
            <w:bottom w:val="none" w:sz="0" w:space="0" w:color="auto"/>
            <w:right w:val="none" w:sz="0" w:space="0" w:color="auto"/>
          </w:divBdr>
        </w:div>
        <w:div w:id="1349411027">
          <w:marLeft w:val="547"/>
          <w:marRight w:val="0"/>
          <w:marTop w:val="0"/>
          <w:marBottom w:val="0"/>
          <w:divBdr>
            <w:top w:val="none" w:sz="0" w:space="0" w:color="auto"/>
            <w:left w:val="none" w:sz="0" w:space="0" w:color="auto"/>
            <w:bottom w:val="none" w:sz="0" w:space="0" w:color="auto"/>
            <w:right w:val="none" w:sz="0" w:space="0" w:color="auto"/>
          </w:divBdr>
        </w:div>
        <w:div w:id="1368794341">
          <w:marLeft w:val="1166"/>
          <w:marRight w:val="0"/>
          <w:marTop w:val="0"/>
          <w:marBottom w:val="0"/>
          <w:divBdr>
            <w:top w:val="none" w:sz="0" w:space="0" w:color="auto"/>
            <w:left w:val="none" w:sz="0" w:space="0" w:color="auto"/>
            <w:bottom w:val="none" w:sz="0" w:space="0" w:color="auto"/>
            <w:right w:val="none" w:sz="0" w:space="0" w:color="auto"/>
          </w:divBdr>
        </w:div>
        <w:div w:id="1546261000">
          <w:marLeft w:val="1166"/>
          <w:marRight w:val="0"/>
          <w:marTop w:val="0"/>
          <w:marBottom w:val="0"/>
          <w:divBdr>
            <w:top w:val="none" w:sz="0" w:space="0" w:color="auto"/>
            <w:left w:val="none" w:sz="0" w:space="0" w:color="auto"/>
            <w:bottom w:val="none" w:sz="0" w:space="0" w:color="auto"/>
            <w:right w:val="none" w:sz="0" w:space="0" w:color="auto"/>
          </w:divBdr>
        </w:div>
        <w:div w:id="1673557675">
          <w:marLeft w:val="1166"/>
          <w:marRight w:val="0"/>
          <w:marTop w:val="0"/>
          <w:marBottom w:val="0"/>
          <w:divBdr>
            <w:top w:val="none" w:sz="0" w:space="0" w:color="auto"/>
            <w:left w:val="none" w:sz="0" w:space="0" w:color="auto"/>
            <w:bottom w:val="none" w:sz="0" w:space="0" w:color="auto"/>
            <w:right w:val="none" w:sz="0" w:space="0" w:color="auto"/>
          </w:divBdr>
        </w:div>
        <w:div w:id="1947495816">
          <w:marLeft w:val="1800"/>
          <w:marRight w:val="0"/>
          <w:marTop w:val="0"/>
          <w:marBottom w:val="0"/>
          <w:divBdr>
            <w:top w:val="none" w:sz="0" w:space="0" w:color="auto"/>
            <w:left w:val="none" w:sz="0" w:space="0" w:color="auto"/>
            <w:bottom w:val="none" w:sz="0" w:space="0" w:color="auto"/>
            <w:right w:val="none" w:sz="0" w:space="0" w:color="auto"/>
          </w:divBdr>
        </w:div>
        <w:div w:id="1975483686">
          <w:marLeft w:val="1800"/>
          <w:marRight w:val="0"/>
          <w:marTop w:val="0"/>
          <w:marBottom w:val="0"/>
          <w:divBdr>
            <w:top w:val="none" w:sz="0" w:space="0" w:color="auto"/>
            <w:left w:val="none" w:sz="0" w:space="0" w:color="auto"/>
            <w:bottom w:val="none" w:sz="0" w:space="0" w:color="auto"/>
            <w:right w:val="none" w:sz="0" w:space="0" w:color="auto"/>
          </w:divBdr>
        </w:div>
        <w:div w:id="2026050503">
          <w:marLeft w:val="1800"/>
          <w:marRight w:val="0"/>
          <w:marTop w:val="0"/>
          <w:marBottom w:val="0"/>
          <w:divBdr>
            <w:top w:val="none" w:sz="0" w:space="0" w:color="auto"/>
            <w:left w:val="none" w:sz="0" w:space="0" w:color="auto"/>
            <w:bottom w:val="none" w:sz="0" w:space="0" w:color="auto"/>
            <w:right w:val="none" w:sz="0" w:space="0" w:color="auto"/>
          </w:divBdr>
        </w:div>
        <w:div w:id="2033607656">
          <w:marLeft w:val="1800"/>
          <w:marRight w:val="0"/>
          <w:marTop w:val="0"/>
          <w:marBottom w:val="0"/>
          <w:divBdr>
            <w:top w:val="none" w:sz="0" w:space="0" w:color="auto"/>
            <w:left w:val="none" w:sz="0" w:space="0" w:color="auto"/>
            <w:bottom w:val="none" w:sz="0" w:space="0" w:color="auto"/>
            <w:right w:val="none" w:sz="0" w:space="0" w:color="auto"/>
          </w:divBdr>
        </w:div>
      </w:divsChild>
    </w:div>
    <w:div w:id="1573470337">
      <w:bodyDiv w:val="1"/>
      <w:marLeft w:val="0"/>
      <w:marRight w:val="0"/>
      <w:marTop w:val="0"/>
      <w:marBottom w:val="0"/>
      <w:divBdr>
        <w:top w:val="none" w:sz="0" w:space="0" w:color="auto"/>
        <w:left w:val="none" w:sz="0" w:space="0" w:color="auto"/>
        <w:bottom w:val="none" w:sz="0" w:space="0" w:color="auto"/>
        <w:right w:val="none" w:sz="0" w:space="0" w:color="auto"/>
      </w:divBdr>
    </w:div>
    <w:div w:id="1574966894">
      <w:bodyDiv w:val="1"/>
      <w:marLeft w:val="0"/>
      <w:marRight w:val="0"/>
      <w:marTop w:val="0"/>
      <w:marBottom w:val="0"/>
      <w:divBdr>
        <w:top w:val="none" w:sz="0" w:space="0" w:color="auto"/>
        <w:left w:val="none" w:sz="0" w:space="0" w:color="auto"/>
        <w:bottom w:val="none" w:sz="0" w:space="0" w:color="auto"/>
        <w:right w:val="none" w:sz="0" w:space="0" w:color="auto"/>
      </w:divBdr>
    </w:div>
    <w:div w:id="1587109510">
      <w:bodyDiv w:val="1"/>
      <w:marLeft w:val="0"/>
      <w:marRight w:val="0"/>
      <w:marTop w:val="0"/>
      <w:marBottom w:val="0"/>
      <w:divBdr>
        <w:top w:val="none" w:sz="0" w:space="0" w:color="auto"/>
        <w:left w:val="none" w:sz="0" w:space="0" w:color="auto"/>
        <w:bottom w:val="none" w:sz="0" w:space="0" w:color="auto"/>
        <w:right w:val="none" w:sz="0" w:space="0" w:color="auto"/>
      </w:divBdr>
    </w:div>
    <w:div w:id="1615165986">
      <w:bodyDiv w:val="1"/>
      <w:marLeft w:val="0"/>
      <w:marRight w:val="0"/>
      <w:marTop w:val="0"/>
      <w:marBottom w:val="0"/>
      <w:divBdr>
        <w:top w:val="none" w:sz="0" w:space="0" w:color="auto"/>
        <w:left w:val="none" w:sz="0" w:space="0" w:color="auto"/>
        <w:bottom w:val="none" w:sz="0" w:space="0" w:color="auto"/>
        <w:right w:val="none" w:sz="0" w:space="0" w:color="auto"/>
      </w:divBdr>
    </w:div>
    <w:div w:id="1615863363">
      <w:bodyDiv w:val="1"/>
      <w:marLeft w:val="0"/>
      <w:marRight w:val="0"/>
      <w:marTop w:val="0"/>
      <w:marBottom w:val="0"/>
      <w:divBdr>
        <w:top w:val="none" w:sz="0" w:space="0" w:color="auto"/>
        <w:left w:val="none" w:sz="0" w:space="0" w:color="auto"/>
        <w:bottom w:val="none" w:sz="0" w:space="0" w:color="auto"/>
        <w:right w:val="none" w:sz="0" w:space="0" w:color="auto"/>
      </w:divBdr>
    </w:div>
    <w:div w:id="1630166249">
      <w:bodyDiv w:val="1"/>
      <w:marLeft w:val="0"/>
      <w:marRight w:val="0"/>
      <w:marTop w:val="0"/>
      <w:marBottom w:val="0"/>
      <w:divBdr>
        <w:top w:val="none" w:sz="0" w:space="0" w:color="auto"/>
        <w:left w:val="none" w:sz="0" w:space="0" w:color="auto"/>
        <w:bottom w:val="none" w:sz="0" w:space="0" w:color="auto"/>
        <w:right w:val="none" w:sz="0" w:space="0" w:color="auto"/>
      </w:divBdr>
    </w:div>
    <w:div w:id="1645626476">
      <w:bodyDiv w:val="1"/>
      <w:marLeft w:val="0"/>
      <w:marRight w:val="0"/>
      <w:marTop w:val="0"/>
      <w:marBottom w:val="0"/>
      <w:divBdr>
        <w:top w:val="none" w:sz="0" w:space="0" w:color="auto"/>
        <w:left w:val="none" w:sz="0" w:space="0" w:color="auto"/>
        <w:bottom w:val="none" w:sz="0" w:space="0" w:color="auto"/>
        <w:right w:val="none" w:sz="0" w:space="0" w:color="auto"/>
      </w:divBdr>
    </w:div>
    <w:div w:id="1647511164">
      <w:bodyDiv w:val="1"/>
      <w:marLeft w:val="0"/>
      <w:marRight w:val="0"/>
      <w:marTop w:val="0"/>
      <w:marBottom w:val="0"/>
      <w:divBdr>
        <w:top w:val="none" w:sz="0" w:space="0" w:color="auto"/>
        <w:left w:val="none" w:sz="0" w:space="0" w:color="auto"/>
        <w:bottom w:val="none" w:sz="0" w:space="0" w:color="auto"/>
        <w:right w:val="none" w:sz="0" w:space="0" w:color="auto"/>
      </w:divBdr>
    </w:div>
    <w:div w:id="1653172911">
      <w:bodyDiv w:val="1"/>
      <w:marLeft w:val="0"/>
      <w:marRight w:val="0"/>
      <w:marTop w:val="0"/>
      <w:marBottom w:val="0"/>
      <w:divBdr>
        <w:top w:val="none" w:sz="0" w:space="0" w:color="auto"/>
        <w:left w:val="none" w:sz="0" w:space="0" w:color="auto"/>
        <w:bottom w:val="none" w:sz="0" w:space="0" w:color="auto"/>
        <w:right w:val="none" w:sz="0" w:space="0" w:color="auto"/>
      </w:divBdr>
    </w:div>
    <w:div w:id="1664967915">
      <w:bodyDiv w:val="1"/>
      <w:marLeft w:val="0"/>
      <w:marRight w:val="0"/>
      <w:marTop w:val="0"/>
      <w:marBottom w:val="0"/>
      <w:divBdr>
        <w:top w:val="none" w:sz="0" w:space="0" w:color="auto"/>
        <w:left w:val="none" w:sz="0" w:space="0" w:color="auto"/>
        <w:bottom w:val="none" w:sz="0" w:space="0" w:color="auto"/>
        <w:right w:val="none" w:sz="0" w:space="0" w:color="auto"/>
      </w:divBdr>
      <w:divsChild>
        <w:div w:id="1187326281">
          <w:marLeft w:val="547"/>
          <w:marRight w:val="0"/>
          <w:marTop w:val="0"/>
          <w:marBottom w:val="0"/>
          <w:divBdr>
            <w:top w:val="none" w:sz="0" w:space="0" w:color="auto"/>
            <w:left w:val="none" w:sz="0" w:space="0" w:color="auto"/>
            <w:bottom w:val="none" w:sz="0" w:space="0" w:color="auto"/>
            <w:right w:val="none" w:sz="0" w:space="0" w:color="auto"/>
          </w:divBdr>
        </w:div>
        <w:div w:id="1385133945">
          <w:marLeft w:val="547"/>
          <w:marRight w:val="0"/>
          <w:marTop w:val="0"/>
          <w:marBottom w:val="0"/>
          <w:divBdr>
            <w:top w:val="none" w:sz="0" w:space="0" w:color="auto"/>
            <w:left w:val="none" w:sz="0" w:space="0" w:color="auto"/>
            <w:bottom w:val="none" w:sz="0" w:space="0" w:color="auto"/>
            <w:right w:val="none" w:sz="0" w:space="0" w:color="auto"/>
          </w:divBdr>
        </w:div>
      </w:divsChild>
    </w:div>
    <w:div w:id="1680279262">
      <w:bodyDiv w:val="1"/>
      <w:marLeft w:val="0"/>
      <w:marRight w:val="0"/>
      <w:marTop w:val="0"/>
      <w:marBottom w:val="0"/>
      <w:divBdr>
        <w:top w:val="none" w:sz="0" w:space="0" w:color="auto"/>
        <w:left w:val="none" w:sz="0" w:space="0" w:color="auto"/>
        <w:bottom w:val="none" w:sz="0" w:space="0" w:color="auto"/>
        <w:right w:val="none" w:sz="0" w:space="0" w:color="auto"/>
      </w:divBdr>
    </w:div>
    <w:div w:id="1696468188">
      <w:bodyDiv w:val="1"/>
      <w:marLeft w:val="0"/>
      <w:marRight w:val="0"/>
      <w:marTop w:val="0"/>
      <w:marBottom w:val="0"/>
      <w:divBdr>
        <w:top w:val="none" w:sz="0" w:space="0" w:color="auto"/>
        <w:left w:val="none" w:sz="0" w:space="0" w:color="auto"/>
        <w:bottom w:val="none" w:sz="0" w:space="0" w:color="auto"/>
        <w:right w:val="none" w:sz="0" w:space="0" w:color="auto"/>
      </w:divBdr>
    </w:div>
    <w:div w:id="1711608420">
      <w:bodyDiv w:val="1"/>
      <w:marLeft w:val="0"/>
      <w:marRight w:val="0"/>
      <w:marTop w:val="0"/>
      <w:marBottom w:val="0"/>
      <w:divBdr>
        <w:top w:val="none" w:sz="0" w:space="0" w:color="auto"/>
        <w:left w:val="none" w:sz="0" w:space="0" w:color="auto"/>
        <w:bottom w:val="none" w:sz="0" w:space="0" w:color="auto"/>
        <w:right w:val="none" w:sz="0" w:space="0" w:color="auto"/>
      </w:divBdr>
    </w:div>
    <w:div w:id="1718626157">
      <w:bodyDiv w:val="1"/>
      <w:marLeft w:val="0"/>
      <w:marRight w:val="0"/>
      <w:marTop w:val="0"/>
      <w:marBottom w:val="0"/>
      <w:divBdr>
        <w:top w:val="none" w:sz="0" w:space="0" w:color="auto"/>
        <w:left w:val="none" w:sz="0" w:space="0" w:color="auto"/>
        <w:bottom w:val="none" w:sz="0" w:space="0" w:color="auto"/>
        <w:right w:val="none" w:sz="0" w:space="0" w:color="auto"/>
      </w:divBdr>
    </w:div>
    <w:div w:id="1737584941">
      <w:bodyDiv w:val="1"/>
      <w:marLeft w:val="0"/>
      <w:marRight w:val="0"/>
      <w:marTop w:val="0"/>
      <w:marBottom w:val="0"/>
      <w:divBdr>
        <w:top w:val="none" w:sz="0" w:space="0" w:color="auto"/>
        <w:left w:val="none" w:sz="0" w:space="0" w:color="auto"/>
        <w:bottom w:val="none" w:sz="0" w:space="0" w:color="auto"/>
        <w:right w:val="none" w:sz="0" w:space="0" w:color="auto"/>
      </w:divBdr>
    </w:div>
    <w:div w:id="1739478699">
      <w:bodyDiv w:val="1"/>
      <w:marLeft w:val="0"/>
      <w:marRight w:val="0"/>
      <w:marTop w:val="0"/>
      <w:marBottom w:val="0"/>
      <w:divBdr>
        <w:top w:val="none" w:sz="0" w:space="0" w:color="auto"/>
        <w:left w:val="none" w:sz="0" w:space="0" w:color="auto"/>
        <w:bottom w:val="none" w:sz="0" w:space="0" w:color="auto"/>
        <w:right w:val="none" w:sz="0" w:space="0" w:color="auto"/>
      </w:divBdr>
    </w:div>
    <w:div w:id="1771272607">
      <w:bodyDiv w:val="1"/>
      <w:marLeft w:val="0"/>
      <w:marRight w:val="0"/>
      <w:marTop w:val="0"/>
      <w:marBottom w:val="0"/>
      <w:divBdr>
        <w:top w:val="none" w:sz="0" w:space="0" w:color="auto"/>
        <w:left w:val="none" w:sz="0" w:space="0" w:color="auto"/>
        <w:bottom w:val="none" w:sz="0" w:space="0" w:color="auto"/>
        <w:right w:val="none" w:sz="0" w:space="0" w:color="auto"/>
      </w:divBdr>
    </w:div>
    <w:div w:id="1773087547">
      <w:bodyDiv w:val="1"/>
      <w:marLeft w:val="0"/>
      <w:marRight w:val="0"/>
      <w:marTop w:val="0"/>
      <w:marBottom w:val="0"/>
      <w:divBdr>
        <w:top w:val="none" w:sz="0" w:space="0" w:color="auto"/>
        <w:left w:val="none" w:sz="0" w:space="0" w:color="auto"/>
        <w:bottom w:val="none" w:sz="0" w:space="0" w:color="auto"/>
        <w:right w:val="none" w:sz="0" w:space="0" w:color="auto"/>
      </w:divBdr>
    </w:div>
    <w:div w:id="1773698463">
      <w:bodyDiv w:val="1"/>
      <w:marLeft w:val="0"/>
      <w:marRight w:val="0"/>
      <w:marTop w:val="0"/>
      <w:marBottom w:val="0"/>
      <w:divBdr>
        <w:top w:val="none" w:sz="0" w:space="0" w:color="auto"/>
        <w:left w:val="none" w:sz="0" w:space="0" w:color="auto"/>
        <w:bottom w:val="none" w:sz="0" w:space="0" w:color="auto"/>
        <w:right w:val="none" w:sz="0" w:space="0" w:color="auto"/>
      </w:divBdr>
    </w:div>
    <w:div w:id="1781797584">
      <w:bodyDiv w:val="1"/>
      <w:marLeft w:val="0"/>
      <w:marRight w:val="0"/>
      <w:marTop w:val="0"/>
      <w:marBottom w:val="0"/>
      <w:divBdr>
        <w:top w:val="none" w:sz="0" w:space="0" w:color="auto"/>
        <w:left w:val="none" w:sz="0" w:space="0" w:color="auto"/>
        <w:bottom w:val="none" w:sz="0" w:space="0" w:color="auto"/>
        <w:right w:val="none" w:sz="0" w:space="0" w:color="auto"/>
      </w:divBdr>
    </w:div>
    <w:div w:id="1833567558">
      <w:bodyDiv w:val="1"/>
      <w:marLeft w:val="0"/>
      <w:marRight w:val="0"/>
      <w:marTop w:val="0"/>
      <w:marBottom w:val="0"/>
      <w:divBdr>
        <w:top w:val="none" w:sz="0" w:space="0" w:color="auto"/>
        <w:left w:val="none" w:sz="0" w:space="0" w:color="auto"/>
        <w:bottom w:val="none" w:sz="0" w:space="0" w:color="auto"/>
        <w:right w:val="none" w:sz="0" w:space="0" w:color="auto"/>
      </w:divBdr>
    </w:div>
    <w:div w:id="1837722607">
      <w:bodyDiv w:val="1"/>
      <w:marLeft w:val="0"/>
      <w:marRight w:val="0"/>
      <w:marTop w:val="0"/>
      <w:marBottom w:val="0"/>
      <w:divBdr>
        <w:top w:val="none" w:sz="0" w:space="0" w:color="auto"/>
        <w:left w:val="none" w:sz="0" w:space="0" w:color="auto"/>
        <w:bottom w:val="none" w:sz="0" w:space="0" w:color="auto"/>
        <w:right w:val="none" w:sz="0" w:space="0" w:color="auto"/>
      </w:divBdr>
    </w:div>
    <w:div w:id="1877884153">
      <w:bodyDiv w:val="1"/>
      <w:marLeft w:val="0"/>
      <w:marRight w:val="0"/>
      <w:marTop w:val="0"/>
      <w:marBottom w:val="0"/>
      <w:divBdr>
        <w:top w:val="none" w:sz="0" w:space="0" w:color="auto"/>
        <w:left w:val="none" w:sz="0" w:space="0" w:color="auto"/>
        <w:bottom w:val="none" w:sz="0" w:space="0" w:color="auto"/>
        <w:right w:val="none" w:sz="0" w:space="0" w:color="auto"/>
      </w:divBdr>
    </w:div>
    <w:div w:id="1946571223">
      <w:bodyDiv w:val="1"/>
      <w:marLeft w:val="0"/>
      <w:marRight w:val="0"/>
      <w:marTop w:val="0"/>
      <w:marBottom w:val="0"/>
      <w:divBdr>
        <w:top w:val="none" w:sz="0" w:space="0" w:color="auto"/>
        <w:left w:val="none" w:sz="0" w:space="0" w:color="auto"/>
        <w:bottom w:val="none" w:sz="0" w:space="0" w:color="auto"/>
        <w:right w:val="none" w:sz="0" w:space="0" w:color="auto"/>
      </w:divBdr>
    </w:div>
    <w:div w:id="1962883025">
      <w:bodyDiv w:val="1"/>
      <w:marLeft w:val="0"/>
      <w:marRight w:val="0"/>
      <w:marTop w:val="0"/>
      <w:marBottom w:val="0"/>
      <w:divBdr>
        <w:top w:val="none" w:sz="0" w:space="0" w:color="auto"/>
        <w:left w:val="none" w:sz="0" w:space="0" w:color="auto"/>
        <w:bottom w:val="none" w:sz="0" w:space="0" w:color="auto"/>
        <w:right w:val="none" w:sz="0" w:space="0" w:color="auto"/>
      </w:divBdr>
    </w:div>
    <w:div w:id="1967542103">
      <w:bodyDiv w:val="1"/>
      <w:marLeft w:val="0"/>
      <w:marRight w:val="0"/>
      <w:marTop w:val="0"/>
      <w:marBottom w:val="0"/>
      <w:divBdr>
        <w:top w:val="none" w:sz="0" w:space="0" w:color="auto"/>
        <w:left w:val="none" w:sz="0" w:space="0" w:color="auto"/>
        <w:bottom w:val="none" w:sz="0" w:space="0" w:color="auto"/>
        <w:right w:val="none" w:sz="0" w:space="0" w:color="auto"/>
      </w:divBdr>
    </w:div>
    <w:div w:id="1971979392">
      <w:bodyDiv w:val="1"/>
      <w:marLeft w:val="0"/>
      <w:marRight w:val="0"/>
      <w:marTop w:val="0"/>
      <w:marBottom w:val="0"/>
      <w:divBdr>
        <w:top w:val="none" w:sz="0" w:space="0" w:color="auto"/>
        <w:left w:val="none" w:sz="0" w:space="0" w:color="auto"/>
        <w:bottom w:val="none" w:sz="0" w:space="0" w:color="auto"/>
        <w:right w:val="none" w:sz="0" w:space="0" w:color="auto"/>
      </w:divBdr>
    </w:div>
    <w:div w:id="1977449625">
      <w:bodyDiv w:val="1"/>
      <w:marLeft w:val="0"/>
      <w:marRight w:val="0"/>
      <w:marTop w:val="0"/>
      <w:marBottom w:val="0"/>
      <w:divBdr>
        <w:top w:val="none" w:sz="0" w:space="0" w:color="auto"/>
        <w:left w:val="none" w:sz="0" w:space="0" w:color="auto"/>
        <w:bottom w:val="none" w:sz="0" w:space="0" w:color="auto"/>
        <w:right w:val="none" w:sz="0" w:space="0" w:color="auto"/>
      </w:divBdr>
    </w:div>
    <w:div w:id="1992903769">
      <w:bodyDiv w:val="1"/>
      <w:marLeft w:val="0"/>
      <w:marRight w:val="0"/>
      <w:marTop w:val="0"/>
      <w:marBottom w:val="0"/>
      <w:divBdr>
        <w:top w:val="none" w:sz="0" w:space="0" w:color="auto"/>
        <w:left w:val="none" w:sz="0" w:space="0" w:color="auto"/>
        <w:bottom w:val="none" w:sz="0" w:space="0" w:color="auto"/>
        <w:right w:val="none" w:sz="0" w:space="0" w:color="auto"/>
      </w:divBdr>
    </w:div>
    <w:div w:id="2041979061">
      <w:bodyDiv w:val="1"/>
      <w:marLeft w:val="0"/>
      <w:marRight w:val="0"/>
      <w:marTop w:val="0"/>
      <w:marBottom w:val="0"/>
      <w:divBdr>
        <w:top w:val="none" w:sz="0" w:space="0" w:color="auto"/>
        <w:left w:val="none" w:sz="0" w:space="0" w:color="auto"/>
        <w:bottom w:val="none" w:sz="0" w:space="0" w:color="auto"/>
        <w:right w:val="none" w:sz="0" w:space="0" w:color="auto"/>
      </w:divBdr>
    </w:div>
    <w:div w:id="2050714397">
      <w:bodyDiv w:val="1"/>
      <w:marLeft w:val="0"/>
      <w:marRight w:val="0"/>
      <w:marTop w:val="0"/>
      <w:marBottom w:val="0"/>
      <w:divBdr>
        <w:top w:val="none" w:sz="0" w:space="0" w:color="auto"/>
        <w:left w:val="none" w:sz="0" w:space="0" w:color="auto"/>
        <w:bottom w:val="none" w:sz="0" w:space="0" w:color="auto"/>
        <w:right w:val="none" w:sz="0" w:space="0" w:color="auto"/>
      </w:divBdr>
    </w:div>
    <w:div w:id="2074306380">
      <w:bodyDiv w:val="1"/>
      <w:marLeft w:val="0"/>
      <w:marRight w:val="0"/>
      <w:marTop w:val="0"/>
      <w:marBottom w:val="0"/>
      <w:divBdr>
        <w:top w:val="none" w:sz="0" w:space="0" w:color="auto"/>
        <w:left w:val="none" w:sz="0" w:space="0" w:color="auto"/>
        <w:bottom w:val="none" w:sz="0" w:space="0" w:color="auto"/>
        <w:right w:val="none" w:sz="0" w:space="0" w:color="auto"/>
      </w:divBdr>
      <w:divsChild>
        <w:div w:id="1905867666">
          <w:marLeft w:val="374"/>
          <w:marRight w:val="0"/>
          <w:marTop w:val="210"/>
          <w:marBottom w:val="0"/>
          <w:divBdr>
            <w:top w:val="none" w:sz="0" w:space="0" w:color="auto"/>
            <w:left w:val="none" w:sz="0" w:space="0" w:color="auto"/>
            <w:bottom w:val="none" w:sz="0" w:space="0" w:color="auto"/>
            <w:right w:val="none" w:sz="0" w:space="0" w:color="auto"/>
          </w:divBdr>
        </w:div>
      </w:divsChild>
    </w:div>
    <w:div w:id="2077387329">
      <w:bodyDiv w:val="1"/>
      <w:marLeft w:val="0"/>
      <w:marRight w:val="0"/>
      <w:marTop w:val="0"/>
      <w:marBottom w:val="0"/>
      <w:divBdr>
        <w:top w:val="none" w:sz="0" w:space="0" w:color="auto"/>
        <w:left w:val="none" w:sz="0" w:space="0" w:color="auto"/>
        <w:bottom w:val="none" w:sz="0" w:space="0" w:color="auto"/>
        <w:right w:val="none" w:sz="0" w:space="0" w:color="auto"/>
      </w:divBdr>
    </w:div>
    <w:div w:id="2145465989">
      <w:bodyDiv w:val="1"/>
      <w:marLeft w:val="0"/>
      <w:marRight w:val="0"/>
      <w:marTop w:val="0"/>
      <w:marBottom w:val="0"/>
      <w:divBdr>
        <w:top w:val="none" w:sz="0" w:space="0" w:color="auto"/>
        <w:left w:val="none" w:sz="0" w:space="0" w:color="auto"/>
        <w:bottom w:val="none" w:sz="0" w:space="0" w:color="auto"/>
        <w:right w:val="none" w:sz="0" w:space="0" w:color="auto"/>
      </w:divBdr>
    </w:div>
    <w:div w:id="214730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7FB28-F98B-4F55-8676-B3B4C7EA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2352</Words>
  <Characters>13409</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Orders</dc:creator>
  <cp:keywords/>
  <dc:description/>
  <cp:lastModifiedBy>Aadil Bhatti</cp:lastModifiedBy>
  <cp:revision>2</cp:revision>
  <cp:lastPrinted>2019-07-24T11:05:00Z</cp:lastPrinted>
  <dcterms:created xsi:type="dcterms:W3CDTF">2024-08-05T13:55:00Z</dcterms:created>
  <dcterms:modified xsi:type="dcterms:W3CDTF">2024-08-05T13:55:00Z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