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FA" w:rsidRPr="00E95B56" w:rsidRDefault="00E8192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Managing Agents Forum</w:t>
      </w:r>
      <w:r w:rsidR="007850E9">
        <w:rPr>
          <w:rFonts w:ascii="Arial" w:hAnsi="Arial" w:cs="Arial"/>
          <w:b/>
          <w:u w:val="single"/>
        </w:rPr>
        <w:t>: 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200"/>
      </w:tblGrid>
      <w:tr w:rsidR="00C24DFA" w:rsidRPr="00E95B56" w:rsidTr="00835719">
        <w:tc>
          <w:tcPr>
            <w:tcW w:w="2324" w:type="dxa"/>
          </w:tcPr>
          <w:p w:rsidR="00C24DFA" w:rsidRPr="00E95B56" w:rsidRDefault="00C24DFA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Date</w:t>
            </w:r>
            <w:r w:rsidR="00E52DC0" w:rsidRPr="00E95B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0" w:type="dxa"/>
          </w:tcPr>
          <w:p w:rsidR="00C24DFA" w:rsidRPr="00E95B56" w:rsidRDefault="00E81922" w:rsidP="00E036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 1</w:t>
            </w:r>
            <w:r w:rsidRPr="00E81922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July </w:t>
            </w:r>
            <w:r w:rsidR="00E52DC0" w:rsidRPr="00E95B56">
              <w:rPr>
                <w:rFonts w:ascii="Arial" w:hAnsi="Arial" w:cs="Arial"/>
                <w:b/>
              </w:rPr>
              <w:t>2020</w:t>
            </w:r>
          </w:p>
        </w:tc>
      </w:tr>
      <w:tr w:rsidR="00C24DFA" w:rsidRPr="00E95B56" w:rsidTr="00835719">
        <w:tc>
          <w:tcPr>
            <w:tcW w:w="2324" w:type="dxa"/>
          </w:tcPr>
          <w:p w:rsidR="00C24DFA" w:rsidRPr="00E95B56" w:rsidRDefault="00C24DFA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200" w:type="dxa"/>
          </w:tcPr>
          <w:p w:rsidR="00C24DFA" w:rsidRPr="00E95B56" w:rsidRDefault="005F1111" w:rsidP="00E819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81922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E81922">
              <w:rPr>
                <w:rFonts w:ascii="Arial" w:hAnsi="Arial" w:cs="Arial"/>
                <w:b/>
              </w:rPr>
              <w:t>0</w:t>
            </w:r>
            <w:r w:rsidR="00CB00F7">
              <w:rPr>
                <w:rFonts w:ascii="Arial" w:hAnsi="Arial" w:cs="Arial"/>
                <w:b/>
              </w:rPr>
              <w:t>0-1</w:t>
            </w:r>
            <w:r w:rsidR="00E81922">
              <w:rPr>
                <w:rFonts w:ascii="Arial" w:hAnsi="Arial" w:cs="Arial"/>
                <w:b/>
              </w:rPr>
              <w:t>9</w:t>
            </w:r>
            <w:r w:rsidR="00CB00F7">
              <w:rPr>
                <w:rFonts w:ascii="Arial" w:hAnsi="Arial" w:cs="Arial"/>
                <w:b/>
              </w:rPr>
              <w:t>.30</w:t>
            </w:r>
            <w:r w:rsidR="00E52DC0" w:rsidRPr="00E95B56">
              <w:rPr>
                <w:rFonts w:ascii="Arial" w:hAnsi="Arial" w:cs="Arial"/>
                <w:b/>
              </w:rPr>
              <w:t>pm</w:t>
            </w:r>
          </w:p>
        </w:tc>
      </w:tr>
    </w:tbl>
    <w:p w:rsidR="003E1F64" w:rsidRDefault="003E1F64">
      <w:pPr>
        <w:rPr>
          <w:rFonts w:ascii="Arial" w:hAnsi="Arial" w:cs="Arial"/>
          <w:b/>
        </w:rPr>
      </w:pPr>
    </w:p>
    <w:p w:rsidR="00E52DC0" w:rsidRDefault="00F77A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ACTIONS FROM THIS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1328"/>
        <w:gridCol w:w="3941"/>
        <w:gridCol w:w="2210"/>
        <w:gridCol w:w="1327"/>
        <w:gridCol w:w="4466"/>
      </w:tblGrid>
      <w:tr w:rsidR="00A274FE" w:rsidRPr="00E95B56" w:rsidTr="0036613C">
        <w:trPr>
          <w:tblHeader/>
        </w:trPr>
        <w:tc>
          <w:tcPr>
            <w:tcW w:w="902" w:type="dxa"/>
          </w:tcPr>
          <w:p w:rsidR="00E81922" w:rsidRPr="00A32268" w:rsidRDefault="00E81922" w:rsidP="008A44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Action no.</w:t>
            </w:r>
          </w:p>
        </w:tc>
        <w:tc>
          <w:tcPr>
            <w:tcW w:w="1328" w:type="dxa"/>
          </w:tcPr>
          <w:p w:rsidR="00E81922" w:rsidRPr="00A32268" w:rsidRDefault="00E81922" w:rsidP="008A44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Origin of Action</w:t>
            </w:r>
          </w:p>
        </w:tc>
        <w:tc>
          <w:tcPr>
            <w:tcW w:w="3941" w:type="dxa"/>
          </w:tcPr>
          <w:p w:rsidR="00E81922" w:rsidRPr="00A32268" w:rsidRDefault="00E81922" w:rsidP="00E52DC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32268">
              <w:rPr>
                <w:rFonts w:ascii="Arial" w:hAnsi="Arial" w:cs="Arial"/>
                <w:b/>
                <w:color w:val="000000" w:themeColor="text1"/>
              </w:rPr>
              <w:t>Action</w:t>
            </w:r>
          </w:p>
        </w:tc>
        <w:tc>
          <w:tcPr>
            <w:tcW w:w="2210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327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 w:rsidRPr="00E95B56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4466" w:type="dxa"/>
          </w:tcPr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Updates</w:t>
            </w:r>
          </w:p>
          <w:p w:rsidR="00E81922" w:rsidRPr="00E95B56" w:rsidRDefault="00E81922" w:rsidP="00E52DC0">
            <w:pPr>
              <w:rPr>
                <w:rFonts w:ascii="Arial" w:hAnsi="Arial" w:cs="Arial"/>
                <w:b/>
              </w:rPr>
            </w:pPr>
          </w:p>
        </w:tc>
      </w:tr>
      <w:tr w:rsidR="00A274FE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E81922" w:rsidRDefault="00E81922" w:rsidP="004209CA">
            <w:r>
              <w:t>MAF</w:t>
            </w:r>
          </w:p>
          <w:p w:rsidR="00E81922" w:rsidRDefault="00E81922" w:rsidP="00E81922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E81922" w:rsidRPr="00E95262" w:rsidRDefault="003712D1" w:rsidP="004209C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Explore and understand what the journey of agents is</w:t>
            </w:r>
            <w:r w:rsidR="00BB14A9">
              <w:rPr>
                <w:rFonts w:ascii="Arial" w:hAnsi="Arial" w:cs="Arial"/>
                <w:bCs/>
                <w:color w:val="000000" w:themeColor="text1"/>
              </w:rPr>
              <w:t xml:space="preserve"> and review if there are any changes that could be implemented for 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smoother </w:t>
            </w:r>
            <w:r w:rsidR="00CF63B4">
              <w:rPr>
                <w:rFonts w:ascii="Arial" w:hAnsi="Arial" w:cs="Arial"/>
                <w:bCs/>
                <w:color w:val="000000" w:themeColor="text1"/>
              </w:rPr>
              <w:t xml:space="preserve">licensing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process.   </w:t>
            </w:r>
          </w:p>
        </w:tc>
        <w:tc>
          <w:tcPr>
            <w:tcW w:w="2210" w:type="dxa"/>
            <w:shd w:val="clear" w:color="auto" w:fill="FFFFFF" w:themeFill="background1"/>
          </w:tcPr>
          <w:p w:rsidR="00E81922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Hobbs 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3712D1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6613C" w:rsidRDefault="0036613C" w:rsidP="0036613C">
            <w:r>
              <w:t>MAF</w:t>
            </w:r>
          </w:p>
          <w:p w:rsidR="00E81922" w:rsidRDefault="0036613C" w:rsidP="0036613C">
            <w:r>
              <w:t>01_07_2020</w:t>
            </w:r>
          </w:p>
          <w:p w:rsidR="0036613C" w:rsidRDefault="0036613C" w:rsidP="003712D1"/>
        </w:tc>
        <w:tc>
          <w:tcPr>
            <w:tcW w:w="3941" w:type="dxa"/>
            <w:shd w:val="clear" w:color="auto" w:fill="FFFFFF" w:themeFill="background1"/>
          </w:tcPr>
          <w:p w:rsidR="003712D1" w:rsidRDefault="00CF63B4" w:rsidP="00CF63B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To look if it would be possible 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>for agents to have a direct contact</w:t>
            </w:r>
            <w:r w:rsidR="00BB14A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 xml:space="preserve">within the team?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 business to business relationship. 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2210" w:type="dxa"/>
            <w:shd w:val="clear" w:color="auto" w:fill="FFFFFF" w:themeFill="background1"/>
          </w:tcPr>
          <w:p w:rsidR="0036613C" w:rsidRPr="0036613C" w:rsidRDefault="0036613C" w:rsidP="0036613C">
            <w:pPr>
              <w:rPr>
                <w:rFonts w:ascii="Arial" w:hAnsi="Arial" w:cs="Arial"/>
              </w:rPr>
            </w:pPr>
            <w:r w:rsidRPr="0036613C">
              <w:rPr>
                <w:rFonts w:ascii="Arial" w:hAnsi="Arial" w:cs="Arial"/>
              </w:rPr>
              <w:t>Julie Liversidge</w:t>
            </w:r>
          </w:p>
          <w:p w:rsidR="0036613C" w:rsidRPr="0036613C" w:rsidRDefault="0036613C" w:rsidP="0036613C">
            <w:pPr>
              <w:rPr>
                <w:rFonts w:ascii="Arial" w:hAnsi="Arial" w:cs="Arial"/>
              </w:rPr>
            </w:pPr>
            <w:r w:rsidRPr="0036613C">
              <w:rPr>
                <w:rFonts w:ascii="Arial" w:hAnsi="Arial" w:cs="Arial"/>
              </w:rPr>
              <w:t>David Hobbs</w:t>
            </w:r>
          </w:p>
          <w:p w:rsidR="00E81922" w:rsidRDefault="0036613C" w:rsidP="0036613C">
            <w:pPr>
              <w:rPr>
                <w:rFonts w:ascii="Arial" w:hAnsi="Arial" w:cs="Arial"/>
              </w:rPr>
            </w:pPr>
            <w:r w:rsidRPr="0036613C">
              <w:rPr>
                <w:rFonts w:ascii="Arial" w:hAnsi="Arial" w:cs="Arial"/>
              </w:rPr>
              <w:t>Duncan Newbutt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E81922" w:rsidP="004209CA">
            <w:pPr>
              <w:rPr>
                <w:rFonts w:ascii="Arial" w:hAnsi="Arial" w:cs="Arial"/>
              </w:rPr>
            </w:pP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36613C" w:rsidRPr="00E95B56" w:rsidTr="0036613C">
        <w:tc>
          <w:tcPr>
            <w:tcW w:w="902" w:type="dxa"/>
            <w:shd w:val="clear" w:color="auto" w:fill="FFFFFF" w:themeFill="background1"/>
          </w:tcPr>
          <w:p w:rsidR="0036613C" w:rsidRPr="001A06F9" w:rsidRDefault="0036613C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6613C" w:rsidRDefault="0036613C" w:rsidP="0084670C">
            <w:r>
              <w:t>MAF</w:t>
            </w:r>
          </w:p>
          <w:p w:rsidR="0036613C" w:rsidRDefault="0036613C" w:rsidP="0084670C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36613C" w:rsidRDefault="0036613C" w:rsidP="0084670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Feedback to Matthew Gilmour re comments given by Faye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Swanwick</w:t>
            </w:r>
            <w:proofErr w:type="spellEnd"/>
          </w:p>
        </w:tc>
        <w:tc>
          <w:tcPr>
            <w:tcW w:w="2210" w:type="dxa"/>
            <w:shd w:val="clear" w:color="auto" w:fill="FFFFFF" w:themeFill="background1"/>
          </w:tcPr>
          <w:p w:rsidR="0036613C" w:rsidRDefault="0036613C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Liversidge</w:t>
            </w:r>
          </w:p>
        </w:tc>
        <w:tc>
          <w:tcPr>
            <w:tcW w:w="1327" w:type="dxa"/>
            <w:shd w:val="clear" w:color="auto" w:fill="FFFFFF" w:themeFill="background1"/>
          </w:tcPr>
          <w:p w:rsidR="0036613C" w:rsidRDefault="0036613C" w:rsidP="0084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36613C" w:rsidRPr="00E95B56" w:rsidRDefault="0036613C" w:rsidP="004209CA">
            <w:pPr>
              <w:rPr>
                <w:rFonts w:ascii="Arial" w:hAnsi="Arial" w:cs="Arial"/>
              </w:rPr>
            </w:pPr>
          </w:p>
        </w:tc>
      </w:tr>
      <w:tr w:rsidR="003712D1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712D1" w:rsidRDefault="003712D1" w:rsidP="003712D1">
            <w:r>
              <w:t>MAF</w:t>
            </w:r>
          </w:p>
          <w:p w:rsidR="00E81922" w:rsidRDefault="003712D1" w:rsidP="003712D1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E81922" w:rsidRDefault="003712D1" w:rsidP="003712D1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Managers to double check all colleagues email signatures to ensure they are not using the term ‘Rouge Landlord’ as per Mr Walker’s request </w:t>
            </w:r>
            <w:r w:rsidR="00BB14A9">
              <w:rPr>
                <w:rFonts w:ascii="Arial" w:hAnsi="Arial" w:cs="Arial"/>
                <w:bCs/>
                <w:color w:val="000000" w:themeColor="text1"/>
              </w:rPr>
              <w:t xml:space="preserve">dating back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from 2019. </w:t>
            </w:r>
          </w:p>
        </w:tc>
        <w:tc>
          <w:tcPr>
            <w:tcW w:w="2210" w:type="dxa"/>
            <w:shd w:val="clear" w:color="auto" w:fill="FFFFFF" w:themeFill="background1"/>
          </w:tcPr>
          <w:p w:rsidR="00E81922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Liversidge</w:t>
            </w:r>
          </w:p>
          <w:p w:rsidR="003712D1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Hobbs</w:t>
            </w:r>
          </w:p>
          <w:p w:rsidR="003712D1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Duncan Newbutt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3712D1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3712D1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712D1" w:rsidRDefault="003712D1" w:rsidP="003712D1">
            <w:r>
              <w:t>MAF</w:t>
            </w:r>
          </w:p>
          <w:p w:rsidR="00E81922" w:rsidRDefault="003712D1" w:rsidP="003712D1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BB14A9" w:rsidRDefault="00335803" w:rsidP="0033580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Terry Galloway suggested trying to change perception and w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 xml:space="preserve">hat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would the </w:t>
            </w:r>
            <w:r w:rsidR="0036613C">
              <w:rPr>
                <w:rFonts w:ascii="Arial" w:hAnsi="Arial" w:cs="Arial"/>
                <w:bCs/>
                <w:color w:val="000000" w:themeColor="text1"/>
              </w:rPr>
              <w:t>quick wins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look like in getting more people to engage? </w:t>
            </w:r>
          </w:p>
          <w:p w:rsidR="00E81922" w:rsidRPr="00BB14A9" w:rsidRDefault="00335803" w:rsidP="0033580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14A9">
              <w:rPr>
                <w:rFonts w:ascii="Arial" w:hAnsi="Arial" w:cs="Arial"/>
                <w:b/>
                <w:bCs/>
                <w:color w:val="000000" w:themeColor="text1"/>
              </w:rPr>
              <w:t xml:space="preserve">Action: Safer Housing </w:t>
            </w:r>
            <w:r w:rsidR="00444684">
              <w:rPr>
                <w:rFonts w:ascii="Arial" w:hAnsi="Arial" w:cs="Arial"/>
                <w:b/>
                <w:bCs/>
                <w:color w:val="000000" w:themeColor="text1"/>
              </w:rPr>
              <w:t xml:space="preserve">colleagues </w:t>
            </w:r>
            <w:r w:rsidRPr="00BB14A9">
              <w:rPr>
                <w:rFonts w:ascii="Arial" w:hAnsi="Arial" w:cs="Arial"/>
                <w:b/>
                <w:bCs/>
                <w:color w:val="000000" w:themeColor="text1"/>
              </w:rPr>
              <w:t xml:space="preserve">to look to see if this is something which could be done? </w:t>
            </w:r>
          </w:p>
        </w:tc>
        <w:tc>
          <w:tcPr>
            <w:tcW w:w="2210" w:type="dxa"/>
            <w:shd w:val="clear" w:color="auto" w:fill="FFFFFF" w:themeFill="background1"/>
          </w:tcPr>
          <w:p w:rsidR="00335803" w:rsidRPr="00335803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Julie Liversidge</w:t>
            </w:r>
          </w:p>
          <w:p w:rsidR="00335803" w:rsidRPr="00335803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David Hobbs</w:t>
            </w:r>
          </w:p>
          <w:p w:rsidR="00E81922" w:rsidRDefault="00335803" w:rsidP="00335803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Duncan Newbutt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33580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3712D1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35803" w:rsidRDefault="00335803" w:rsidP="00335803">
            <w:r>
              <w:t>MAF</w:t>
            </w:r>
          </w:p>
          <w:p w:rsidR="00E81922" w:rsidRDefault="00335803" w:rsidP="00335803">
            <w:r>
              <w:t>01_07_2020</w:t>
            </w:r>
          </w:p>
          <w:p w:rsidR="00335803" w:rsidRDefault="00335803" w:rsidP="00335803"/>
        </w:tc>
        <w:tc>
          <w:tcPr>
            <w:tcW w:w="3941" w:type="dxa"/>
            <w:shd w:val="clear" w:color="auto" w:fill="FFFFFF" w:themeFill="background1"/>
          </w:tcPr>
          <w:p w:rsidR="00E81922" w:rsidRDefault="00CF63B4" w:rsidP="004446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If there are any types of markets that are not represented in the forum then highlight in email to Lisa Allison to</w:t>
            </w:r>
            <w:r w:rsidR="00444684">
              <w:rPr>
                <w:rFonts w:ascii="Arial" w:hAnsi="Arial" w:cs="Arial"/>
                <w:bCs/>
                <w:color w:val="000000" w:themeColor="text1"/>
              </w:rPr>
              <w:t xml:space="preserve"> review and look at extending an invite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to the forum.  </w:t>
            </w:r>
          </w:p>
        </w:tc>
        <w:tc>
          <w:tcPr>
            <w:tcW w:w="2210" w:type="dxa"/>
            <w:shd w:val="clear" w:color="auto" w:fill="FFFFFF" w:themeFill="background1"/>
          </w:tcPr>
          <w:p w:rsidR="00E81922" w:rsidRDefault="00CF63B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CF63B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CF63B4" w:rsidRPr="00E95B56" w:rsidTr="0036613C">
        <w:tc>
          <w:tcPr>
            <w:tcW w:w="902" w:type="dxa"/>
            <w:shd w:val="clear" w:color="auto" w:fill="FFFFFF" w:themeFill="background1"/>
          </w:tcPr>
          <w:p w:rsidR="00CF63B4" w:rsidRPr="001A06F9" w:rsidRDefault="00CF63B4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CF63B4" w:rsidRDefault="00CF63B4" w:rsidP="00CF63B4">
            <w:r>
              <w:t>MAF</w:t>
            </w:r>
          </w:p>
          <w:p w:rsidR="00CF63B4" w:rsidRDefault="00CF63B4" w:rsidP="00CF63B4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CF63B4" w:rsidRDefault="00CF63B4" w:rsidP="00FF6C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Paul Greevy to liaise with Housing Aid, re the private sector moving away from social housing which will have a diverse effect </w:t>
            </w:r>
            <w:r w:rsidR="00FF6C84">
              <w:rPr>
                <w:rFonts w:ascii="Arial" w:hAnsi="Arial" w:cs="Arial"/>
                <w:bCs/>
                <w:color w:val="000000" w:themeColor="text1"/>
              </w:rPr>
              <w:t xml:space="preserve">for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vulnerable people.  </w:t>
            </w:r>
          </w:p>
        </w:tc>
        <w:tc>
          <w:tcPr>
            <w:tcW w:w="2210" w:type="dxa"/>
            <w:shd w:val="clear" w:color="auto" w:fill="FFFFFF" w:themeFill="background1"/>
          </w:tcPr>
          <w:p w:rsidR="00CF63B4" w:rsidRDefault="00CF63B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Greevy </w:t>
            </w:r>
          </w:p>
        </w:tc>
        <w:tc>
          <w:tcPr>
            <w:tcW w:w="1327" w:type="dxa"/>
            <w:shd w:val="clear" w:color="auto" w:fill="FFFFFF" w:themeFill="background1"/>
          </w:tcPr>
          <w:p w:rsidR="00CF63B4" w:rsidRDefault="00CF63B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CF63B4" w:rsidRPr="00E95B56" w:rsidRDefault="00CF63B4" w:rsidP="004209CA">
            <w:pPr>
              <w:rPr>
                <w:rFonts w:ascii="Arial" w:hAnsi="Arial" w:cs="Arial"/>
              </w:rPr>
            </w:pPr>
          </w:p>
        </w:tc>
      </w:tr>
      <w:tr w:rsidR="003712D1" w:rsidRPr="00E95B56" w:rsidTr="0036613C">
        <w:tc>
          <w:tcPr>
            <w:tcW w:w="902" w:type="dxa"/>
            <w:shd w:val="clear" w:color="auto" w:fill="FFFFFF" w:themeFill="background1"/>
          </w:tcPr>
          <w:p w:rsidR="00E81922" w:rsidRPr="001A06F9" w:rsidRDefault="00E81922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CF63B4" w:rsidRDefault="00CF63B4" w:rsidP="00CF63B4">
            <w:r>
              <w:t>MAF</w:t>
            </w:r>
          </w:p>
          <w:p w:rsidR="00E81922" w:rsidRDefault="00CF63B4" w:rsidP="00CF63B4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E81922" w:rsidRDefault="00A274FE" w:rsidP="00A274FE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="00FF6C84" w:rsidRPr="00FF6C84">
              <w:rPr>
                <w:rFonts w:ascii="Arial" w:hAnsi="Arial" w:cs="Arial"/>
                <w:bCs/>
                <w:color w:val="000000" w:themeColor="text1"/>
              </w:rPr>
              <w:t>rrang</w:t>
            </w: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="00FF6C84" w:rsidRPr="00FF6C84">
              <w:rPr>
                <w:rFonts w:ascii="Arial" w:hAnsi="Arial" w:cs="Arial"/>
                <w:bCs/>
                <w:color w:val="000000" w:themeColor="text1"/>
              </w:rPr>
              <w:t xml:space="preserve"> a sub group before the next forum for discussions around how to support the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private renting </w:t>
            </w:r>
            <w:r w:rsidR="00FF6C84" w:rsidRPr="00FF6C84">
              <w:rPr>
                <w:rFonts w:ascii="Arial" w:hAnsi="Arial" w:cs="Arial"/>
                <w:bCs/>
                <w:color w:val="000000" w:themeColor="text1"/>
              </w:rPr>
              <w:t xml:space="preserve">sector get into the social housing market and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what management is required. Attendees to email Lisa Allison if interested in being a part of the group. </w:t>
            </w:r>
            <w:r w:rsidR="00FF6C84" w:rsidRPr="00FF6C84">
              <w:rPr>
                <w:rFonts w:ascii="Arial" w:hAnsi="Arial" w:cs="Arial"/>
                <w:bCs/>
                <w:color w:val="000000" w:themeColor="text1"/>
              </w:rPr>
              <w:t xml:space="preserve">   </w:t>
            </w:r>
          </w:p>
        </w:tc>
        <w:tc>
          <w:tcPr>
            <w:tcW w:w="2210" w:type="dxa"/>
            <w:shd w:val="clear" w:color="auto" w:fill="FFFFFF" w:themeFill="background1"/>
          </w:tcPr>
          <w:p w:rsidR="00A274FE" w:rsidRDefault="00A274FE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Lisa Allison </w:t>
            </w:r>
          </w:p>
        </w:tc>
        <w:tc>
          <w:tcPr>
            <w:tcW w:w="1327" w:type="dxa"/>
            <w:shd w:val="clear" w:color="auto" w:fill="FFFFFF" w:themeFill="background1"/>
          </w:tcPr>
          <w:p w:rsidR="00E81922" w:rsidRDefault="00FF6C8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E81922" w:rsidRPr="00E95B56" w:rsidRDefault="00E81922" w:rsidP="004209CA">
            <w:pPr>
              <w:rPr>
                <w:rFonts w:ascii="Arial" w:hAnsi="Arial" w:cs="Arial"/>
              </w:rPr>
            </w:pPr>
          </w:p>
        </w:tc>
      </w:tr>
      <w:tr w:rsidR="00FF6C84" w:rsidRPr="00E95B56" w:rsidTr="0036613C">
        <w:tc>
          <w:tcPr>
            <w:tcW w:w="902" w:type="dxa"/>
            <w:shd w:val="clear" w:color="auto" w:fill="FFFFFF" w:themeFill="background1"/>
          </w:tcPr>
          <w:p w:rsidR="00FF6C84" w:rsidRPr="001A06F9" w:rsidRDefault="00FF6C84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FF6C84" w:rsidRDefault="00FF6C84" w:rsidP="00FF6C84">
            <w:r>
              <w:t>MAF</w:t>
            </w:r>
          </w:p>
          <w:p w:rsidR="00FF6C84" w:rsidRDefault="00FF6C84" w:rsidP="00FF6C84">
            <w:r>
              <w:t>01_07_2020</w:t>
            </w:r>
          </w:p>
        </w:tc>
        <w:tc>
          <w:tcPr>
            <w:tcW w:w="3941" w:type="dxa"/>
            <w:shd w:val="clear" w:color="auto" w:fill="FFFFFF" w:themeFill="background1"/>
          </w:tcPr>
          <w:p w:rsidR="00444684" w:rsidRDefault="00FF6C84" w:rsidP="00FF6C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Add agenda item to next forum </w:t>
            </w:r>
          </w:p>
          <w:p w:rsidR="00FF6C84" w:rsidRDefault="00FF6C84" w:rsidP="004446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Re: </w:t>
            </w:r>
            <w:r w:rsidR="00444684">
              <w:rPr>
                <w:rFonts w:ascii="Arial" w:hAnsi="Arial" w:cs="Arial"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</w:rPr>
              <w:t>ubgroup f</w:t>
            </w:r>
            <w:r w:rsidRPr="00FF6C84">
              <w:rPr>
                <w:rFonts w:ascii="Arial" w:hAnsi="Arial" w:cs="Arial"/>
                <w:bCs/>
                <w:color w:val="000000" w:themeColor="text1"/>
              </w:rPr>
              <w:t xml:space="preserve">eedback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on </w:t>
            </w:r>
            <w:r w:rsidRPr="00FF6C84">
              <w:rPr>
                <w:rFonts w:ascii="Arial" w:hAnsi="Arial" w:cs="Arial"/>
                <w:bCs/>
                <w:color w:val="000000" w:themeColor="text1"/>
              </w:rPr>
              <w:t>supporting/increased social housing in the private renting sector</w:t>
            </w:r>
          </w:p>
        </w:tc>
        <w:tc>
          <w:tcPr>
            <w:tcW w:w="2210" w:type="dxa"/>
            <w:shd w:val="clear" w:color="auto" w:fill="FFFFFF" w:themeFill="background1"/>
          </w:tcPr>
          <w:p w:rsidR="00FF6C84" w:rsidRDefault="00FF6C8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r w:rsidR="00A274FE">
              <w:rPr>
                <w:rFonts w:ascii="Arial" w:hAnsi="Arial" w:cs="Arial"/>
              </w:rPr>
              <w:t>Skwierawski</w:t>
            </w:r>
          </w:p>
        </w:tc>
        <w:tc>
          <w:tcPr>
            <w:tcW w:w="1327" w:type="dxa"/>
            <w:shd w:val="clear" w:color="auto" w:fill="FFFFFF" w:themeFill="background1"/>
          </w:tcPr>
          <w:p w:rsidR="00FF6C84" w:rsidRDefault="00A274FE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FF6C84" w:rsidRPr="00E95B56" w:rsidRDefault="00FF6C84" w:rsidP="004209CA">
            <w:pPr>
              <w:rPr>
                <w:rFonts w:ascii="Arial" w:hAnsi="Arial" w:cs="Arial"/>
              </w:rPr>
            </w:pPr>
          </w:p>
        </w:tc>
      </w:tr>
      <w:tr w:rsidR="00A274FE" w:rsidRPr="00E95B56" w:rsidTr="0036613C">
        <w:tc>
          <w:tcPr>
            <w:tcW w:w="902" w:type="dxa"/>
            <w:shd w:val="clear" w:color="auto" w:fill="FFFFFF" w:themeFill="background1"/>
          </w:tcPr>
          <w:p w:rsidR="00A274FE" w:rsidRPr="001A06F9" w:rsidRDefault="00A274FE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A274FE" w:rsidRDefault="00A274FE" w:rsidP="00A274FE">
            <w:r>
              <w:t>MAF</w:t>
            </w:r>
          </w:p>
          <w:p w:rsidR="00A274FE" w:rsidRDefault="00A274FE" w:rsidP="00A274FE">
            <w:r>
              <w:t>01_07_2020</w:t>
            </w:r>
          </w:p>
          <w:p w:rsidR="00A274FE" w:rsidRDefault="00A274FE" w:rsidP="00A274FE"/>
          <w:p w:rsidR="00A274FE" w:rsidRDefault="00A274FE" w:rsidP="00A274FE"/>
        </w:tc>
        <w:tc>
          <w:tcPr>
            <w:tcW w:w="3941" w:type="dxa"/>
            <w:shd w:val="clear" w:color="auto" w:fill="FFFFFF" w:themeFill="background1"/>
          </w:tcPr>
          <w:p w:rsidR="00444684" w:rsidRDefault="00A274FE" w:rsidP="000B14A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Arrange a sub group regarding </w:t>
            </w:r>
            <w:r w:rsidR="000B14A3">
              <w:rPr>
                <w:rFonts w:ascii="Arial" w:hAnsi="Arial" w:cs="Arial"/>
                <w:bCs/>
                <w:color w:val="000000" w:themeColor="text1"/>
              </w:rPr>
              <w:t xml:space="preserve">student properties, possible increase in ASB and housing disrepairs. </w:t>
            </w:r>
          </w:p>
          <w:p w:rsidR="00444684" w:rsidRDefault="00444684" w:rsidP="000B14A3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A274FE" w:rsidRDefault="000B14A3" w:rsidP="000B14A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(Luke, Owen and Jakub have said they would like to be involved) </w:t>
            </w:r>
          </w:p>
        </w:tc>
        <w:tc>
          <w:tcPr>
            <w:tcW w:w="2210" w:type="dxa"/>
            <w:shd w:val="clear" w:color="auto" w:fill="FFFFFF" w:themeFill="background1"/>
          </w:tcPr>
          <w:p w:rsidR="00A274FE" w:rsidRDefault="000B14A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Julie Liversidge </w:t>
            </w:r>
          </w:p>
          <w:p w:rsidR="00444684" w:rsidRDefault="000B14A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 Hennessy</w:t>
            </w:r>
          </w:p>
          <w:p w:rsidR="000B14A3" w:rsidRDefault="00444684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Duncan Newbutt</w:t>
            </w:r>
            <w:r w:rsidR="000B1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7" w:type="dxa"/>
            <w:shd w:val="clear" w:color="auto" w:fill="FFFFFF" w:themeFill="background1"/>
          </w:tcPr>
          <w:p w:rsidR="00A274FE" w:rsidRDefault="000B14A3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A274FE" w:rsidRPr="00E95B56" w:rsidRDefault="00A274FE" w:rsidP="004209CA">
            <w:pPr>
              <w:rPr>
                <w:rFonts w:ascii="Arial" w:hAnsi="Arial" w:cs="Arial"/>
              </w:rPr>
            </w:pPr>
          </w:p>
        </w:tc>
      </w:tr>
      <w:tr w:rsidR="00063490" w:rsidRPr="00E95B56" w:rsidTr="0036613C">
        <w:tc>
          <w:tcPr>
            <w:tcW w:w="902" w:type="dxa"/>
            <w:shd w:val="clear" w:color="auto" w:fill="FFFFFF" w:themeFill="background1"/>
          </w:tcPr>
          <w:p w:rsidR="00063490" w:rsidRPr="001A06F9" w:rsidRDefault="00063490" w:rsidP="004209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063490" w:rsidRDefault="00063490" w:rsidP="00063490">
            <w:r>
              <w:t>MAF</w:t>
            </w:r>
          </w:p>
          <w:p w:rsidR="00063490" w:rsidRDefault="00063490" w:rsidP="00063490">
            <w:r>
              <w:t>01_07_2020</w:t>
            </w:r>
          </w:p>
          <w:p w:rsidR="00063490" w:rsidRDefault="00063490" w:rsidP="00A274FE"/>
        </w:tc>
        <w:tc>
          <w:tcPr>
            <w:tcW w:w="3941" w:type="dxa"/>
            <w:shd w:val="clear" w:color="auto" w:fill="FFFFFF" w:themeFill="background1"/>
          </w:tcPr>
          <w:p w:rsidR="00063490" w:rsidRDefault="00063490" w:rsidP="004446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Look at mapping out the step process from a partnership perspective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between Agents, CPO’s and Licensing which can be shared with agents so they have a full understanding of the partnership</w:t>
            </w:r>
            <w:r w:rsidR="00444684">
              <w:rPr>
                <w:rFonts w:ascii="Arial" w:hAnsi="Arial" w:cs="Arial"/>
                <w:bCs/>
                <w:color w:val="000000" w:themeColor="text1"/>
              </w:rPr>
              <w:t xml:space="preserve"> process.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2210" w:type="dxa"/>
            <w:shd w:val="clear" w:color="auto" w:fill="FFFFFF" w:themeFill="background1"/>
          </w:tcPr>
          <w:p w:rsidR="00063490" w:rsidRPr="00335803" w:rsidRDefault="00063490" w:rsidP="0084670C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Julie Liversidge</w:t>
            </w:r>
          </w:p>
          <w:p w:rsidR="00063490" w:rsidRPr="00335803" w:rsidRDefault="00063490" w:rsidP="0084670C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David Hobb</w:t>
            </w:r>
            <w:bookmarkStart w:id="0" w:name="_GoBack"/>
            <w:bookmarkEnd w:id="0"/>
            <w:r w:rsidRPr="00335803">
              <w:rPr>
                <w:rFonts w:ascii="Arial" w:hAnsi="Arial" w:cs="Arial"/>
              </w:rPr>
              <w:t>s</w:t>
            </w:r>
          </w:p>
          <w:p w:rsidR="00063490" w:rsidRDefault="00063490" w:rsidP="0084670C">
            <w:pPr>
              <w:rPr>
                <w:rFonts w:ascii="Arial" w:hAnsi="Arial" w:cs="Arial"/>
              </w:rPr>
            </w:pPr>
            <w:r w:rsidRPr="00335803">
              <w:rPr>
                <w:rFonts w:ascii="Arial" w:hAnsi="Arial" w:cs="Arial"/>
              </w:rPr>
              <w:t>Duncan Newbutt</w:t>
            </w:r>
          </w:p>
        </w:tc>
        <w:tc>
          <w:tcPr>
            <w:tcW w:w="1327" w:type="dxa"/>
            <w:shd w:val="clear" w:color="auto" w:fill="FFFFFF" w:themeFill="background1"/>
          </w:tcPr>
          <w:p w:rsidR="00063490" w:rsidRDefault="00063490" w:rsidP="00420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4466" w:type="dxa"/>
            <w:shd w:val="clear" w:color="auto" w:fill="FFFFFF" w:themeFill="background1"/>
          </w:tcPr>
          <w:p w:rsidR="00063490" w:rsidRPr="00E95B56" w:rsidRDefault="00063490" w:rsidP="004209CA">
            <w:pPr>
              <w:rPr>
                <w:rFonts w:ascii="Arial" w:hAnsi="Arial" w:cs="Arial"/>
              </w:rPr>
            </w:pPr>
          </w:p>
        </w:tc>
      </w:tr>
    </w:tbl>
    <w:p w:rsidR="008E27BC" w:rsidRDefault="008E27BC" w:rsidP="0087569B">
      <w:pPr>
        <w:rPr>
          <w:rFonts w:ascii="Arial" w:hAnsi="Arial" w:cs="Arial"/>
        </w:rPr>
      </w:pPr>
    </w:p>
    <w:sectPr w:rsidR="008E27BC" w:rsidSect="00C24DF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61" w:rsidRDefault="00C61161" w:rsidP="00C24DFA">
      <w:pPr>
        <w:spacing w:after="0" w:line="240" w:lineRule="auto"/>
      </w:pPr>
      <w:r>
        <w:separator/>
      </w:r>
    </w:p>
  </w:endnote>
  <w:endnote w:type="continuationSeparator" w:id="0">
    <w:p w:rsidR="00C61161" w:rsidRDefault="00C61161" w:rsidP="00C2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61" w:rsidRDefault="00C61161" w:rsidP="00C24DFA">
      <w:pPr>
        <w:spacing w:after="0" w:line="240" w:lineRule="auto"/>
      </w:pPr>
      <w:r>
        <w:separator/>
      </w:r>
    </w:p>
  </w:footnote>
  <w:footnote w:type="continuationSeparator" w:id="0">
    <w:p w:rsidR="00C61161" w:rsidRDefault="00C61161" w:rsidP="00C2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84" w:rsidRPr="00444684" w:rsidRDefault="00444684">
    <w:pPr>
      <w:pStyle w:val="Header"/>
      <w:rPr>
        <w:rFonts w:ascii="Arial" w:hAnsi="Arial" w:cs="Arial"/>
        <w:b/>
        <w:color w:val="FF0000"/>
        <w:sz w:val="40"/>
        <w:szCs w:val="40"/>
      </w:rPr>
    </w:pPr>
    <w:r w:rsidRPr="00444684">
      <w:rPr>
        <w:rFonts w:ascii="Arial" w:hAnsi="Arial" w:cs="Arial"/>
        <w:b/>
        <w:color w:val="FF0000"/>
        <w:sz w:val="40"/>
        <w:szCs w:val="40"/>
      </w:rPr>
      <w:t xml:space="preserve">DRAFT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A9"/>
    <w:multiLevelType w:val="hybridMultilevel"/>
    <w:tmpl w:val="32E87124"/>
    <w:lvl w:ilvl="0" w:tplc="180A77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691"/>
    <w:multiLevelType w:val="hybridMultilevel"/>
    <w:tmpl w:val="9EDE4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B66"/>
    <w:multiLevelType w:val="hybridMultilevel"/>
    <w:tmpl w:val="C7B62D12"/>
    <w:lvl w:ilvl="0" w:tplc="276CA62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75F1E"/>
    <w:multiLevelType w:val="hybridMultilevel"/>
    <w:tmpl w:val="7102D984"/>
    <w:lvl w:ilvl="0" w:tplc="D85A840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0138D"/>
    <w:multiLevelType w:val="hybridMultilevel"/>
    <w:tmpl w:val="1C460B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327"/>
    <w:multiLevelType w:val="hybridMultilevel"/>
    <w:tmpl w:val="1C460B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6F96"/>
    <w:multiLevelType w:val="hybridMultilevel"/>
    <w:tmpl w:val="E836124A"/>
    <w:lvl w:ilvl="0" w:tplc="724685C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0585D"/>
    <w:multiLevelType w:val="hybridMultilevel"/>
    <w:tmpl w:val="8A28B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9051E"/>
    <w:multiLevelType w:val="hybridMultilevel"/>
    <w:tmpl w:val="0B60E236"/>
    <w:lvl w:ilvl="0" w:tplc="D6062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70C75"/>
    <w:multiLevelType w:val="hybridMultilevel"/>
    <w:tmpl w:val="5E160C34"/>
    <w:lvl w:ilvl="0" w:tplc="724685C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1C27A34"/>
    <w:multiLevelType w:val="hybridMultilevel"/>
    <w:tmpl w:val="3FD6602E"/>
    <w:lvl w:ilvl="0" w:tplc="48B008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3C"/>
    <w:multiLevelType w:val="hybridMultilevel"/>
    <w:tmpl w:val="C1C4F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FA"/>
    <w:rsid w:val="00004411"/>
    <w:rsid w:val="00005819"/>
    <w:rsid w:val="000102CC"/>
    <w:rsid w:val="00012B54"/>
    <w:rsid w:val="00013038"/>
    <w:rsid w:val="0001489C"/>
    <w:rsid w:val="0001579C"/>
    <w:rsid w:val="000204C6"/>
    <w:rsid w:val="000245B9"/>
    <w:rsid w:val="00025FD3"/>
    <w:rsid w:val="000312D1"/>
    <w:rsid w:val="000357EF"/>
    <w:rsid w:val="0003587C"/>
    <w:rsid w:val="00042D96"/>
    <w:rsid w:val="00044547"/>
    <w:rsid w:val="0006098F"/>
    <w:rsid w:val="0006181F"/>
    <w:rsid w:val="00063490"/>
    <w:rsid w:val="00063FF9"/>
    <w:rsid w:val="00066A01"/>
    <w:rsid w:val="00070B4A"/>
    <w:rsid w:val="00072069"/>
    <w:rsid w:val="000759B9"/>
    <w:rsid w:val="00075B03"/>
    <w:rsid w:val="00092F3B"/>
    <w:rsid w:val="000962AB"/>
    <w:rsid w:val="000A1C19"/>
    <w:rsid w:val="000B14A3"/>
    <w:rsid w:val="000B402F"/>
    <w:rsid w:val="000B52FA"/>
    <w:rsid w:val="000B76A5"/>
    <w:rsid w:val="000C477D"/>
    <w:rsid w:val="000C679B"/>
    <w:rsid w:val="000D2F06"/>
    <w:rsid w:val="000F7310"/>
    <w:rsid w:val="001017F5"/>
    <w:rsid w:val="00102FE8"/>
    <w:rsid w:val="00112A2D"/>
    <w:rsid w:val="00112B0E"/>
    <w:rsid w:val="0011471C"/>
    <w:rsid w:val="00115B0A"/>
    <w:rsid w:val="00116F39"/>
    <w:rsid w:val="001220A5"/>
    <w:rsid w:val="00122C72"/>
    <w:rsid w:val="0013059E"/>
    <w:rsid w:val="00131F4F"/>
    <w:rsid w:val="0013442F"/>
    <w:rsid w:val="00140EC9"/>
    <w:rsid w:val="00144A22"/>
    <w:rsid w:val="00144B82"/>
    <w:rsid w:val="00145982"/>
    <w:rsid w:val="00156979"/>
    <w:rsid w:val="00160AE5"/>
    <w:rsid w:val="001742B3"/>
    <w:rsid w:val="0018554F"/>
    <w:rsid w:val="00191C46"/>
    <w:rsid w:val="00192645"/>
    <w:rsid w:val="00194825"/>
    <w:rsid w:val="001A06F9"/>
    <w:rsid w:val="001A5FA2"/>
    <w:rsid w:val="001A7A16"/>
    <w:rsid w:val="001B034A"/>
    <w:rsid w:val="001C2805"/>
    <w:rsid w:val="001D1771"/>
    <w:rsid w:val="001D62D4"/>
    <w:rsid w:val="001E164B"/>
    <w:rsid w:val="001E46CF"/>
    <w:rsid w:val="001E5D8D"/>
    <w:rsid w:val="001F0749"/>
    <w:rsid w:val="001F603C"/>
    <w:rsid w:val="001F6315"/>
    <w:rsid w:val="001F7782"/>
    <w:rsid w:val="002032E7"/>
    <w:rsid w:val="0020339C"/>
    <w:rsid w:val="00205FB2"/>
    <w:rsid w:val="00223691"/>
    <w:rsid w:val="00230782"/>
    <w:rsid w:val="00232E68"/>
    <w:rsid w:val="00234642"/>
    <w:rsid w:val="002346CD"/>
    <w:rsid w:val="00245035"/>
    <w:rsid w:val="00255BE4"/>
    <w:rsid w:val="0025608E"/>
    <w:rsid w:val="002766F2"/>
    <w:rsid w:val="00283AC2"/>
    <w:rsid w:val="00284149"/>
    <w:rsid w:val="002852CC"/>
    <w:rsid w:val="00287558"/>
    <w:rsid w:val="0029473A"/>
    <w:rsid w:val="002A2599"/>
    <w:rsid w:val="002A3D16"/>
    <w:rsid w:val="002B010A"/>
    <w:rsid w:val="002B13F3"/>
    <w:rsid w:val="002B2BF5"/>
    <w:rsid w:val="002B4F08"/>
    <w:rsid w:val="002C18DE"/>
    <w:rsid w:val="002D14C6"/>
    <w:rsid w:val="002D20AE"/>
    <w:rsid w:val="002D6C80"/>
    <w:rsid w:val="002D76F9"/>
    <w:rsid w:val="002E5D4D"/>
    <w:rsid w:val="002E5EFB"/>
    <w:rsid w:val="002F0716"/>
    <w:rsid w:val="002F413C"/>
    <w:rsid w:val="002F57CF"/>
    <w:rsid w:val="00301222"/>
    <w:rsid w:val="003047DC"/>
    <w:rsid w:val="0030796F"/>
    <w:rsid w:val="0031095F"/>
    <w:rsid w:val="0031171C"/>
    <w:rsid w:val="00315449"/>
    <w:rsid w:val="00317472"/>
    <w:rsid w:val="00322523"/>
    <w:rsid w:val="003240E5"/>
    <w:rsid w:val="003316F6"/>
    <w:rsid w:val="00335803"/>
    <w:rsid w:val="00345D5A"/>
    <w:rsid w:val="0034697C"/>
    <w:rsid w:val="00362D65"/>
    <w:rsid w:val="0036613C"/>
    <w:rsid w:val="003712D1"/>
    <w:rsid w:val="00374C94"/>
    <w:rsid w:val="003802A0"/>
    <w:rsid w:val="003908C1"/>
    <w:rsid w:val="003931F2"/>
    <w:rsid w:val="00395FCC"/>
    <w:rsid w:val="003B24AE"/>
    <w:rsid w:val="003B5CBC"/>
    <w:rsid w:val="003C48A6"/>
    <w:rsid w:val="003C563A"/>
    <w:rsid w:val="003C7738"/>
    <w:rsid w:val="003D3220"/>
    <w:rsid w:val="003D5164"/>
    <w:rsid w:val="003D72D4"/>
    <w:rsid w:val="003E1F64"/>
    <w:rsid w:val="003F0238"/>
    <w:rsid w:val="003F1145"/>
    <w:rsid w:val="003F3902"/>
    <w:rsid w:val="003F3E4A"/>
    <w:rsid w:val="004209CA"/>
    <w:rsid w:val="00421EDD"/>
    <w:rsid w:val="00427482"/>
    <w:rsid w:val="004331A7"/>
    <w:rsid w:val="00433BD4"/>
    <w:rsid w:val="00444684"/>
    <w:rsid w:val="00462FB9"/>
    <w:rsid w:val="004A1193"/>
    <w:rsid w:val="004B6539"/>
    <w:rsid w:val="004C36DA"/>
    <w:rsid w:val="004D60A6"/>
    <w:rsid w:val="004E719A"/>
    <w:rsid w:val="00504FAE"/>
    <w:rsid w:val="005120C4"/>
    <w:rsid w:val="00512B3C"/>
    <w:rsid w:val="00523F25"/>
    <w:rsid w:val="00524003"/>
    <w:rsid w:val="00531E9E"/>
    <w:rsid w:val="005418DF"/>
    <w:rsid w:val="005438CF"/>
    <w:rsid w:val="005440A4"/>
    <w:rsid w:val="00561162"/>
    <w:rsid w:val="00563423"/>
    <w:rsid w:val="00567985"/>
    <w:rsid w:val="005759D7"/>
    <w:rsid w:val="00581B1D"/>
    <w:rsid w:val="005906E7"/>
    <w:rsid w:val="005A00EA"/>
    <w:rsid w:val="005A322F"/>
    <w:rsid w:val="005B6FCB"/>
    <w:rsid w:val="005D18AE"/>
    <w:rsid w:val="005F05ED"/>
    <w:rsid w:val="005F0B54"/>
    <w:rsid w:val="005F1111"/>
    <w:rsid w:val="005F3277"/>
    <w:rsid w:val="005F7EA7"/>
    <w:rsid w:val="006123D6"/>
    <w:rsid w:val="006151DD"/>
    <w:rsid w:val="00616368"/>
    <w:rsid w:val="00626A9C"/>
    <w:rsid w:val="0063045D"/>
    <w:rsid w:val="006326D4"/>
    <w:rsid w:val="00635E03"/>
    <w:rsid w:val="00640187"/>
    <w:rsid w:val="00652D16"/>
    <w:rsid w:val="006542E2"/>
    <w:rsid w:val="0066297E"/>
    <w:rsid w:val="0067075A"/>
    <w:rsid w:val="006877B8"/>
    <w:rsid w:val="00690E84"/>
    <w:rsid w:val="006A400C"/>
    <w:rsid w:val="006A6CCF"/>
    <w:rsid w:val="006A726D"/>
    <w:rsid w:val="006B002F"/>
    <w:rsid w:val="006B0475"/>
    <w:rsid w:val="006B10B3"/>
    <w:rsid w:val="006B602F"/>
    <w:rsid w:val="006B7ACB"/>
    <w:rsid w:val="006C3450"/>
    <w:rsid w:val="006D2C47"/>
    <w:rsid w:val="006E1AF7"/>
    <w:rsid w:val="006E3229"/>
    <w:rsid w:val="006F4190"/>
    <w:rsid w:val="006F6812"/>
    <w:rsid w:val="006F7311"/>
    <w:rsid w:val="006F77EC"/>
    <w:rsid w:val="006F7EA2"/>
    <w:rsid w:val="00725C81"/>
    <w:rsid w:val="00731D0D"/>
    <w:rsid w:val="0074662B"/>
    <w:rsid w:val="00752726"/>
    <w:rsid w:val="00754B6D"/>
    <w:rsid w:val="007573C0"/>
    <w:rsid w:val="007605D2"/>
    <w:rsid w:val="00762DC5"/>
    <w:rsid w:val="007737C5"/>
    <w:rsid w:val="00780682"/>
    <w:rsid w:val="007850E9"/>
    <w:rsid w:val="007A369C"/>
    <w:rsid w:val="007A4208"/>
    <w:rsid w:val="007A6177"/>
    <w:rsid w:val="007B14F0"/>
    <w:rsid w:val="007B39CB"/>
    <w:rsid w:val="007C353B"/>
    <w:rsid w:val="007C5FD4"/>
    <w:rsid w:val="007C6714"/>
    <w:rsid w:val="007D7A01"/>
    <w:rsid w:val="007E0B89"/>
    <w:rsid w:val="007E76B4"/>
    <w:rsid w:val="007F133C"/>
    <w:rsid w:val="007F4975"/>
    <w:rsid w:val="00807B61"/>
    <w:rsid w:val="00810A08"/>
    <w:rsid w:val="00814FB5"/>
    <w:rsid w:val="0082131C"/>
    <w:rsid w:val="00825E3A"/>
    <w:rsid w:val="00833716"/>
    <w:rsid w:val="00835719"/>
    <w:rsid w:val="00835923"/>
    <w:rsid w:val="00855B7D"/>
    <w:rsid w:val="0086126A"/>
    <w:rsid w:val="008710BB"/>
    <w:rsid w:val="0087569B"/>
    <w:rsid w:val="008A44D3"/>
    <w:rsid w:val="008A5669"/>
    <w:rsid w:val="008A571F"/>
    <w:rsid w:val="008A71AE"/>
    <w:rsid w:val="008B565E"/>
    <w:rsid w:val="008B7B54"/>
    <w:rsid w:val="008C0E84"/>
    <w:rsid w:val="008C6B7F"/>
    <w:rsid w:val="008E27BC"/>
    <w:rsid w:val="008E5A6B"/>
    <w:rsid w:val="008E6F54"/>
    <w:rsid w:val="008F4EDC"/>
    <w:rsid w:val="00903176"/>
    <w:rsid w:val="009055DD"/>
    <w:rsid w:val="0091315F"/>
    <w:rsid w:val="009153BF"/>
    <w:rsid w:val="00934EF4"/>
    <w:rsid w:val="00941F89"/>
    <w:rsid w:val="00943FC5"/>
    <w:rsid w:val="00946506"/>
    <w:rsid w:val="009465FB"/>
    <w:rsid w:val="00946F2C"/>
    <w:rsid w:val="00961419"/>
    <w:rsid w:val="00972D01"/>
    <w:rsid w:val="00973665"/>
    <w:rsid w:val="00981420"/>
    <w:rsid w:val="00986F7E"/>
    <w:rsid w:val="0099013D"/>
    <w:rsid w:val="00997ED4"/>
    <w:rsid w:val="009A2784"/>
    <w:rsid w:val="009B444B"/>
    <w:rsid w:val="009C5EAB"/>
    <w:rsid w:val="009C7293"/>
    <w:rsid w:val="009D3A8E"/>
    <w:rsid w:val="009D679C"/>
    <w:rsid w:val="009E485F"/>
    <w:rsid w:val="009E4D20"/>
    <w:rsid w:val="009E5F00"/>
    <w:rsid w:val="009E5FE8"/>
    <w:rsid w:val="009E739A"/>
    <w:rsid w:val="009F6243"/>
    <w:rsid w:val="00A01A42"/>
    <w:rsid w:val="00A063F2"/>
    <w:rsid w:val="00A102D4"/>
    <w:rsid w:val="00A150AE"/>
    <w:rsid w:val="00A2697D"/>
    <w:rsid w:val="00A274FE"/>
    <w:rsid w:val="00A32268"/>
    <w:rsid w:val="00A33FF4"/>
    <w:rsid w:val="00A47513"/>
    <w:rsid w:val="00A576D3"/>
    <w:rsid w:val="00A65465"/>
    <w:rsid w:val="00A81B09"/>
    <w:rsid w:val="00A85016"/>
    <w:rsid w:val="00A86ED2"/>
    <w:rsid w:val="00A93C55"/>
    <w:rsid w:val="00A95EC1"/>
    <w:rsid w:val="00AA1D02"/>
    <w:rsid w:val="00AB1730"/>
    <w:rsid w:val="00AB4C49"/>
    <w:rsid w:val="00AB5721"/>
    <w:rsid w:val="00AC6BBD"/>
    <w:rsid w:val="00AD17DB"/>
    <w:rsid w:val="00AE0830"/>
    <w:rsid w:val="00AE48C2"/>
    <w:rsid w:val="00AE5C94"/>
    <w:rsid w:val="00B01689"/>
    <w:rsid w:val="00B043AF"/>
    <w:rsid w:val="00B1448E"/>
    <w:rsid w:val="00B269D9"/>
    <w:rsid w:val="00B4384F"/>
    <w:rsid w:val="00B45E6E"/>
    <w:rsid w:val="00B514BB"/>
    <w:rsid w:val="00B75D34"/>
    <w:rsid w:val="00B9011A"/>
    <w:rsid w:val="00B92207"/>
    <w:rsid w:val="00BA31BE"/>
    <w:rsid w:val="00BB14A9"/>
    <w:rsid w:val="00BB2949"/>
    <w:rsid w:val="00BB4C1A"/>
    <w:rsid w:val="00BB73A7"/>
    <w:rsid w:val="00BC646F"/>
    <w:rsid w:val="00BD44AF"/>
    <w:rsid w:val="00BE055A"/>
    <w:rsid w:val="00BE1B2D"/>
    <w:rsid w:val="00BE68B8"/>
    <w:rsid w:val="00BE6ECE"/>
    <w:rsid w:val="00BF5DE7"/>
    <w:rsid w:val="00BF6948"/>
    <w:rsid w:val="00C05206"/>
    <w:rsid w:val="00C13C3C"/>
    <w:rsid w:val="00C16BA9"/>
    <w:rsid w:val="00C24539"/>
    <w:rsid w:val="00C24DFA"/>
    <w:rsid w:val="00C26201"/>
    <w:rsid w:val="00C26556"/>
    <w:rsid w:val="00C267AE"/>
    <w:rsid w:val="00C30DC9"/>
    <w:rsid w:val="00C315D2"/>
    <w:rsid w:val="00C3486C"/>
    <w:rsid w:val="00C43962"/>
    <w:rsid w:val="00C52947"/>
    <w:rsid w:val="00C537CD"/>
    <w:rsid w:val="00C5661D"/>
    <w:rsid w:val="00C575A0"/>
    <w:rsid w:val="00C61161"/>
    <w:rsid w:val="00C64185"/>
    <w:rsid w:val="00C765B7"/>
    <w:rsid w:val="00C77FD0"/>
    <w:rsid w:val="00C91D53"/>
    <w:rsid w:val="00C922A6"/>
    <w:rsid w:val="00C93BDB"/>
    <w:rsid w:val="00C941FD"/>
    <w:rsid w:val="00C944DC"/>
    <w:rsid w:val="00C94D6F"/>
    <w:rsid w:val="00C96695"/>
    <w:rsid w:val="00C971AB"/>
    <w:rsid w:val="00C9739C"/>
    <w:rsid w:val="00CA5EB7"/>
    <w:rsid w:val="00CB00F7"/>
    <w:rsid w:val="00CB1B5D"/>
    <w:rsid w:val="00CB1D97"/>
    <w:rsid w:val="00CC105D"/>
    <w:rsid w:val="00CC301F"/>
    <w:rsid w:val="00CC48F6"/>
    <w:rsid w:val="00CC643D"/>
    <w:rsid w:val="00CE6207"/>
    <w:rsid w:val="00CF63B4"/>
    <w:rsid w:val="00D0070B"/>
    <w:rsid w:val="00D32B77"/>
    <w:rsid w:val="00D37E13"/>
    <w:rsid w:val="00D43BDB"/>
    <w:rsid w:val="00D51C19"/>
    <w:rsid w:val="00D542C2"/>
    <w:rsid w:val="00D606A7"/>
    <w:rsid w:val="00D75C47"/>
    <w:rsid w:val="00D809C1"/>
    <w:rsid w:val="00D80B3B"/>
    <w:rsid w:val="00D80D3A"/>
    <w:rsid w:val="00D81A08"/>
    <w:rsid w:val="00D81F39"/>
    <w:rsid w:val="00D85BDD"/>
    <w:rsid w:val="00D9098F"/>
    <w:rsid w:val="00D924D2"/>
    <w:rsid w:val="00D92AA7"/>
    <w:rsid w:val="00D93FF6"/>
    <w:rsid w:val="00D97A7C"/>
    <w:rsid w:val="00DA13C3"/>
    <w:rsid w:val="00DA1BA8"/>
    <w:rsid w:val="00DC13BA"/>
    <w:rsid w:val="00DC442B"/>
    <w:rsid w:val="00DD4B5E"/>
    <w:rsid w:val="00DD5396"/>
    <w:rsid w:val="00DD5E3B"/>
    <w:rsid w:val="00DD744E"/>
    <w:rsid w:val="00DF09D7"/>
    <w:rsid w:val="00DF278E"/>
    <w:rsid w:val="00DF32D8"/>
    <w:rsid w:val="00E03678"/>
    <w:rsid w:val="00E10DEC"/>
    <w:rsid w:val="00E1172A"/>
    <w:rsid w:val="00E16F2F"/>
    <w:rsid w:val="00E21069"/>
    <w:rsid w:val="00E23C0F"/>
    <w:rsid w:val="00E30BE4"/>
    <w:rsid w:val="00E51D27"/>
    <w:rsid w:val="00E5215B"/>
    <w:rsid w:val="00E52DC0"/>
    <w:rsid w:val="00E545A4"/>
    <w:rsid w:val="00E54621"/>
    <w:rsid w:val="00E60482"/>
    <w:rsid w:val="00E658E9"/>
    <w:rsid w:val="00E66641"/>
    <w:rsid w:val="00E673DA"/>
    <w:rsid w:val="00E74A4E"/>
    <w:rsid w:val="00E7770E"/>
    <w:rsid w:val="00E77FC1"/>
    <w:rsid w:val="00E81922"/>
    <w:rsid w:val="00E95262"/>
    <w:rsid w:val="00E95B56"/>
    <w:rsid w:val="00EA4237"/>
    <w:rsid w:val="00EA5710"/>
    <w:rsid w:val="00ED241F"/>
    <w:rsid w:val="00ED7F19"/>
    <w:rsid w:val="00EE3B2C"/>
    <w:rsid w:val="00EF2AD8"/>
    <w:rsid w:val="00EF2FB4"/>
    <w:rsid w:val="00EF51B1"/>
    <w:rsid w:val="00EF52FD"/>
    <w:rsid w:val="00F00CEE"/>
    <w:rsid w:val="00F04CE5"/>
    <w:rsid w:val="00F11480"/>
    <w:rsid w:val="00F11960"/>
    <w:rsid w:val="00F16299"/>
    <w:rsid w:val="00F2063F"/>
    <w:rsid w:val="00F25727"/>
    <w:rsid w:val="00F30CAA"/>
    <w:rsid w:val="00F32617"/>
    <w:rsid w:val="00F436EB"/>
    <w:rsid w:val="00F44D8D"/>
    <w:rsid w:val="00F453E2"/>
    <w:rsid w:val="00F464D9"/>
    <w:rsid w:val="00F470F3"/>
    <w:rsid w:val="00F53F59"/>
    <w:rsid w:val="00F55702"/>
    <w:rsid w:val="00F644EB"/>
    <w:rsid w:val="00F7000F"/>
    <w:rsid w:val="00F707CB"/>
    <w:rsid w:val="00F70C22"/>
    <w:rsid w:val="00F77A03"/>
    <w:rsid w:val="00F878A7"/>
    <w:rsid w:val="00F976B0"/>
    <w:rsid w:val="00FA7CF8"/>
    <w:rsid w:val="00FB20CC"/>
    <w:rsid w:val="00FB3068"/>
    <w:rsid w:val="00FB632D"/>
    <w:rsid w:val="00FC7169"/>
    <w:rsid w:val="00FE2AEE"/>
    <w:rsid w:val="00FE5CE4"/>
    <w:rsid w:val="00FE6C50"/>
    <w:rsid w:val="00FF1796"/>
    <w:rsid w:val="00FF439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FA"/>
  </w:style>
  <w:style w:type="paragraph" w:styleId="Footer">
    <w:name w:val="footer"/>
    <w:basedOn w:val="Normal"/>
    <w:link w:val="Foot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FA"/>
  </w:style>
  <w:style w:type="table" w:styleId="TableGrid">
    <w:name w:val="Table Grid"/>
    <w:basedOn w:val="TableNormal"/>
    <w:uiPriority w:val="39"/>
    <w:rsid w:val="00C2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7B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7B54"/>
    <w:rPr>
      <w:b/>
      <w:bCs/>
    </w:rPr>
  </w:style>
  <w:style w:type="character" w:styleId="Hyperlink">
    <w:name w:val="Hyperlink"/>
    <w:basedOn w:val="DefaultParagraphFont"/>
    <w:uiPriority w:val="99"/>
    <w:unhideWhenUsed/>
    <w:rsid w:val="006B00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FA"/>
  </w:style>
  <w:style w:type="paragraph" w:styleId="Footer">
    <w:name w:val="footer"/>
    <w:basedOn w:val="Normal"/>
    <w:link w:val="FooterChar"/>
    <w:uiPriority w:val="99"/>
    <w:unhideWhenUsed/>
    <w:rsid w:val="00C2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FA"/>
  </w:style>
  <w:style w:type="table" w:styleId="TableGrid">
    <w:name w:val="Table Grid"/>
    <w:basedOn w:val="TableNormal"/>
    <w:uiPriority w:val="39"/>
    <w:rsid w:val="00C2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7B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7B54"/>
    <w:rPr>
      <w:b/>
      <w:bCs/>
    </w:rPr>
  </w:style>
  <w:style w:type="character" w:styleId="Hyperlink">
    <w:name w:val="Hyperlink"/>
    <w:basedOn w:val="DefaultParagraphFont"/>
    <w:uiPriority w:val="99"/>
    <w:unhideWhenUsed/>
    <w:rsid w:val="006B00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882C-A075-4790-ABC1-D8479919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Patterson</dc:creator>
  <cp:lastModifiedBy>Acar, Michelle</cp:lastModifiedBy>
  <cp:revision>7</cp:revision>
  <cp:lastPrinted>2020-03-16T10:46:00Z</cp:lastPrinted>
  <dcterms:created xsi:type="dcterms:W3CDTF">2020-07-07T11:15:00Z</dcterms:created>
  <dcterms:modified xsi:type="dcterms:W3CDTF">2020-07-07T13:38:00Z</dcterms:modified>
</cp:coreProperties>
</file>