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23"/>
        <w:gridCol w:w="6219"/>
      </w:tblGrid>
      <w:tr w:rsidR="00DD75CA" w:rsidRPr="00501685">
        <w:trPr>
          <w:jc w:val="center"/>
        </w:trPr>
        <w:tc>
          <w:tcPr>
            <w:tcW w:w="5423" w:type="dxa"/>
          </w:tcPr>
          <w:p w:rsidR="00DD75CA" w:rsidRPr="00501685" w:rsidRDefault="00DD75CA" w:rsidP="003646D1">
            <w:pPr>
              <w:pStyle w:val="Header"/>
              <w:tabs>
                <w:tab w:val="clear" w:pos="4513"/>
                <w:tab w:val="clear" w:pos="9026"/>
              </w:tabs>
              <w:rPr>
                <w:noProof/>
                <w:lang w:eastAsia="en-GB"/>
              </w:rPr>
            </w:pPr>
            <w:bookmarkStart w:id="0" w:name="_GoBack"/>
            <w:bookmarkEnd w:id="0"/>
            <w:r>
              <w:rPr>
                <w:noProof/>
                <w:lang w:val="en-US"/>
              </w:rPr>
              <w:drawing>
                <wp:anchor distT="0" distB="0" distL="114300" distR="114300" simplePos="0" relativeHeight="251659264" behindDoc="0" locked="0" layoutInCell="1" allowOverlap="1">
                  <wp:simplePos x="0" y="0"/>
                  <wp:positionH relativeFrom="column">
                    <wp:posOffset>0</wp:posOffset>
                  </wp:positionH>
                  <wp:positionV relativeFrom="paragraph">
                    <wp:posOffset>68580</wp:posOffset>
                  </wp:positionV>
                  <wp:extent cx="3190875" cy="927100"/>
                  <wp:effectExtent l="0" t="0" r="9525" b="6350"/>
                  <wp:wrapSquare wrapText="bothSides"/>
                  <wp:docPr id="4" name="Picture 3" descr="NCSAB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CSAB RGB"/>
                          <pic:cNvPicPr>
                            <a:picLocks noChangeAspect="1" noChangeArrowheads="1"/>
                          </pic:cNvPicPr>
                        </pic:nvPicPr>
                        <pic:blipFill>
                          <a:blip r:embed="rId8">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90875" cy="927100"/>
                          </a:xfrm>
                          <a:prstGeom prst="rect">
                            <a:avLst/>
                          </a:prstGeom>
                          <a:noFill/>
                        </pic:spPr>
                      </pic:pic>
                    </a:graphicData>
                  </a:graphic>
                </wp:anchor>
              </w:drawing>
            </w:r>
          </w:p>
        </w:tc>
        <w:tc>
          <w:tcPr>
            <w:tcW w:w="6219" w:type="dxa"/>
          </w:tcPr>
          <w:p w:rsidR="00DD75CA" w:rsidRPr="00501685" w:rsidRDefault="00DD75CA" w:rsidP="00DD75CA">
            <w:pPr>
              <w:keepNext/>
              <w:keepLines/>
              <w:spacing w:before="40" w:after="0" w:line="240" w:lineRule="auto"/>
              <w:ind w:left="665" w:hanging="632"/>
              <w:jc w:val="center"/>
              <w:outlineLvl w:val="1"/>
              <w:rPr>
                <w:rFonts w:ascii="Arial Black" w:hAnsi="Arial Black"/>
                <w:b/>
                <w:sz w:val="24"/>
                <w:szCs w:val="24"/>
              </w:rPr>
            </w:pPr>
            <w:r w:rsidRPr="00501685">
              <w:rPr>
                <w:rFonts w:ascii="Arial Black" w:hAnsi="Arial Black"/>
                <w:b/>
                <w:sz w:val="24"/>
                <w:szCs w:val="24"/>
              </w:rPr>
              <w:t>Nottingham City Safeguarding Adults Board.</w:t>
            </w:r>
          </w:p>
          <w:p w:rsidR="00DD75CA" w:rsidRPr="00501685" w:rsidRDefault="00DD75CA" w:rsidP="00DD75CA">
            <w:pPr>
              <w:keepNext/>
              <w:keepLines/>
              <w:spacing w:before="40" w:after="0" w:line="240" w:lineRule="auto"/>
              <w:ind w:left="665" w:hanging="632"/>
              <w:jc w:val="center"/>
              <w:outlineLvl w:val="1"/>
              <w:rPr>
                <w:rFonts w:ascii="Arial Black" w:hAnsi="Arial Black"/>
                <w:b/>
                <w:sz w:val="24"/>
                <w:szCs w:val="24"/>
              </w:rPr>
            </w:pPr>
            <w:r w:rsidRPr="00501685">
              <w:rPr>
                <w:rFonts w:ascii="Arial Black" w:hAnsi="Arial Black"/>
                <w:b/>
                <w:sz w:val="24"/>
                <w:szCs w:val="24"/>
              </w:rPr>
              <w:t>Annual Action plan</w:t>
            </w:r>
          </w:p>
          <w:p w:rsidR="00DD75CA" w:rsidRPr="00501685" w:rsidRDefault="00DD75CA" w:rsidP="00DD75CA">
            <w:pPr>
              <w:keepNext/>
              <w:keepLines/>
              <w:spacing w:before="40" w:after="0" w:line="240" w:lineRule="auto"/>
              <w:ind w:left="665" w:hanging="632"/>
              <w:jc w:val="center"/>
              <w:outlineLvl w:val="1"/>
              <w:rPr>
                <w:rFonts w:ascii="Arial Black" w:hAnsi="Arial Black"/>
                <w:b/>
                <w:sz w:val="24"/>
                <w:szCs w:val="24"/>
              </w:rPr>
            </w:pPr>
            <w:r w:rsidRPr="00501685">
              <w:rPr>
                <w:rFonts w:ascii="Arial Black" w:hAnsi="Arial Black"/>
                <w:b/>
                <w:sz w:val="24"/>
                <w:szCs w:val="24"/>
              </w:rPr>
              <w:t xml:space="preserve">Year </w:t>
            </w:r>
            <w:r>
              <w:rPr>
                <w:rFonts w:ascii="Arial Black" w:hAnsi="Arial Black"/>
                <w:b/>
                <w:sz w:val="24"/>
                <w:szCs w:val="24"/>
              </w:rPr>
              <w:t>2</w:t>
            </w:r>
            <w:r w:rsidRPr="00501685">
              <w:rPr>
                <w:rFonts w:ascii="Arial Black" w:hAnsi="Arial Black"/>
                <w:b/>
                <w:sz w:val="24"/>
                <w:szCs w:val="24"/>
              </w:rPr>
              <w:t xml:space="preserve"> (201</w:t>
            </w:r>
            <w:r>
              <w:rPr>
                <w:rFonts w:ascii="Arial Black" w:hAnsi="Arial Black"/>
                <w:b/>
                <w:sz w:val="24"/>
                <w:szCs w:val="24"/>
              </w:rPr>
              <w:t>7</w:t>
            </w:r>
            <w:r w:rsidRPr="00501685">
              <w:rPr>
                <w:rFonts w:ascii="Arial Black" w:hAnsi="Arial Black"/>
                <w:b/>
                <w:sz w:val="24"/>
                <w:szCs w:val="24"/>
              </w:rPr>
              <w:t xml:space="preserve"> -201</w:t>
            </w:r>
            <w:r>
              <w:rPr>
                <w:rFonts w:ascii="Arial Black" w:hAnsi="Arial Black"/>
                <w:b/>
                <w:sz w:val="24"/>
                <w:szCs w:val="24"/>
              </w:rPr>
              <w:t>8</w:t>
            </w:r>
            <w:r w:rsidRPr="00501685">
              <w:rPr>
                <w:rFonts w:ascii="Arial Black" w:hAnsi="Arial Black"/>
                <w:b/>
                <w:sz w:val="24"/>
                <w:szCs w:val="24"/>
              </w:rPr>
              <w:t>)</w:t>
            </w:r>
          </w:p>
          <w:p w:rsidR="00DD75CA" w:rsidRPr="00501685" w:rsidRDefault="00DD75CA" w:rsidP="00DD75CA">
            <w:pPr>
              <w:keepNext/>
              <w:keepLines/>
              <w:spacing w:before="40" w:after="0" w:line="240" w:lineRule="auto"/>
              <w:ind w:left="665" w:hanging="632"/>
              <w:jc w:val="center"/>
              <w:outlineLvl w:val="1"/>
              <w:rPr>
                <w:rFonts w:ascii="Calibri Light" w:hAnsi="Calibri Light"/>
                <w:b/>
                <w:sz w:val="24"/>
                <w:szCs w:val="24"/>
              </w:rPr>
            </w:pPr>
            <w:r>
              <w:rPr>
                <w:rFonts w:ascii="Arial Black" w:hAnsi="Arial Black"/>
                <w:b/>
                <w:sz w:val="24"/>
                <w:szCs w:val="24"/>
              </w:rPr>
              <w:t>Developing</w:t>
            </w:r>
          </w:p>
          <w:p w:rsidR="00DD75CA" w:rsidRPr="00501685" w:rsidRDefault="00DD75CA" w:rsidP="00DD75CA">
            <w:pPr>
              <w:spacing w:after="0" w:line="240" w:lineRule="auto"/>
              <w:ind w:hanging="632"/>
              <w:jc w:val="center"/>
            </w:pPr>
          </w:p>
        </w:tc>
      </w:tr>
    </w:tbl>
    <w:p w:rsidR="00DD75CA" w:rsidRDefault="00DD75CA" w:rsidP="00DD75CA">
      <w:pPr>
        <w:jc w:val="center"/>
      </w:pPr>
    </w:p>
    <w:p w:rsidR="00DD75CA" w:rsidRDefault="006C370D" w:rsidP="00DD75CA">
      <w:pPr>
        <w:keepNext/>
        <w:keepLines/>
        <w:spacing w:before="40" w:after="0" w:line="240" w:lineRule="auto"/>
        <w:ind w:left="665" w:hanging="632"/>
        <w:jc w:val="center"/>
        <w:outlineLvl w:val="1"/>
        <w:rPr>
          <w:rFonts w:ascii="Arial Black" w:hAnsi="Arial Black"/>
          <w:b/>
          <w:sz w:val="24"/>
          <w:szCs w:val="24"/>
        </w:rPr>
      </w:pPr>
      <w:r>
        <w:rPr>
          <w:rFonts w:ascii="Arial Black" w:hAnsi="Arial Black"/>
          <w:b/>
          <w:sz w:val="24"/>
          <w:szCs w:val="24"/>
        </w:rPr>
        <w:t xml:space="preserve">Annual Action </w:t>
      </w:r>
      <w:r w:rsidR="007E1B0F">
        <w:rPr>
          <w:rFonts w:ascii="Arial Black" w:hAnsi="Arial Black"/>
          <w:b/>
          <w:sz w:val="24"/>
          <w:szCs w:val="24"/>
        </w:rPr>
        <w:t>Plan</w:t>
      </w:r>
      <w:r>
        <w:rPr>
          <w:rFonts w:ascii="Arial Black" w:hAnsi="Arial Black"/>
          <w:b/>
          <w:sz w:val="24"/>
          <w:szCs w:val="24"/>
        </w:rPr>
        <w:t xml:space="preserve"> </w:t>
      </w:r>
      <w:r w:rsidR="00BE4A12">
        <w:rPr>
          <w:rFonts w:ascii="Arial Black" w:hAnsi="Arial Black"/>
          <w:b/>
          <w:sz w:val="24"/>
          <w:szCs w:val="24"/>
        </w:rPr>
        <w:t>– End of year outcome</w:t>
      </w:r>
    </w:p>
    <w:p w:rsidR="004169FF" w:rsidRDefault="004169FF" w:rsidP="00DD75CA">
      <w:pPr>
        <w:keepNext/>
        <w:keepLines/>
        <w:spacing w:before="40" w:after="0" w:line="240" w:lineRule="auto"/>
        <w:ind w:left="665" w:hanging="632"/>
        <w:jc w:val="center"/>
        <w:outlineLvl w:val="1"/>
        <w:rPr>
          <w:rFonts w:ascii="Arial Black" w:hAnsi="Arial Black"/>
          <w:b/>
          <w:sz w:val="24"/>
          <w:szCs w:val="24"/>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42"/>
        <w:gridCol w:w="8234"/>
      </w:tblGrid>
      <w:tr w:rsidR="00DD75CA" w:rsidRPr="00501685">
        <w:trPr>
          <w:jc w:val="center"/>
        </w:trPr>
        <w:tc>
          <w:tcPr>
            <w:tcW w:w="9776" w:type="dxa"/>
            <w:gridSpan w:val="2"/>
            <w:shd w:val="clear" w:color="auto" w:fill="BFBFBF"/>
          </w:tcPr>
          <w:p w:rsidR="00DD75CA" w:rsidRPr="00501685" w:rsidRDefault="00DD75CA" w:rsidP="00DD75CA">
            <w:pPr>
              <w:spacing w:after="0" w:line="240" w:lineRule="auto"/>
              <w:jc w:val="center"/>
              <w:rPr>
                <w:rFonts w:ascii="Calibri Light" w:hAnsi="Calibri Light"/>
                <w:b/>
              </w:rPr>
            </w:pPr>
            <w:r w:rsidRPr="00501685">
              <w:rPr>
                <w:rFonts w:ascii="Calibri Light" w:hAnsi="Calibri Light"/>
                <w:b/>
              </w:rPr>
              <w:t>RAG Rating key</w:t>
            </w:r>
          </w:p>
          <w:p w:rsidR="00DD75CA" w:rsidRPr="00501685" w:rsidRDefault="00DD75CA" w:rsidP="00DD75CA">
            <w:pPr>
              <w:spacing w:after="0" w:line="240" w:lineRule="auto"/>
              <w:jc w:val="center"/>
            </w:pPr>
          </w:p>
        </w:tc>
      </w:tr>
      <w:tr w:rsidR="00DD75CA" w:rsidRPr="00501685">
        <w:trPr>
          <w:jc w:val="center"/>
        </w:trPr>
        <w:tc>
          <w:tcPr>
            <w:tcW w:w="1542" w:type="dxa"/>
            <w:vAlign w:val="center"/>
          </w:tcPr>
          <w:p w:rsidR="00DD75CA" w:rsidRPr="00501685" w:rsidRDefault="00DD75CA" w:rsidP="00DD75CA">
            <w:pPr>
              <w:spacing w:after="0" w:line="240" w:lineRule="auto"/>
              <w:jc w:val="center"/>
              <w:rPr>
                <w:rFonts w:ascii="Calibri Light" w:hAnsi="Calibri Light"/>
                <w:b/>
              </w:rPr>
            </w:pPr>
            <w:r w:rsidRPr="00501685">
              <w:rPr>
                <w:rFonts w:ascii="Calibri Light" w:hAnsi="Calibri Light"/>
                <w:b/>
              </w:rPr>
              <w:t>Clear</w:t>
            </w:r>
          </w:p>
        </w:tc>
        <w:tc>
          <w:tcPr>
            <w:tcW w:w="8234" w:type="dxa"/>
          </w:tcPr>
          <w:p w:rsidR="00DD75CA" w:rsidRPr="00501685" w:rsidRDefault="00DD75CA" w:rsidP="00DD75CA">
            <w:pPr>
              <w:spacing w:after="0" w:line="240" w:lineRule="auto"/>
              <w:jc w:val="center"/>
            </w:pPr>
            <w:r w:rsidRPr="00501685">
              <w:t>Work is underway and, in the judgment of the lead individual/subgroup is expected to be completed within the agreed timescale</w:t>
            </w:r>
          </w:p>
        </w:tc>
      </w:tr>
      <w:tr w:rsidR="00DD75CA" w:rsidRPr="00501685">
        <w:trPr>
          <w:jc w:val="center"/>
        </w:trPr>
        <w:tc>
          <w:tcPr>
            <w:tcW w:w="1542" w:type="dxa"/>
            <w:shd w:val="clear" w:color="auto" w:fill="FF0000"/>
            <w:vAlign w:val="center"/>
          </w:tcPr>
          <w:p w:rsidR="00DD75CA" w:rsidRPr="00501685" w:rsidRDefault="00DD75CA" w:rsidP="00DD75CA">
            <w:pPr>
              <w:spacing w:after="0" w:line="240" w:lineRule="auto"/>
              <w:jc w:val="center"/>
              <w:rPr>
                <w:rFonts w:ascii="Calibri Light" w:hAnsi="Calibri Light"/>
                <w:b/>
              </w:rPr>
            </w:pPr>
            <w:r w:rsidRPr="00501685">
              <w:rPr>
                <w:rFonts w:ascii="Calibri Light" w:hAnsi="Calibri Light"/>
                <w:b/>
              </w:rPr>
              <w:t>Red</w:t>
            </w:r>
          </w:p>
        </w:tc>
        <w:tc>
          <w:tcPr>
            <w:tcW w:w="8234" w:type="dxa"/>
          </w:tcPr>
          <w:p w:rsidR="00DD75CA" w:rsidRPr="00501685" w:rsidRDefault="00DD75CA" w:rsidP="00DD75CA">
            <w:pPr>
              <w:spacing w:after="0" w:line="240" w:lineRule="auto"/>
              <w:jc w:val="center"/>
            </w:pPr>
            <w:r w:rsidRPr="00501685">
              <w:t>Work is underway however, is not expected to be completed within the agreed timescale. In the judgement of the lead individual/subgroup either</w:t>
            </w:r>
          </w:p>
          <w:p w:rsidR="00DD75CA" w:rsidRPr="00501685" w:rsidRDefault="00DD75CA" w:rsidP="00DD75CA">
            <w:pPr>
              <w:numPr>
                <w:ilvl w:val="0"/>
                <w:numId w:val="3"/>
              </w:numPr>
              <w:spacing w:after="0" w:line="240" w:lineRule="auto"/>
              <w:contextualSpacing/>
              <w:jc w:val="center"/>
            </w:pPr>
            <w:r w:rsidRPr="00501685">
              <w:t>The deadline will be missed by more than three months and / or</w:t>
            </w:r>
          </w:p>
          <w:p w:rsidR="00DD75CA" w:rsidRPr="00501685" w:rsidRDefault="00DD75CA" w:rsidP="00DD75CA">
            <w:pPr>
              <w:numPr>
                <w:ilvl w:val="0"/>
                <w:numId w:val="3"/>
              </w:numPr>
              <w:spacing w:after="0" w:line="240" w:lineRule="auto"/>
              <w:contextualSpacing/>
              <w:jc w:val="center"/>
            </w:pPr>
            <w:r w:rsidRPr="00501685">
              <w:t>The impact of missing this deadline is likely to be significant</w:t>
            </w:r>
          </w:p>
        </w:tc>
      </w:tr>
      <w:tr w:rsidR="00DD75CA" w:rsidRPr="00501685">
        <w:trPr>
          <w:jc w:val="center"/>
        </w:trPr>
        <w:tc>
          <w:tcPr>
            <w:tcW w:w="1542" w:type="dxa"/>
            <w:shd w:val="clear" w:color="auto" w:fill="FFC000"/>
            <w:vAlign w:val="center"/>
          </w:tcPr>
          <w:p w:rsidR="00DD75CA" w:rsidRPr="00501685" w:rsidRDefault="00DD75CA" w:rsidP="00DD75CA">
            <w:pPr>
              <w:spacing w:after="0" w:line="240" w:lineRule="auto"/>
              <w:jc w:val="center"/>
              <w:rPr>
                <w:rFonts w:ascii="Calibri Light" w:hAnsi="Calibri Light"/>
                <w:b/>
              </w:rPr>
            </w:pPr>
            <w:r w:rsidRPr="00501685">
              <w:rPr>
                <w:rFonts w:ascii="Calibri Light" w:hAnsi="Calibri Light"/>
                <w:b/>
              </w:rPr>
              <w:t>Amber</w:t>
            </w:r>
          </w:p>
        </w:tc>
        <w:tc>
          <w:tcPr>
            <w:tcW w:w="8234" w:type="dxa"/>
          </w:tcPr>
          <w:p w:rsidR="00DD75CA" w:rsidRPr="00501685" w:rsidRDefault="00DD75CA" w:rsidP="00DD75CA">
            <w:pPr>
              <w:spacing w:after="0" w:line="240" w:lineRule="auto"/>
              <w:jc w:val="center"/>
            </w:pPr>
            <w:r w:rsidRPr="00501685">
              <w:t>Work is underway however, is not expected to be completed within the agreed timescale. In the judgement of the lead individual/subgroup either</w:t>
            </w:r>
          </w:p>
          <w:p w:rsidR="00DD75CA" w:rsidRPr="00501685" w:rsidRDefault="00DD75CA" w:rsidP="00DD75CA">
            <w:pPr>
              <w:numPr>
                <w:ilvl w:val="0"/>
                <w:numId w:val="2"/>
              </w:numPr>
              <w:spacing w:after="0" w:line="240" w:lineRule="auto"/>
              <w:contextualSpacing/>
              <w:jc w:val="center"/>
            </w:pPr>
            <w:r w:rsidRPr="00501685">
              <w:t>The deadline will be missed by less than three months and / or</w:t>
            </w:r>
          </w:p>
          <w:p w:rsidR="00DD75CA" w:rsidRPr="00501685" w:rsidRDefault="00DD75CA" w:rsidP="00DD75CA">
            <w:pPr>
              <w:numPr>
                <w:ilvl w:val="0"/>
                <w:numId w:val="2"/>
              </w:numPr>
              <w:spacing w:after="0" w:line="240" w:lineRule="auto"/>
              <w:contextualSpacing/>
              <w:jc w:val="center"/>
            </w:pPr>
            <w:r w:rsidRPr="00501685">
              <w:t>The impact of missing this deadline is unlikely to be significant</w:t>
            </w:r>
          </w:p>
        </w:tc>
      </w:tr>
      <w:tr w:rsidR="00DD75CA" w:rsidRPr="00501685">
        <w:trPr>
          <w:jc w:val="center"/>
        </w:trPr>
        <w:tc>
          <w:tcPr>
            <w:tcW w:w="1542" w:type="dxa"/>
            <w:shd w:val="clear" w:color="auto" w:fill="92D050"/>
            <w:vAlign w:val="center"/>
          </w:tcPr>
          <w:p w:rsidR="00DD75CA" w:rsidRPr="00501685" w:rsidRDefault="00DD75CA" w:rsidP="00DD75CA">
            <w:pPr>
              <w:spacing w:after="0" w:line="240" w:lineRule="auto"/>
              <w:jc w:val="center"/>
              <w:rPr>
                <w:rFonts w:ascii="Calibri Light" w:hAnsi="Calibri Light"/>
                <w:b/>
              </w:rPr>
            </w:pPr>
            <w:r w:rsidRPr="00501685">
              <w:rPr>
                <w:rFonts w:ascii="Calibri Light" w:hAnsi="Calibri Light"/>
                <w:b/>
              </w:rPr>
              <w:t>Green</w:t>
            </w:r>
          </w:p>
        </w:tc>
        <w:tc>
          <w:tcPr>
            <w:tcW w:w="8234" w:type="dxa"/>
          </w:tcPr>
          <w:p w:rsidR="00DD75CA" w:rsidRPr="00501685" w:rsidRDefault="00DD75CA" w:rsidP="00DD75CA">
            <w:pPr>
              <w:spacing w:after="0" w:line="240" w:lineRule="auto"/>
              <w:jc w:val="center"/>
            </w:pPr>
            <w:r w:rsidRPr="00501685">
              <w:t>Action completed</w:t>
            </w:r>
          </w:p>
        </w:tc>
      </w:tr>
      <w:tr w:rsidR="00DD75CA" w:rsidRPr="00501685">
        <w:trPr>
          <w:jc w:val="center"/>
        </w:trPr>
        <w:tc>
          <w:tcPr>
            <w:tcW w:w="1542" w:type="dxa"/>
            <w:shd w:val="clear" w:color="auto" w:fill="00B0F0"/>
            <w:vAlign w:val="center"/>
          </w:tcPr>
          <w:p w:rsidR="00DD75CA" w:rsidRPr="00501685" w:rsidRDefault="00DD75CA" w:rsidP="00DD75CA">
            <w:pPr>
              <w:spacing w:after="0" w:line="240" w:lineRule="auto"/>
              <w:jc w:val="center"/>
              <w:rPr>
                <w:rFonts w:ascii="Calibri Light" w:hAnsi="Calibri Light"/>
                <w:b/>
              </w:rPr>
            </w:pPr>
            <w:r w:rsidRPr="00501685">
              <w:rPr>
                <w:rFonts w:ascii="Calibri Light" w:hAnsi="Calibri Light"/>
                <w:b/>
              </w:rPr>
              <w:t>Blue</w:t>
            </w:r>
          </w:p>
        </w:tc>
        <w:tc>
          <w:tcPr>
            <w:tcW w:w="8234" w:type="dxa"/>
          </w:tcPr>
          <w:p w:rsidR="00DD75CA" w:rsidRPr="00501685" w:rsidRDefault="008B2BA6" w:rsidP="00DD75CA">
            <w:pPr>
              <w:spacing w:after="0" w:line="240" w:lineRule="auto"/>
              <w:jc w:val="center"/>
            </w:pPr>
            <w:r>
              <w:t xml:space="preserve">Action not yet commenced. </w:t>
            </w:r>
          </w:p>
        </w:tc>
      </w:tr>
    </w:tbl>
    <w:p w:rsidR="00DD75CA" w:rsidRDefault="00DD75CA" w:rsidP="00DD75CA">
      <w:pPr>
        <w:jc w:val="center"/>
      </w:pPr>
    </w:p>
    <w:p w:rsidR="00DD75CA" w:rsidRDefault="00DD75CA" w:rsidP="00DD75CA">
      <w:pPr>
        <w:jc w:val="center"/>
      </w:pPr>
    </w:p>
    <w:p w:rsidR="00DD75CA" w:rsidRDefault="00DD75CA" w:rsidP="00DD75CA">
      <w:pPr>
        <w:jc w:val="center"/>
      </w:pPr>
    </w:p>
    <w:p w:rsidR="00DD75CA" w:rsidRDefault="00DD75CA" w:rsidP="00DD75CA">
      <w:pPr>
        <w:jc w:val="center"/>
      </w:pPr>
    </w:p>
    <w:p w:rsidR="00DD75CA" w:rsidRDefault="00DD75CA" w:rsidP="00DD75CA">
      <w:pPr>
        <w:rPr>
          <w:b/>
          <w:sz w:val="24"/>
          <w:szCs w:val="24"/>
        </w:rPr>
      </w:pPr>
      <w:r w:rsidRPr="00FE5816">
        <w:rPr>
          <w:b/>
          <w:sz w:val="24"/>
          <w:szCs w:val="24"/>
        </w:rPr>
        <w:t xml:space="preserve">Summary </w:t>
      </w:r>
      <w:r>
        <w:rPr>
          <w:b/>
          <w:sz w:val="24"/>
          <w:szCs w:val="24"/>
        </w:rPr>
        <w:t>of Work Achieved in 2016/17 (Strategic Plan year 1)</w:t>
      </w:r>
    </w:p>
    <w:p w:rsidR="00DD75CA" w:rsidRPr="00710581" w:rsidRDefault="00DD75CA" w:rsidP="00DD75CA">
      <w:r w:rsidRPr="00710581">
        <w:t>Prevention:</w:t>
      </w:r>
    </w:p>
    <w:p w:rsidR="00DD75CA" w:rsidRPr="00710581" w:rsidRDefault="00DD75CA" w:rsidP="00DD75CA">
      <w:pPr>
        <w:pStyle w:val="ListParagraph"/>
        <w:numPr>
          <w:ilvl w:val="0"/>
          <w:numId w:val="11"/>
        </w:numPr>
        <w:spacing w:after="160" w:line="259" w:lineRule="auto"/>
      </w:pPr>
      <w:r w:rsidRPr="00710581">
        <w:t>Risk Register established, signed off by NCSAB and reviewed through BMG</w:t>
      </w:r>
    </w:p>
    <w:p w:rsidR="00DD75CA" w:rsidRPr="00710581" w:rsidRDefault="00DD75CA" w:rsidP="00DD75CA">
      <w:pPr>
        <w:pStyle w:val="ListParagraph"/>
        <w:numPr>
          <w:ilvl w:val="0"/>
          <w:numId w:val="11"/>
        </w:numPr>
        <w:spacing w:after="160" w:line="259" w:lineRule="auto"/>
      </w:pPr>
      <w:r w:rsidRPr="00710581">
        <w:t xml:space="preserve">Early Intervention report to Board on various initiatives </w:t>
      </w:r>
    </w:p>
    <w:p w:rsidR="00DD75CA" w:rsidRPr="00710581" w:rsidRDefault="00DD75CA" w:rsidP="00DD75CA">
      <w:r w:rsidRPr="00710581">
        <w:t>Assurance</w:t>
      </w:r>
    </w:p>
    <w:p w:rsidR="00DD75CA" w:rsidRPr="00FF707D" w:rsidRDefault="00DD75CA" w:rsidP="00DD75CA">
      <w:pPr>
        <w:pStyle w:val="ListParagraph"/>
        <w:numPr>
          <w:ilvl w:val="0"/>
          <w:numId w:val="12"/>
        </w:numPr>
        <w:spacing w:after="160" w:line="259" w:lineRule="auto"/>
      </w:pPr>
      <w:r w:rsidRPr="00C6187C">
        <w:t>Quality Assurance Framework established</w:t>
      </w:r>
    </w:p>
    <w:p w:rsidR="00DD75CA" w:rsidRPr="00710581" w:rsidRDefault="00DD75CA" w:rsidP="00DD75CA">
      <w:pPr>
        <w:pStyle w:val="ListParagraph"/>
        <w:numPr>
          <w:ilvl w:val="0"/>
          <w:numId w:val="12"/>
        </w:numPr>
        <w:spacing w:after="160" w:line="259" w:lineRule="auto"/>
      </w:pPr>
      <w:r w:rsidRPr="00710581">
        <w:t xml:space="preserve">Internal review of SAR processes based on learning from </w:t>
      </w:r>
      <w:proofErr w:type="spellStart"/>
      <w:r w:rsidRPr="00710581">
        <w:t>SARs</w:t>
      </w:r>
      <w:proofErr w:type="spellEnd"/>
      <w:r w:rsidRPr="00710581">
        <w:t>, which will feed into cross authority review</w:t>
      </w:r>
      <w:r w:rsidR="00FF707D">
        <w:t xml:space="preserve"> which will continue in to 2017/18</w:t>
      </w:r>
    </w:p>
    <w:p w:rsidR="00DD75CA" w:rsidRPr="00C6187C" w:rsidRDefault="00DD75CA" w:rsidP="00DD75CA">
      <w:pPr>
        <w:pStyle w:val="ListParagraph"/>
        <w:numPr>
          <w:ilvl w:val="0"/>
          <w:numId w:val="12"/>
        </w:numPr>
        <w:spacing w:after="160" w:line="259" w:lineRule="auto"/>
      </w:pPr>
      <w:r w:rsidRPr="00C6187C">
        <w:t>Review of learning and improvement strategy</w:t>
      </w:r>
    </w:p>
    <w:p w:rsidR="00DD75CA" w:rsidRPr="00710581" w:rsidRDefault="00DD75CA" w:rsidP="00DD75CA">
      <w:r w:rsidRPr="00710581">
        <w:t xml:space="preserve">Making Safeguarding Personal </w:t>
      </w:r>
    </w:p>
    <w:p w:rsidR="00DD75CA" w:rsidRPr="00FF707D" w:rsidRDefault="00DD75CA" w:rsidP="00DD75CA">
      <w:pPr>
        <w:pStyle w:val="ListParagraph"/>
        <w:numPr>
          <w:ilvl w:val="0"/>
          <w:numId w:val="13"/>
        </w:numPr>
        <w:spacing w:after="160" w:line="259" w:lineRule="auto"/>
      </w:pPr>
      <w:r w:rsidRPr="00C6187C">
        <w:t>Revised communication &amp; engagement strategy agreed</w:t>
      </w:r>
    </w:p>
    <w:p w:rsidR="00DD75CA" w:rsidRPr="00710581" w:rsidRDefault="00DD75CA" w:rsidP="00DD75CA">
      <w:pPr>
        <w:pStyle w:val="ListParagraph"/>
        <w:numPr>
          <w:ilvl w:val="0"/>
          <w:numId w:val="13"/>
        </w:numPr>
        <w:spacing w:after="160" w:line="259" w:lineRule="auto"/>
      </w:pPr>
      <w:r w:rsidRPr="00710581">
        <w:t>MSP awareness raising session delivered as part of Every Colleague Matters</w:t>
      </w:r>
    </w:p>
    <w:p w:rsidR="00DD75CA" w:rsidRPr="00710581" w:rsidRDefault="00DD75CA" w:rsidP="00DD75CA">
      <w:r w:rsidRPr="00710581">
        <w:t>Safeguarding Performance and Capacity</w:t>
      </w:r>
    </w:p>
    <w:p w:rsidR="00DD75CA" w:rsidRPr="00710581" w:rsidRDefault="00DD75CA" w:rsidP="00DD75CA">
      <w:pPr>
        <w:pStyle w:val="ListParagraph"/>
        <w:numPr>
          <w:ilvl w:val="0"/>
          <w:numId w:val="14"/>
        </w:numPr>
        <w:spacing w:after="160" w:line="259" w:lineRule="auto"/>
      </w:pPr>
      <w:r w:rsidRPr="00710581">
        <w:t>Budget agreed for 2017/18</w:t>
      </w:r>
    </w:p>
    <w:p w:rsidR="00DD75CA" w:rsidRPr="00710581" w:rsidRDefault="00DD75CA" w:rsidP="00DD75CA">
      <w:pPr>
        <w:pStyle w:val="ListParagraph"/>
        <w:numPr>
          <w:ilvl w:val="0"/>
          <w:numId w:val="14"/>
        </w:numPr>
        <w:spacing w:after="160" w:line="259" w:lineRule="auto"/>
      </w:pPr>
      <w:r w:rsidRPr="00710581">
        <w:t>Board Office function reviewed and new Board Manager post recruited to. Fixed</w:t>
      </w:r>
      <w:r w:rsidR="004169FF">
        <w:t xml:space="preserve"> term</w:t>
      </w:r>
      <w:r w:rsidRPr="00710581">
        <w:t xml:space="preserve"> 0.5 FTE training officer recruited to for 2016/7</w:t>
      </w:r>
    </w:p>
    <w:p w:rsidR="00DD75CA" w:rsidRPr="00997E15" w:rsidRDefault="00DD75CA" w:rsidP="00DD75CA">
      <w:pPr>
        <w:pStyle w:val="ListParagraph"/>
        <w:numPr>
          <w:ilvl w:val="0"/>
          <w:numId w:val="14"/>
        </w:numPr>
        <w:spacing w:after="160" w:line="259" w:lineRule="auto"/>
      </w:pPr>
      <w:r w:rsidRPr="00997E15">
        <w:t xml:space="preserve">Board </w:t>
      </w:r>
      <w:r w:rsidR="00997E15">
        <w:t>constitution revised</w:t>
      </w:r>
    </w:p>
    <w:p w:rsidR="00DD75CA" w:rsidRPr="00997E15" w:rsidRDefault="00DD75CA" w:rsidP="00DD75CA">
      <w:pPr>
        <w:pStyle w:val="ListParagraph"/>
        <w:numPr>
          <w:ilvl w:val="0"/>
          <w:numId w:val="14"/>
        </w:numPr>
        <w:spacing w:after="160" w:line="259" w:lineRule="auto"/>
      </w:pPr>
      <w:r w:rsidRPr="00997E15">
        <w:t xml:space="preserve">On-going co-ordination with other Boards </w:t>
      </w:r>
    </w:p>
    <w:p w:rsidR="00DD75CA" w:rsidRDefault="00DD75CA" w:rsidP="00DD75CA"/>
    <w:p w:rsidR="00DD75CA" w:rsidRDefault="00DD75CA" w:rsidP="00DD75CA">
      <w:pPr>
        <w:jc w:val="center"/>
      </w:pPr>
    </w:p>
    <w:p w:rsidR="00710581" w:rsidRDefault="00710581" w:rsidP="003646D1">
      <w:pPr>
        <w:ind w:right="208"/>
        <w:jc w:val="center"/>
      </w:pPr>
    </w:p>
    <w:tbl>
      <w:tblPr>
        <w:tblW w:w="531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5"/>
        <w:gridCol w:w="2779"/>
        <w:gridCol w:w="4415"/>
        <w:gridCol w:w="6"/>
        <w:gridCol w:w="1690"/>
        <w:gridCol w:w="1547"/>
        <w:gridCol w:w="19"/>
        <w:gridCol w:w="612"/>
        <w:gridCol w:w="557"/>
        <w:gridCol w:w="2871"/>
      </w:tblGrid>
      <w:tr w:rsidR="00FE4592" w:rsidRPr="00501685">
        <w:trPr>
          <w:tblHeader/>
          <w:jc w:val="center"/>
        </w:trPr>
        <w:tc>
          <w:tcPr>
            <w:tcW w:w="19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646D1" w:rsidRPr="00501685" w:rsidRDefault="003646D1" w:rsidP="003646D1">
            <w:pPr>
              <w:pStyle w:val="Heading1"/>
              <w:ind w:left="-328"/>
            </w:pPr>
          </w:p>
        </w:tc>
        <w:tc>
          <w:tcPr>
            <w:tcW w:w="92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646D1" w:rsidRPr="00501685" w:rsidRDefault="003646D1" w:rsidP="00DD75CA">
            <w:pPr>
              <w:keepNext/>
              <w:keepLines/>
              <w:spacing w:before="40" w:after="0" w:line="240" w:lineRule="auto"/>
              <w:jc w:val="center"/>
              <w:outlineLvl w:val="1"/>
              <w:rPr>
                <w:rFonts w:ascii="Calibri Light" w:hAnsi="Calibri Light"/>
                <w:b/>
              </w:rPr>
            </w:pPr>
            <w:r w:rsidRPr="00501685">
              <w:rPr>
                <w:rFonts w:ascii="Calibri Light" w:hAnsi="Calibri Light"/>
                <w:b/>
              </w:rPr>
              <w:t>What do we want to achieve</w:t>
            </w:r>
          </w:p>
        </w:tc>
        <w:tc>
          <w:tcPr>
            <w:tcW w:w="147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646D1" w:rsidRPr="00501685" w:rsidRDefault="003646D1" w:rsidP="00DD75CA">
            <w:pPr>
              <w:keepNext/>
              <w:keepLines/>
              <w:spacing w:before="40" w:after="0" w:line="240" w:lineRule="auto"/>
              <w:jc w:val="center"/>
              <w:outlineLvl w:val="1"/>
              <w:rPr>
                <w:rFonts w:ascii="Calibri Light" w:hAnsi="Calibri Light"/>
                <w:b/>
              </w:rPr>
            </w:pPr>
            <w:r w:rsidRPr="00501685">
              <w:rPr>
                <w:rFonts w:ascii="Calibri Light" w:hAnsi="Calibri Light"/>
                <w:b/>
              </w:rPr>
              <w:t xml:space="preserve">What we </w:t>
            </w:r>
            <w:r>
              <w:rPr>
                <w:rFonts w:ascii="Calibri Light" w:hAnsi="Calibri Light"/>
                <w:b/>
              </w:rPr>
              <w:t xml:space="preserve">are </w:t>
            </w:r>
            <w:r w:rsidRPr="00501685">
              <w:rPr>
                <w:rFonts w:ascii="Calibri Light" w:hAnsi="Calibri Light"/>
                <w:b/>
              </w:rPr>
              <w:t>going to do</w:t>
            </w:r>
          </w:p>
        </w:tc>
        <w:tc>
          <w:tcPr>
            <w:tcW w:w="5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646D1" w:rsidRPr="00501685" w:rsidRDefault="003646D1" w:rsidP="00DD75CA">
            <w:pPr>
              <w:keepNext/>
              <w:keepLines/>
              <w:spacing w:before="40" w:after="0" w:line="240" w:lineRule="auto"/>
              <w:jc w:val="center"/>
              <w:outlineLvl w:val="1"/>
              <w:rPr>
                <w:rFonts w:ascii="Calibri Light" w:hAnsi="Calibri Light"/>
                <w:b/>
              </w:rPr>
            </w:pPr>
            <w:r w:rsidRPr="00501685">
              <w:rPr>
                <w:rFonts w:ascii="Calibri Light" w:hAnsi="Calibri Light"/>
                <w:b/>
              </w:rPr>
              <w:t>Who will lead</w:t>
            </w:r>
          </w:p>
        </w:tc>
        <w:tc>
          <w:tcPr>
            <w:tcW w:w="51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646D1" w:rsidRPr="00501685" w:rsidRDefault="003646D1" w:rsidP="00DD75CA">
            <w:pPr>
              <w:keepNext/>
              <w:keepLines/>
              <w:spacing w:before="40" w:after="0" w:line="240" w:lineRule="auto"/>
              <w:jc w:val="center"/>
              <w:outlineLvl w:val="1"/>
              <w:rPr>
                <w:rFonts w:ascii="Calibri Light" w:hAnsi="Calibri Light"/>
                <w:b/>
              </w:rPr>
            </w:pPr>
            <w:r w:rsidRPr="00501685">
              <w:rPr>
                <w:rFonts w:ascii="Calibri Light" w:hAnsi="Calibri Light"/>
                <w:b/>
              </w:rPr>
              <w:t>Timescale</w:t>
            </w:r>
          </w:p>
        </w:tc>
        <w:tc>
          <w:tcPr>
            <w:tcW w:w="404"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646D1" w:rsidRDefault="003646D1" w:rsidP="00DD75CA">
            <w:pPr>
              <w:keepNext/>
              <w:keepLines/>
              <w:spacing w:before="40" w:after="0" w:line="240" w:lineRule="auto"/>
              <w:jc w:val="center"/>
              <w:outlineLvl w:val="1"/>
              <w:rPr>
                <w:rFonts w:ascii="Calibri Light" w:hAnsi="Calibri Light"/>
                <w:b/>
              </w:rPr>
            </w:pPr>
            <w:r w:rsidRPr="00501685">
              <w:rPr>
                <w:rFonts w:ascii="Calibri Light" w:hAnsi="Calibri Light"/>
                <w:b/>
              </w:rPr>
              <w:t>RAG rating</w:t>
            </w:r>
          </w:p>
          <w:p w:rsidR="00FE4592" w:rsidRPr="00FE4592" w:rsidRDefault="00FE4592" w:rsidP="00DD75CA">
            <w:pPr>
              <w:keepNext/>
              <w:keepLines/>
              <w:spacing w:before="40" w:after="0" w:line="240" w:lineRule="auto"/>
              <w:jc w:val="center"/>
              <w:outlineLvl w:val="1"/>
              <w:rPr>
                <w:rFonts w:ascii="Calibri Light" w:hAnsi="Calibri Light"/>
                <w:b/>
                <w:sz w:val="20"/>
                <w:szCs w:val="20"/>
              </w:rPr>
            </w:pPr>
            <w:r w:rsidRPr="00FE4592">
              <w:rPr>
                <w:rFonts w:ascii="Calibri" w:hAnsi="Calibri"/>
                <w:b/>
                <w:sz w:val="20"/>
                <w:szCs w:val="20"/>
              </w:rPr>
              <w:t>(</w:t>
            </w:r>
            <w:r w:rsidRPr="00FE4592">
              <w:rPr>
                <w:rFonts w:ascii="Calibri" w:hAnsi="Calibri"/>
                <w:color w:val="00B050"/>
                <w:sz w:val="20"/>
                <w:szCs w:val="20"/>
              </w:rPr>
              <w:sym w:font="Wingdings" w:char="F0EA"/>
            </w:r>
            <w:r w:rsidRPr="00FE4592">
              <w:rPr>
                <w:rFonts w:ascii="Calibri" w:hAnsi="Calibri"/>
                <w:color w:val="FF0000"/>
                <w:sz w:val="20"/>
                <w:szCs w:val="20"/>
              </w:rPr>
              <w:sym w:font="Wingdings" w:char="F0E9"/>
            </w:r>
            <w:r w:rsidRPr="00FE4592">
              <w:rPr>
                <w:rFonts w:ascii="Calibri" w:hAnsi="Calibri"/>
                <w:sz w:val="20"/>
                <w:szCs w:val="20"/>
              </w:rPr>
              <w:sym w:font="Wingdings" w:char="F0E8"/>
            </w:r>
            <w:r w:rsidRPr="00FE4592">
              <w:rPr>
                <w:rFonts w:ascii="Calibri" w:hAnsi="Calibri"/>
                <w:sz w:val="20"/>
                <w:szCs w:val="20"/>
              </w:rPr>
              <w:t>)</w:t>
            </w:r>
          </w:p>
        </w:tc>
        <w:tc>
          <w:tcPr>
            <w:tcW w:w="95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646D1" w:rsidRPr="00501685" w:rsidRDefault="00221EFA" w:rsidP="00805C6E">
            <w:pPr>
              <w:keepNext/>
              <w:keepLines/>
              <w:tabs>
                <w:tab w:val="left" w:pos="314"/>
                <w:tab w:val="center" w:pos="1333"/>
              </w:tabs>
              <w:spacing w:before="40" w:after="0" w:line="240" w:lineRule="auto"/>
              <w:outlineLvl w:val="1"/>
              <w:rPr>
                <w:rFonts w:ascii="Calibri Light" w:hAnsi="Calibri Light"/>
                <w:b/>
              </w:rPr>
            </w:pPr>
            <w:r>
              <w:rPr>
                <w:rFonts w:ascii="Calibri Light" w:hAnsi="Calibri Light"/>
                <w:b/>
              </w:rPr>
              <w:tab/>
            </w:r>
            <w:r w:rsidR="00805C6E">
              <w:rPr>
                <w:rFonts w:ascii="Calibri Light" w:hAnsi="Calibri Light"/>
                <w:b/>
              </w:rPr>
              <w:t>BMG Jan 18</w:t>
            </w:r>
            <w:r>
              <w:rPr>
                <w:rFonts w:ascii="Calibri Light" w:hAnsi="Calibri Light"/>
                <w:b/>
              </w:rPr>
              <w:t xml:space="preserve"> </w:t>
            </w:r>
            <w:proofErr w:type="gramStart"/>
            <w:r w:rsidR="002C66D3">
              <w:rPr>
                <w:rFonts w:ascii="Calibri Light" w:hAnsi="Calibri Light"/>
                <w:b/>
              </w:rPr>
              <w:t>U</w:t>
            </w:r>
            <w:r w:rsidR="003646D1">
              <w:rPr>
                <w:rFonts w:ascii="Calibri Light" w:hAnsi="Calibri Light"/>
                <w:b/>
              </w:rPr>
              <w:t xml:space="preserve">pdate  </w:t>
            </w:r>
            <w:proofErr w:type="gramEnd"/>
          </w:p>
        </w:tc>
      </w:tr>
      <w:tr w:rsidR="00FE4592" w:rsidRPr="00C6187C">
        <w:trPr>
          <w:jc w:val="center"/>
        </w:trPr>
        <w:tc>
          <w:tcPr>
            <w:tcW w:w="5000" w:type="pct"/>
            <w:gridSpan w:val="10"/>
            <w:tcBorders>
              <w:top w:val="single" w:sz="4" w:space="0" w:color="auto"/>
              <w:bottom w:val="single" w:sz="4" w:space="0" w:color="auto"/>
            </w:tcBorders>
            <w:shd w:val="clear" w:color="auto" w:fill="BFBFBF" w:themeFill="background1" w:themeFillShade="BF"/>
          </w:tcPr>
          <w:p w:rsidR="00FE4592" w:rsidRPr="00C6187C" w:rsidRDefault="00FE4592" w:rsidP="003646D1">
            <w:pPr>
              <w:keepNext/>
              <w:keepLines/>
              <w:spacing w:before="40" w:after="0" w:line="240" w:lineRule="auto"/>
              <w:jc w:val="center"/>
              <w:outlineLvl w:val="1"/>
              <w:rPr>
                <w:rFonts w:ascii="Calibri Light" w:hAnsi="Calibri Light"/>
                <w:b/>
                <w:sz w:val="28"/>
                <w:szCs w:val="28"/>
              </w:rPr>
            </w:pPr>
            <w:r w:rsidRPr="00C6187C">
              <w:rPr>
                <w:rFonts w:ascii="Calibri Light" w:hAnsi="Calibri Light"/>
                <w:b/>
                <w:sz w:val="28"/>
                <w:szCs w:val="28"/>
              </w:rPr>
              <w:t>Strategic Priority 1) Prevention</w:t>
            </w:r>
          </w:p>
        </w:tc>
      </w:tr>
      <w:tr w:rsidR="00FE4592" w:rsidRPr="00501685">
        <w:trPr>
          <w:trHeight w:val="1865"/>
          <w:jc w:val="center"/>
        </w:trPr>
        <w:tc>
          <w:tcPr>
            <w:tcW w:w="191" w:type="pct"/>
            <w:vMerge w:val="restart"/>
          </w:tcPr>
          <w:p w:rsidR="003646D1" w:rsidRDefault="003646D1" w:rsidP="00DD75CA">
            <w:pPr>
              <w:spacing w:after="0" w:line="240" w:lineRule="auto"/>
              <w:jc w:val="center"/>
              <w:rPr>
                <w:b/>
              </w:rPr>
            </w:pPr>
            <w:r>
              <w:rPr>
                <w:b/>
              </w:rPr>
              <w:t>1.1</w:t>
            </w:r>
          </w:p>
          <w:p w:rsidR="003646D1" w:rsidRDefault="003646D1" w:rsidP="00DD75CA">
            <w:pPr>
              <w:spacing w:after="0" w:line="240" w:lineRule="auto"/>
              <w:jc w:val="center"/>
              <w:rPr>
                <w:b/>
              </w:rPr>
            </w:pPr>
          </w:p>
          <w:p w:rsidR="003646D1" w:rsidRDefault="003646D1" w:rsidP="00DD75CA">
            <w:pPr>
              <w:spacing w:after="0" w:line="240" w:lineRule="auto"/>
              <w:jc w:val="center"/>
              <w:rPr>
                <w:b/>
              </w:rPr>
            </w:pPr>
          </w:p>
          <w:p w:rsidR="003646D1" w:rsidRDefault="003646D1" w:rsidP="00DD75CA">
            <w:pPr>
              <w:spacing w:after="0" w:line="240" w:lineRule="auto"/>
              <w:jc w:val="center"/>
              <w:rPr>
                <w:b/>
              </w:rPr>
            </w:pPr>
          </w:p>
          <w:p w:rsidR="003646D1" w:rsidRDefault="003646D1" w:rsidP="00DD75CA">
            <w:pPr>
              <w:spacing w:after="0" w:line="240" w:lineRule="auto"/>
              <w:jc w:val="center"/>
              <w:rPr>
                <w:b/>
              </w:rPr>
            </w:pPr>
          </w:p>
          <w:p w:rsidR="003646D1" w:rsidRDefault="003646D1" w:rsidP="00DD75CA">
            <w:pPr>
              <w:spacing w:after="0" w:line="240" w:lineRule="auto"/>
              <w:jc w:val="center"/>
              <w:rPr>
                <w:b/>
              </w:rPr>
            </w:pPr>
          </w:p>
          <w:p w:rsidR="003646D1" w:rsidRDefault="003646D1" w:rsidP="00DD75CA">
            <w:pPr>
              <w:spacing w:after="0" w:line="240" w:lineRule="auto"/>
              <w:jc w:val="center"/>
              <w:rPr>
                <w:b/>
              </w:rPr>
            </w:pPr>
          </w:p>
          <w:p w:rsidR="003646D1" w:rsidRDefault="003646D1" w:rsidP="00DD75CA">
            <w:pPr>
              <w:spacing w:after="0" w:line="240" w:lineRule="auto"/>
              <w:jc w:val="center"/>
              <w:rPr>
                <w:b/>
              </w:rPr>
            </w:pPr>
          </w:p>
          <w:p w:rsidR="003646D1" w:rsidRDefault="003646D1" w:rsidP="00DD75CA">
            <w:pPr>
              <w:spacing w:after="0" w:line="240" w:lineRule="auto"/>
              <w:jc w:val="center"/>
              <w:rPr>
                <w:b/>
              </w:rPr>
            </w:pPr>
          </w:p>
          <w:p w:rsidR="003646D1" w:rsidRDefault="003646D1" w:rsidP="00DD75CA">
            <w:pPr>
              <w:spacing w:after="0" w:line="240" w:lineRule="auto"/>
              <w:jc w:val="center"/>
              <w:rPr>
                <w:b/>
              </w:rPr>
            </w:pPr>
          </w:p>
          <w:p w:rsidR="003646D1" w:rsidRDefault="003646D1" w:rsidP="00DD75CA">
            <w:pPr>
              <w:spacing w:after="0" w:line="240" w:lineRule="auto"/>
              <w:jc w:val="center"/>
              <w:rPr>
                <w:b/>
              </w:rPr>
            </w:pPr>
          </w:p>
          <w:p w:rsidR="003646D1" w:rsidRDefault="003646D1" w:rsidP="00DD75CA">
            <w:pPr>
              <w:spacing w:after="0" w:line="240" w:lineRule="auto"/>
              <w:jc w:val="center"/>
              <w:rPr>
                <w:b/>
              </w:rPr>
            </w:pPr>
          </w:p>
          <w:p w:rsidR="003646D1" w:rsidRPr="00B9280C" w:rsidRDefault="003646D1" w:rsidP="00DD75CA">
            <w:pPr>
              <w:spacing w:after="0" w:line="240" w:lineRule="auto"/>
              <w:rPr>
                <w:b/>
              </w:rPr>
            </w:pPr>
          </w:p>
        </w:tc>
        <w:tc>
          <w:tcPr>
            <w:tcW w:w="926" w:type="pct"/>
            <w:vMerge w:val="restart"/>
          </w:tcPr>
          <w:p w:rsidR="003646D1" w:rsidRPr="002C4EB4" w:rsidRDefault="003646D1" w:rsidP="00DD75CA">
            <w:r w:rsidRPr="00485522">
              <w:rPr>
                <w:rStyle w:val="s4"/>
                <w:rFonts w:eastAsia="Times New Roman" w:cs="Arial"/>
                <w:bCs/>
              </w:rPr>
              <w:t xml:space="preserve">That the workforce in Nottingham is aware of </w:t>
            </w:r>
            <w:proofErr w:type="gramStart"/>
            <w:r w:rsidRPr="00485522">
              <w:rPr>
                <w:rStyle w:val="s4"/>
                <w:rFonts w:eastAsia="Times New Roman" w:cs="Arial"/>
                <w:bCs/>
              </w:rPr>
              <w:t>their</w:t>
            </w:r>
            <w:proofErr w:type="gramEnd"/>
            <w:r w:rsidRPr="00485522">
              <w:rPr>
                <w:rStyle w:val="s4"/>
                <w:rFonts w:eastAsia="Times New Roman" w:cs="Arial"/>
                <w:bCs/>
              </w:rPr>
              <w:t xml:space="preserve"> safeguarding responsibilities, and they know how to enable people to stay safe from harm through appreciating their concerns and promoting their independence.  </w:t>
            </w:r>
          </w:p>
        </w:tc>
        <w:tc>
          <w:tcPr>
            <w:tcW w:w="1471" w:type="pct"/>
            <w:gridSpan w:val="2"/>
          </w:tcPr>
          <w:p w:rsidR="003646D1" w:rsidRDefault="00A13492" w:rsidP="00DD75CA">
            <w:pPr>
              <w:pStyle w:val="ListParagraph"/>
              <w:numPr>
                <w:ilvl w:val="0"/>
                <w:numId w:val="5"/>
              </w:numPr>
              <w:spacing w:after="0" w:line="240" w:lineRule="auto"/>
              <w:ind w:left="176" w:hanging="284"/>
            </w:pPr>
            <w:proofErr w:type="gramStart"/>
            <w:r>
              <w:t>TLI</w:t>
            </w:r>
            <w:r w:rsidR="00E6660A">
              <w:t xml:space="preserve"> </w:t>
            </w:r>
            <w:r>
              <w:t xml:space="preserve"> subgroup</w:t>
            </w:r>
            <w:proofErr w:type="gramEnd"/>
            <w:r>
              <w:t xml:space="preserve"> to d</w:t>
            </w:r>
            <w:r w:rsidR="003646D1">
              <w:t xml:space="preserve">esign a mechanism to seek assurance that the Care Act is embedded across the partnership and that partner agencies know what their responsibilities are, and what to refer to Adult Social Care. </w:t>
            </w:r>
          </w:p>
          <w:p w:rsidR="00221EFA" w:rsidRDefault="00221EFA" w:rsidP="00221EFA">
            <w:pPr>
              <w:pStyle w:val="ListParagraph"/>
              <w:spacing w:after="0" w:line="240" w:lineRule="auto"/>
              <w:ind w:left="176"/>
            </w:pPr>
          </w:p>
          <w:p w:rsidR="003646D1" w:rsidRDefault="00221EFA" w:rsidP="00A13492">
            <w:pPr>
              <w:pStyle w:val="ListParagraph"/>
              <w:spacing w:after="0" w:line="240" w:lineRule="auto"/>
              <w:ind w:left="176"/>
            </w:pPr>
            <w:r>
              <w:t xml:space="preserve">July 17 – this action will be included within the new self-assessment framework </w:t>
            </w:r>
            <w:r w:rsidR="00A13492">
              <w:t>(2.2b)</w:t>
            </w:r>
          </w:p>
          <w:p w:rsidR="00A13492" w:rsidRPr="00501685" w:rsidRDefault="00A13492" w:rsidP="00A13492">
            <w:pPr>
              <w:pStyle w:val="ListParagraph"/>
              <w:spacing w:after="0" w:line="240" w:lineRule="auto"/>
              <w:ind w:left="176"/>
            </w:pPr>
          </w:p>
        </w:tc>
        <w:tc>
          <w:tcPr>
            <w:tcW w:w="535" w:type="pct"/>
          </w:tcPr>
          <w:p w:rsidR="003646D1" w:rsidRDefault="00221EFA" w:rsidP="00DD75CA">
            <w:pPr>
              <w:spacing w:after="0" w:line="240" w:lineRule="auto"/>
            </w:pPr>
            <w:r>
              <w:t>Board Manager &amp; QA subgroup</w:t>
            </w:r>
          </w:p>
          <w:p w:rsidR="003646D1" w:rsidRDefault="003646D1" w:rsidP="00DD75CA">
            <w:pPr>
              <w:spacing w:after="0" w:line="240" w:lineRule="auto"/>
            </w:pPr>
          </w:p>
          <w:p w:rsidR="003646D1" w:rsidRDefault="003646D1" w:rsidP="00DD75CA">
            <w:pPr>
              <w:spacing w:after="0" w:line="240" w:lineRule="auto"/>
            </w:pPr>
          </w:p>
          <w:p w:rsidR="003646D1" w:rsidRDefault="003646D1" w:rsidP="00DD75CA">
            <w:pPr>
              <w:spacing w:after="0" w:line="240" w:lineRule="auto"/>
            </w:pPr>
          </w:p>
          <w:p w:rsidR="003646D1" w:rsidRPr="00501685" w:rsidRDefault="003646D1" w:rsidP="00DE5F2A">
            <w:pPr>
              <w:spacing w:after="0" w:line="240" w:lineRule="auto"/>
            </w:pPr>
          </w:p>
        </w:tc>
        <w:tc>
          <w:tcPr>
            <w:tcW w:w="517" w:type="pct"/>
            <w:tcBorders>
              <w:right w:val="single" w:sz="4" w:space="0" w:color="auto"/>
            </w:tcBorders>
          </w:tcPr>
          <w:p w:rsidR="003646D1" w:rsidRPr="00726DB4" w:rsidRDefault="00A13492" w:rsidP="00DD75CA">
            <w:pPr>
              <w:spacing w:after="0" w:line="240" w:lineRule="auto"/>
            </w:pPr>
            <w:r>
              <w:t>Sept 17</w:t>
            </w:r>
          </w:p>
        </w:tc>
        <w:tc>
          <w:tcPr>
            <w:tcW w:w="216" w:type="pct"/>
            <w:gridSpan w:val="2"/>
            <w:tcBorders>
              <w:top w:val="single" w:sz="4" w:space="0" w:color="auto"/>
              <w:left w:val="single" w:sz="4" w:space="0" w:color="auto"/>
              <w:right w:val="single" w:sz="4" w:space="0" w:color="auto"/>
            </w:tcBorders>
            <w:shd w:val="clear" w:color="auto" w:fill="FFC000"/>
            <w:vAlign w:val="center"/>
          </w:tcPr>
          <w:p w:rsidR="003646D1" w:rsidRPr="00251F40" w:rsidRDefault="00251F40" w:rsidP="00A13492">
            <w:pPr>
              <w:pStyle w:val="Heading5"/>
              <w:rPr>
                <w:color w:val="FFC000"/>
              </w:rPr>
            </w:pPr>
            <w:r>
              <w:t>A</w:t>
            </w:r>
          </w:p>
        </w:tc>
        <w:tc>
          <w:tcPr>
            <w:tcW w:w="188" w:type="pct"/>
            <w:tcBorders>
              <w:left w:val="single" w:sz="4" w:space="0" w:color="auto"/>
              <w:right w:val="single" w:sz="4" w:space="0" w:color="auto"/>
            </w:tcBorders>
            <w:vAlign w:val="center"/>
          </w:tcPr>
          <w:p w:rsidR="003646D1" w:rsidRDefault="003646D1" w:rsidP="002C66D3">
            <w:pPr>
              <w:spacing w:after="0" w:line="240" w:lineRule="auto"/>
              <w:jc w:val="center"/>
              <w:rPr>
                <w:i/>
              </w:rPr>
            </w:pPr>
          </w:p>
        </w:tc>
        <w:tc>
          <w:tcPr>
            <w:tcW w:w="956" w:type="pct"/>
            <w:vMerge w:val="restart"/>
            <w:tcBorders>
              <w:left w:val="single" w:sz="4" w:space="0" w:color="auto"/>
            </w:tcBorders>
          </w:tcPr>
          <w:p w:rsidR="000009C6" w:rsidRDefault="000009C6" w:rsidP="00805C6E">
            <w:pPr>
              <w:spacing w:after="0" w:line="240" w:lineRule="auto"/>
            </w:pPr>
            <w:r>
              <w:t>Chair and Board Manager a</w:t>
            </w:r>
            <w:r w:rsidR="00251F40">
              <w:t xml:space="preserve">ssurance meetings with partners </w:t>
            </w:r>
            <w:r w:rsidR="00741B2C">
              <w:t>complete</w:t>
            </w:r>
            <w:r w:rsidR="00741B2C" w:rsidRPr="009318F7">
              <w:t xml:space="preserve">.  </w:t>
            </w:r>
          </w:p>
          <w:p w:rsidR="000009C6" w:rsidRDefault="000009C6" w:rsidP="00805C6E">
            <w:pPr>
              <w:spacing w:after="0" w:line="240" w:lineRule="auto"/>
            </w:pPr>
          </w:p>
          <w:p w:rsidR="00741B2C" w:rsidRDefault="00805C6E" w:rsidP="00805C6E">
            <w:pPr>
              <w:spacing w:after="0" w:line="240" w:lineRule="auto"/>
            </w:pPr>
            <w:r>
              <w:t xml:space="preserve">QA subgroup </w:t>
            </w:r>
            <w:r w:rsidR="000009C6">
              <w:t xml:space="preserve">– not TLI - </w:t>
            </w:r>
            <w:r>
              <w:t xml:space="preserve">will </w:t>
            </w:r>
            <w:r w:rsidR="007E2191">
              <w:t xml:space="preserve">complete work on the new </w:t>
            </w:r>
            <w:proofErr w:type="gramStart"/>
            <w:r w:rsidR="007E2191">
              <w:t>self assessment</w:t>
            </w:r>
            <w:proofErr w:type="gramEnd"/>
            <w:r w:rsidR="007E2191">
              <w:t xml:space="preserve"> framework in</w:t>
            </w:r>
            <w:r w:rsidR="00410688">
              <w:t>18</w:t>
            </w:r>
            <w:r w:rsidR="007E2191">
              <w:t>/19</w:t>
            </w:r>
            <w:r w:rsidR="00410688">
              <w:t xml:space="preserve">. </w:t>
            </w:r>
            <w:r w:rsidR="007E2191">
              <w:t>County SAB are</w:t>
            </w:r>
            <w:r w:rsidR="00410688">
              <w:t xml:space="preserve"> join</w:t>
            </w:r>
            <w:r w:rsidR="007E2191">
              <w:t>ed</w:t>
            </w:r>
            <w:r w:rsidR="00410688">
              <w:t xml:space="preserve"> in with this. </w:t>
            </w:r>
            <w:r w:rsidR="000009C6">
              <w:t>ASC safeguarding lead meeting with partners about referrals</w:t>
            </w:r>
          </w:p>
          <w:p w:rsidR="00741B2C" w:rsidRDefault="00741B2C" w:rsidP="00741B2C">
            <w:pPr>
              <w:spacing w:after="0" w:line="240" w:lineRule="auto"/>
            </w:pPr>
          </w:p>
          <w:p w:rsidR="00410688" w:rsidRDefault="00410688" w:rsidP="00741B2C">
            <w:pPr>
              <w:spacing w:after="0" w:line="240" w:lineRule="auto"/>
            </w:pPr>
          </w:p>
          <w:p w:rsidR="005A3FBC" w:rsidRDefault="00A13492" w:rsidP="00741B2C">
            <w:pPr>
              <w:spacing w:after="0" w:line="240" w:lineRule="auto"/>
            </w:pPr>
            <w:r>
              <w:t xml:space="preserve">No longer applicable </w:t>
            </w:r>
          </w:p>
          <w:p w:rsidR="005A3FBC" w:rsidRDefault="005A3FBC" w:rsidP="00DD75CA">
            <w:pPr>
              <w:spacing w:after="0" w:line="240" w:lineRule="auto"/>
            </w:pPr>
          </w:p>
          <w:p w:rsidR="005A3FBC" w:rsidRDefault="00A17C60" w:rsidP="00DD75CA">
            <w:pPr>
              <w:spacing w:after="0" w:line="240" w:lineRule="auto"/>
            </w:pPr>
            <w:r>
              <w:t xml:space="preserve">Update provided to the Board in Sept 17. </w:t>
            </w:r>
            <w:r w:rsidR="004A5C4D">
              <w:t>National evaluation of first year pilots will be delivered in 2018/9.</w:t>
            </w:r>
          </w:p>
          <w:p w:rsidR="005A3FBC" w:rsidRDefault="005A3FBC" w:rsidP="00DD75CA">
            <w:pPr>
              <w:spacing w:after="0" w:line="240" w:lineRule="auto"/>
            </w:pPr>
          </w:p>
          <w:p w:rsidR="00A80125" w:rsidRDefault="00741B2C" w:rsidP="005A3FBC">
            <w:pPr>
              <w:spacing w:after="0" w:line="240" w:lineRule="auto"/>
            </w:pPr>
            <w:r>
              <w:t>U</w:t>
            </w:r>
            <w:r w:rsidR="00A17C60">
              <w:t xml:space="preserve">pdate provided to the Board in Sept. 17. </w:t>
            </w:r>
          </w:p>
          <w:p w:rsidR="00A80125" w:rsidRDefault="00A17C60" w:rsidP="005A3FBC">
            <w:pPr>
              <w:spacing w:after="0" w:line="240" w:lineRule="auto"/>
            </w:pPr>
            <w:r>
              <w:t xml:space="preserve"> </w:t>
            </w:r>
          </w:p>
          <w:p w:rsidR="003646D1" w:rsidRDefault="007E2191" w:rsidP="005A3FBC">
            <w:pPr>
              <w:spacing w:after="0" w:line="240" w:lineRule="auto"/>
            </w:pPr>
            <w:r>
              <w:t xml:space="preserve">National </w:t>
            </w:r>
            <w:r w:rsidR="000009C6">
              <w:t>e</w:t>
            </w:r>
            <w:r>
              <w:t>valuation of first year pilots will be delivered in 2018/9</w:t>
            </w:r>
            <w:r w:rsidR="00A80125">
              <w:t>. Scoping will follow this.</w:t>
            </w:r>
          </w:p>
          <w:p w:rsidR="00410688" w:rsidRPr="00856331" w:rsidRDefault="00410688" w:rsidP="005A3FBC">
            <w:pPr>
              <w:spacing w:after="0" w:line="240" w:lineRule="auto"/>
            </w:pPr>
          </w:p>
        </w:tc>
      </w:tr>
      <w:tr w:rsidR="00FE4592" w:rsidRPr="00501685">
        <w:trPr>
          <w:trHeight w:val="1169"/>
          <w:jc w:val="center"/>
        </w:trPr>
        <w:tc>
          <w:tcPr>
            <w:tcW w:w="191" w:type="pct"/>
            <w:vMerge/>
          </w:tcPr>
          <w:p w:rsidR="003646D1" w:rsidRDefault="003646D1" w:rsidP="00DD75CA">
            <w:pPr>
              <w:spacing w:after="0" w:line="240" w:lineRule="auto"/>
              <w:jc w:val="center"/>
              <w:rPr>
                <w:b/>
              </w:rPr>
            </w:pPr>
          </w:p>
        </w:tc>
        <w:tc>
          <w:tcPr>
            <w:tcW w:w="926" w:type="pct"/>
            <w:vMerge/>
          </w:tcPr>
          <w:p w:rsidR="003646D1" w:rsidRPr="00485522" w:rsidRDefault="003646D1" w:rsidP="00DD75CA">
            <w:pPr>
              <w:rPr>
                <w:rStyle w:val="s4"/>
              </w:rPr>
            </w:pPr>
          </w:p>
        </w:tc>
        <w:tc>
          <w:tcPr>
            <w:tcW w:w="1471" w:type="pct"/>
            <w:gridSpan w:val="2"/>
          </w:tcPr>
          <w:p w:rsidR="003646D1" w:rsidRDefault="003646D1" w:rsidP="00A17C60">
            <w:pPr>
              <w:pStyle w:val="ListParagraph"/>
              <w:numPr>
                <w:ilvl w:val="0"/>
                <w:numId w:val="25"/>
              </w:numPr>
              <w:spacing w:after="0" w:line="240" w:lineRule="auto"/>
              <w:ind w:left="264" w:hanging="264"/>
            </w:pPr>
            <w:r>
              <w:t xml:space="preserve">TLI to implement action plan and provide a report to Board.  </w:t>
            </w:r>
          </w:p>
        </w:tc>
        <w:tc>
          <w:tcPr>
            <w:tcW w:w="535" w:type="pct"/>
          </w:tcPr>
          <w:p w:rsidR="003646D1" w:rsidRDefault="00A17C60" w:rsidP="00DD75CA">
            <w:pPr>
              <w:spacing w:after="0" w:line="240" w:lineRule="auto"/>
            </w:pPr>
            <w:r>
              <w:t>QA/Board Manager</w:t>
            </w:r>
          </w:p>
        </w:tc>
        <w:tc>
          <w:tcPr>
            <w:tcW w:w="517" w:type="pct"/>
            <w:tcBorders>
              <w:right w:val="single" w:sz="4" w:space="0" w:color="auto"/>
            </w:tcBorders>
          </w:tcPr>
          <w:p w:rsidR="003646D1" w:rsidRDefault="003646D1" w:rsidP="00DD75CA">
            <w:pPr>
              <w:spacing w:after="0" w:line="240" w:lineRule="auto"/>
            </w:pPr>
            <w:r>
              <w:t>As above</w:t>
            </w:r>
          </w:p>
        </w:tc>
        <w:tc>
          <w:tcPr>
            <w:tcW w:w="216" w:type="pct"/>
            <w:gridSpan w:val="2"/>
            <w:tcBorders>
              <w:left w:val="single" w:sz="4" w:space="0" w:color="auto"/>
              <w:right w:val="single" w:sz="4" w:space="0" w:color="auto"/>
            </w:tcBorders>
            <w:shd w:val="clear" w:color="auto" w:fill="auto"/>
            <w:vAlign w:val="center"/>
          </w:tcPr>
          <w:p w:rsidR="003646D1" w:rsidRPr="00856331" w:rsidRDefault="00A13492" w:rsidP="00856331">
            <w:pPr>
              <w:spacing w:after="0" w:line="240" w:lineRule="auto"/>
              <w:jc w:val="center"/>
              <w:rPr>
                <w:rFonts w:ascii="Arial" w:hAnsi="Arial" w:cs="Arial"/>
                <w:b/>
                <w:lang w:eastAsia="en-GB"/>
              </w:rPr>
            </w:pPr>
            <w:r>
              <w:rPr>
                <w:rFonts w:ascii="Arial" w:hAnsi="Arial" w:cs="Arial"/>
                <w:b/>
                <w:lang w:eastAsia="en-GB"/>
              </w:rPr>
              <w:t>C</w:t>
            </w:r>
          </w:p>
        </w:tc>
        <w:tc>
          <w:tcPr>
            <w:tcW w:w="188" w:type="pct"/>
            <w:tcBorders>
              <w:left w:val="single" w:sz="4" w:space="0" w:color="auto"/>
              <w:right w:val="single" w:sz="4" w:space="0" w:color="auto"/>
            </w:tcBorders>
            <w:vAlign w:val="center"/>
          </w:tcPr>
          <w:p w:rsidR="003646D1" w:rsidRDefault="003646D1" w:rsidP="002C66D3">
            <w:pPr>
              <w:spacing w:after="0" w:line="240" w:lineRule="auto"/>
              <w:jc w:val="center"/>
              <w:rPr>
                <w:i/>
              </w:rPr>
            </w:pPr>
          </w:p>
        </w:tc>
        <w:tc>
          <w:tcPr>
            <w:tcW w:w="956" w:type="pct"/>
            <w:vMerge/>
            <w:tcBorders>
              <w:left w:val="single" w:sz="4" w:space="0" w:color="auto"/>
            </w:tcBorders>
          </w:tcPr>
          <w:p w:rsidR="003646D1" w:rsidRDefault="003646D1" w:rsidP="00DD75CA">
            <w:pPr>
              <w:spacing w:after="0" w:line="240" w:lineRule="auto"/>
              <w:rPr>
                <w:i/>
              </w:rPr>
            </w:pPr>
          </w:p>
        </w:tc>
      </w:tr>
      <w:tr w:rsidR="00FE4592" w:rsidRPr="00501685">
        <w:trPr>
          <w:trHeight w:val="1266"/>
          <w:jc w:val="center"/>
        </w:trPr>
        <w:tc>
          <w:tcPr>
            <w:tcW w:w="191" w:type="pct"/>
            <w:vMerge w:val="restart"/>
          </w:tcPr>
          <w:p w:rsidR="003646D1" w:rsidRDefault="003646D1" w:rsidP="00D73C10">
            <w:pPr>
              <w:spacing w:after="0" w:line="240" w:lineRule="auto"/>
              <w:rPr>
                <w:b/>
              </w:rPr>
            </w:pPr>
            <w:r>
              <w:rPr>
                <w:b/>
              </w:rPr>
              <w:t xml:space="preserve">1.2 </w:t>
            </w:r>
          </w:p>
          <w:p w:rsidR="003646D1" w:rsidRDefault="003646D1" w:rsidP="00DD75CA">
            <w:pPr>
              <w:spacing w:after="0" w:line="240" w:lineRule="auto"/>
              <w:jc w:val="center"/>
              <w:rPr>
                <w:b/>
              </w:rPr>
            </w:pPr>
          </w:p>
        </w:tc>
        <w:tc>
          <w:tcPr>
            <w:tcW w:w="926" w:type="pct"/>
            <w:vMerge w:val="restart"/>
          </w:tcPr>
          <w:p w:rsidR="003646D1" w:rsidRDefault="003646D1" w:rsidP="00D73C10">
            <w:pPr>
              <w:rPr>
                <w:rStyle w:val="s4"/>
              </w:rPr>
            </w:pPr>
            <w:r>
              <w:rPr>
                <w:rStyle w:val="s4"/>
              </w:rPr>
              <w:t xml:space="preserve">The Board develops a better understanding of the impact of social isolation on people in Nottingham and implications for prevention work in adult safeguarding </w:t>
            </w:r>
          </w:p>
          <w:p w:rsidR="003646D1" w:rsidRPr="00485522" w:rsidRDefault="003646D1" w:rsidP="00DD75CA">
            <w:pPr>
              <w:rPr>
                <w:rStyle w:val="s4"/>
              </w:rPr>
            </w:pPr>
          </w:p>
        </w:tc>
        <w:tc>
          <w:tcPr>
            <w:tcW w:w="1471" w:type="pct"/>
            <w:gridSpan w:val="2"/>
          </w:tcPr>
          <w:p w:rsidR="003646D1" w:rsidRDefault="003646D1" w:rsidP="002C4EB4">
            <w:pPr>
              <w:pStyle w:val="ListParagraph"/>
              <w:numPr>
                <w:ilvl w:val="0"/>
                <w:numId w:val="21"/>
              </w:numPr>
              <w:spacing w:before="240" w:after="0" w:line="240" w:lineRule="auto"/>
              <w:ind w:left="270" w:hanging="270"/>
            </w:pPr>
            <w:r>
              <w:t>Monitor national developments led by ADASS/LGA and provide update reports to Board</w:t>
            </w:r>
          </w:p>
        </w:tc>
        <w:tc>
          <w:tcPr>
            <w:tcW w:w="535" w:type="pct"/>
          </w:tcPr>
          <w:p w:rsidR="003646D1" w:rsidRDefault="003646D1" w:rsidP="002C4EB4">
            <w:pPr>
              <w:spacing w:after="0" w:line="240" w:lineRule="auto"/>
            </w:pPr>
            <w:r>
              <w:t>Board Manager</w:t>
            </w:r>
          </w:p>
          <w:p w:rsidR="003646D1" w:rsidRDefault="003646D1" w:rsidP="00DD75CA">
            <w:pPr>
              <w:spacing w:after="0" w:line="240" w:lineRule="auto"/>
            </w:pPr>
          </w:p>
        </w:tc>
        <w:tc>
          <w:tcPr>
            <w:tcW w:w="517" w:type="pct"/>
            <w:tcBorders>
              <w:right w:val="single" w:sz="4" w:space="0" w:color="auto"/>
            </w:tcBorders>
          </w:tcPr>
          <w:p w:rsidR="003646D1" w:rsidRDefault="003646D1" w:rsidP="00DD75CA">
            <w:pPr>
              <w:spacing w:after="0" w:line="240" w:lineRule="auto"/>
            </w:pPr>
            <w:r>
              <w:t>On-going</w:t>
            </w:r>
          </w:p>
        </w:tc>
        <w:tc>
          <w:tcPr>
            <w:tcW w:w="216" w:type="pct"/>
            <w:gridSpan w:val="2"/>
            <w:tcBorders>
              <w:left w:val="single" w:sz="4" w:space="0" w:color="auto"/>
              <w:right w:val="single" w:sz="4" w:space="0" w:color="auto"/>
            </w:tcBorders>
            <w:shd w:val="clear" w:color="auto" w:fill="auto"/>
            <w:vAlign w:val="center"/>
          </w:tcPr>
          <w:p w:rsidR="003646D1" w:rsidRPr="00856331" w:rsidRDefault="003646D1" w:rsidP="00856331">
            <w:pPr>
              <w:spacing w:after="0" w:line="240" w:lineRule="auto"/>
              <w:jc w:val="center"/>
              <w:rPr>
                <w:rFonts w:ascii="Arial" w:hAnsi="Arial" w:cs="Arial"/>
                <w:b/>
                <w:lang w:eastAsia="en-GB"/>
              </w:rPr>
            </w:pPr>
            <w:r>
              <w:rPr>
                <w:rFonts w:ascii="Arial" w:hAnsi="Arial" w:cs="Arial"/>
                <w:b/>
                <w:lang w:eastAsia="en-GB"/>
              </w:rPr>
              <w:t>C</w:t>
            </w:r>
          </w:p>
        </w:tc>
        <w:tc>
          <w:tcPr>
            <w:tcW w:w="188" w:type="pct"/>
            <w:tcBorders>
              <w:left w:val="single" w:sz="4" w:space="0" w:color="auto"/>
              <w:right w:val="single" w:sz="4" w:space="0" w:color="auto"/>
            </w:tcBorders>
            <w:vAlign w:val="center"/>
          </w:tcPr>
          <w:p w:rsidR="003646D1" w:rsidRDefault="003646D1" w:rsidP="002C66D3">
            <w:pPr>
              <w:spacing w:after="0" w:line="240" w:lineRule="auto"/>
              <w:jc w:val="center"/>
              <w:rPr>
                <w:i/>
              </w:rPr>
            </w:pPr>
          </w:p>
        </w:tc>
        <w:tc>
          <w:tcPr>
            <w:tcW w:w="956" w:type="pct"/>
            <w:vMerge/>
            <w:tcBorders>
              <w:left w:val="single" w:sz="4" w:space="0" w:color="auto"/>
            </w:tcBorders>
          </w:tcPr>
          <w:p w:rsidR="003646D1" w:rsidRDefault="003646D1" w:rsidP="00DD75CA">
            <w:pPr>
              <w:spacing w:after="0" w:line="240" w:lineRule="auto"/>
              <w:rPr>
                <w:i/>
              </w:rPr>
            </w:pPr>
          </w:p>
        </w:tc>
      </w:tr>
      <w:tr w:rsidR="00FE4592" w:rsidRPr="00501685">
        <w:trPr>
          <w:trHeight w:val="2637"/>
          <w:jc w:val="center"/>
        </w:trPr>
        <w:tc>
          <w:tcPr>
            <w:tcW w:w="191" w:type="pct"/>
            <w:vMerge/>
          </w:tcPr>
          <w:p w:rsidR="003646D1" w:rsidRDefault="003646D1" w:rsidP="00D73C10">
            <w:pPr>
              <w:spacing w:after="0" w:line="240" w:lineRule="auto"/>
              <w:rPr>
                <w:b/>
              </w:rPr>
            </w:pPr>
          </w:p>
        </w:tc>
        <w:tc>
          <w:tcPr>
            <w:tcW w:w="926" w:type="pct"/>
            <w:vMerge/>
            <w:tcBorders>
              <w:bottom w:val="single" w:sz="4" w:space="0" w:color="auto"/>
            </w:tcBorders>
          </w:tcPr>
          <w:p w:rsidR="003646D1" w:rsidRDefault="003646D1" w:rsidP="00D73C10">
            <w:pPr>
              <w:rPr>
                <w:rStyle w:val="s4"/>
              </w:rPr>
            </w:pPr>
          </w:p>
        </w:tc>
        <w:tc>
          <w:tcPr>
            <w:tcW w:w="1471" w:type="pct"/>
            <w:gridSpan w:val="2"/>
            <w:tcBorders>
              <w:bottom w:val="single" w:sz="4" w:space="0" w:color="auto"/>
            </w:tcBorders>
          </w:tcPr>
          <w:p w:rsidR="003646D1" w:rsidRDefault="003646D1" w:rsidP="002C4EB4">
            <w:pPr>
              <w:pStyle w:val="ListParagraph"/>
              <w:numPr>
                <w:ilvl w:val="0"/>
                <w:numId w:val="21"/>
              </w:numPr>
              <w:spacing w:after="0" w:line="240" w:lineRule="auto"/>
              <w:ind w:left="270" w:hanging="283"/>
            </w:pPr>
            <w:r>
              <w:t xml:space="preserve">Scope (who, what, where, when) areas and possible actions where partners might co-operate to reduce social isolation where this will reduce safeguarding risks.  Scoping to include different approaches to safeguarding adults which address social isolation outcomes, which if feasible could be piloted by partner agencies.  </w:t>
            </w:r>
          </w:p>
        </w:tc>
        <w:tc>
          <w:tcPr>
            <w:tcW w:w="535" w:type="pct"/>
            <w:tcBorders>
              <w:bottom w:val="single" w:sz="4" w:space="0" w:color="auto"/>
            </w:tcBorders>
          </w:tcPr>
          <w:p w:rsidR="003646D1" w:rsidRDefault="003646D1" w:rsidP="002C4EB4">
            <w:pPr>
              <w:spacing w:after="0" w:line="240" w:lineRule="auto"/>
            </w:pPr>
            <w:r>
              <w:t>Board manager</w:t>
            </w:r>
          </w:p>
          <w:p w:rsidR="003646D1" w:rsidRDefault="003646D1" w:rsidP="002C4EB4">
            <w:pPr>
              <w:spacing w:after="0" w:line="240" w:lineRule="auto"/>
            </w:pPr>
          </w:p>
        </w:tc>
        <w:tc>
          <w:tcPr>
            <w:tcW w:w="517" w:type="pct"/>
            <w:tcBorders>
              <w:bottom w:val="single" w:sz="4" w:space="0" w:color="auto"/>
              <w:right w:val="single" w:sz="4" w:space="0" w:color="auto"/>
            </w:tcBorders>
          </w:tcPr>
          <w:p w:rsidR="003646D1" w:rsidRDefault="003646D1" w:rsidP="002C4EB4">
            <w:pPr>
              <w:spacing w:after="0" w:line="240" w:lineRule="auto"/>
            </w:pPr>
            <w:r>
              <w:t>Oct 17</w:t>
            </w:r>
          </w:p>
        </w:tc>
        <w:tc>
          <w:tcPr>
            <w:tcW w:w="216" w:type="pct"/>
            <w:gridSpan w:val="2"/>
            <w:tcBorders>
              <w:left w:val="single" w:sz="4" w:space="0" w:color="auto"/>
              <w:bottom w:val="single" w:sz="4" w:space="0" w:color="auto"/>
              <w:right w:val="single" w:sz="4" w:space="0" w:color="auto"/>
            </w:tcBorders>
            <w:shd w:val="clear" w:color="auto" w:fill="auto"/>
            <w:vAlign w:val="center"/>
          </w:tcPr>
          <w:p w:rsidR="003646D1" w:rsidRPr="00856331" w:rsidRDefault="003646D1" w:rsidP="00856331">
            <w:pPr>
              <w:spacing w:after="0" w:line="240" w:lineRule="auto"/>
              <w:jc w:val="center"/>
              <w:rPr>
                <w:rFonts w:ascii="Arial" w:hAnsi="Arial" w:cs="Arial"/>
                <w:b/>
                <w:lang w:eastAsia="en-GB"/>
              </w:rPr>
            </w:pPr>
            <w:r>
              <w:rPr>
                <w:rFonts w:ascii="Arial" w:hAnsi="Arial" w:cs="Arial"/>
                <w:b/>
                <w:lang w:eastAsia="en-GB"/>
              </w:rPr>
              <w:t>C</w:t>
            </w:r>
          </w:p>
        </w:tc>
        <w:tc>
          <w:tcPr>
            <w:tcW w:w="188" w:type="pct"/>
            <w:tcBorders>
              <w:left w:val="single" w:sz="4" w:space="0" w:color="auto"/>
              <w:bottom w:val="single" w:sz="4" w:space="0" w:color="auto"/>
              <w:right w:val="single" w:sz="4" w:space="0" w:color="auto"/>
            </w:tcBorders>
            <w:vAlign w:val="center"/>
          </w:tcPr>
          <w:p w:rsidR="003646D1" w:rsidRDefault="003646D1" w:rsidP="002C66D3">
            <w:pPr>
              <w:spacing w:after="0" w:line="240" w:lineRule="auto"/>
              <w:jc w:val="center"/>
              <w:rPr>
                <w:i/>
              </w:rPr>
            </w:pPr>
          </w:p>
        </w:tc>
        <w:tc>
          <w:tcPr>
            <w:tcW w:w="956" w:type="pct"/>
            <w:vMerge/>
            <w:tcBorders>
              <w:left w:val="single" w:sz="4" w:space="0" w:color="auto"/>
              <w:bottom w:val="single" w:sz="4" w:space="0" w:color="auto"/>
            </w:tcBorders>
          </w:tcPr>
          <w:p w:rsidR="003646D1" w:rsidRDefault="003646D1" w:rsidP="00DD75CA">
            <w:pPr>
              <w:spacing w:after="0" w:line="240" w:lineRule="auto"/>
              <w:rPr>
                <w:i/>
              </w:rPr>
            </w:pPr>
          </w:p>
        </w:tc>
      </w:tr>
      <w:tr w:rsidR="00FE4592" w:rsidRPr="00C6187C">
        <w:trPr>
          <w:trHeight w:val="382"/>
          <w:jc w:val="center"/>
        </w:trPr>
        <w:tc>
          <w:tcPr>
            <w:tcW w:w="5000" w:type="pct"/>
            <w:gridSpan w:val="10"/>
            <w:tcBorders>
              <w:bottom w:val="single" w:sz="4" w:space="0" w:color="auto"/>
            </w:tcBorders>
            <w:shd w:val="clear" w:color="auto" w:fill="D9D9D9" w:themeFill="background1" w:themeFillShade="D9"/>
          </w:tcPr>
          <w:p w:rsidR="00FE4592" w:rsidRPr="00C6187C" w:rsidRDefault="00FE4592" w:rsidP="00FE4592">
            <w:pPr>
              <w:keepNext/>
              <w:keepLines/>
              <w:spacing w:before="40" w:after="0" w:line="240" w:lineRule="auto"/>
              <w:jc w:val="center"/>
              <w:outlineLvl w:val="1"/>
              <w:rPr>
                <w:rFonts w:ascii="Calibri Light" w:hAnsi="Calibri Light"/>
                <w:b/>
                <w:sz w:val="28"/>
                <w:szCs w:val="28"/>
              </w:rPr>
            </w:pPr>
            <w:r>
              <w:br w:type="page"/>
            </w:r>
            <w:r>
              <w:rPr>
                <w:rFonts w:ascii="Calibri Light" w:hAnsi="Calibri Light"/>
                <w:b/>
                <w:sz w:val="28"/>
                <w:szCs w:val="28"/>
              </w:rPr>
              <w:t>Strategic Priority 2) Assurance</w:t>
            </w:r>
          </w:p>
        </w:tc>
      </w:tr>
      <w:tr w:rsidR="00FE4592" w:rsidRPr="00501685">
        <w:trPr>
          <w:trHeight w:val="1470"/>
          <w:jc w:val="center"/>
        </w:trPr>
        <w:tc>
          <w:tcPr>
            <w:tcW w:w="191" w:type="pct"/>
            <w:vMerge w:val="restart"/>
          </w:tcPr>
          <w:p w:rsidR="003646D1" w:rsidRDefault="003646D1" w:rsidP="00DD75CA">
            <w:pPr>
              <w:spacing w:after="0" w:line="240" w:lineRule="auto"/>
              <w:contextualSpacing/>
              <w:rPr>
                <w:b/>
              </w:rPr>
            </w:pPr>
            <w:r>
              <w:rPr>
                <w:b/>
              </w:rPr>
              <w:t xml:space="preserve">2.1 </w:t>
            </w:r>
          </w:p>
          <w:p w:rsidR="003646D1" w:rsidRDefault="003646D1" w:rsidP="00DD75CA">
            <w:pPr>
              <w:spacing w:after="0" w:line="240" w:lineRule="auto"/>
              <w:contextualSpacing/>
              <w:rPr>
                <w:b/>
              </w:rPr>
            </w:pPr>
          </w:p>
          <w:p w:rsidR="003646D1" w:rsidRDefault="003646D1" w:rsidP="00DD75CA">
            <w:pPr>
              <w:spacing w:after="0" w:line="240" w:lineRule="auto"/>
              <w:contextualSpacing/>
              <w:rPr>
                <w:b/>
              </w:rPr>
            </w:pPr>
          </w:p>
          <w:p w:rsidR="003646D1" w:rsidRDefault="003646D1" w:rsidP="00DD75CA">
            <w:pPr>
              <w:spacing w:after="0" w:line="240" w:lineRule="auto"/>
              <w:contextualSpacing/>
              <w:rPr>
                <w:b/>
              </w:rPr>
            </w:pPr>
          </w:p>
          <w:p w:rsidR="003646D1" w:rsidRDefault="003646D1" w:rsidP="00DD75CA">
            <w:pPr>
              <w:spacing w:after="0" w:line="240" w:lineRule="auto"/>
              <w:contextualSpacing/>
              <w:rPr>
                <w:b/>
              </w:rPr>
            </w:pPr>
          </w:p>
          <w:p w:rsidR="003646D1" w:rsidRDefault="003646D1" w:rsidP="00DD75CA">
            <w:pPr>
              <w:spacing w:after="0" w:line="240" w:lineRule="auto"/>
              <w:contextualSpacing/>
              <w:rPr>
                <w:b/>
              </w:rPr>
            </w:pPr>
          </w:p>
          <w:p w:rsidR="003646D1" w:rsidRDefault="003646D1" w:rsidP="00DD75CA">
            <w:pPr>
              <w:spacing w:after="0" w:line="240" w:lineRule="auto"/>
              <w:contextualSpacing/>
              <w:rPr>
                <w:b/>
              </w:rPr>
            </w:pPr>
          </w:p>
          <w:p w:rsidR="003646D1" w:rsidRDefault="003646D1" w:rsidP="00DD75CA">
            <w:pPr>
              <w:spacing w:after="0" w:line="240" w:lineRule="auto"/>
              <w:contextualSpacing/>
              <w:rPr>
                <w:b/>
              </w:rPr>
            </w:pPr>
          </w:p>
          <w:p w:rsidR="003646D1" w:rsidRDefault="003646D1" w:rsidP="00DD75CA">
            <w:pPr>
              <w:spacing w:after="0" w:line="240" w:lineRule="auto"/>
              <w:contextualSpacing/>
              <w:rPr>
                <w:b/>
              </w:rPr>
            </w:pPr>
          </w:p>
          <w:p w:rsidR="003646D1" w:rsidRDefault="003646D1" w:rsidP="00DD75CA">
            <w:pPr>
              <w:spacing w:after="0" w:line="240" w:lineRule="auto"/>
              <w:contextualSpacing/>
              <w:rPr>
                <w:b/>
              </w:rPr>
            </w:pPr>
          </w:p>
          <w:p w:rsidR="003646D1" w:rsidRDefault="003646D1" w:rsidP="00DD75CA">
            <w:pPr>
              <w:spacing w:after="0" w:line="240" w:lineRule="auto"/>
              <w:contextualSpacing/>
              <w:rPr>
                <w:b/>
              </w:rPr>
            </w:pPr>
          </w:p>
          <w:p w:rsidR="003646D1" w:rsidRDefault="003646D1" w:rsidP="00DD75CA">
            <w:pPr>
              <w:spacing w:after="0" w:line="240" w:lineRule="auto"/>
              <w:contextualSpacing/>
              <w:rPr>
                <w:b/>
              </w:rPr>
            </w:pPr>
          </w:p>
          <w:p w:rsidR="003646D1" w:rsidRDefault="003646D1" w:rsidP="00DD75CA">
            <w:pPr>
              <w:spacing w:after="0" w:line="240" w:lineRule="auto"/>
              <w:contextualSpacing/>
              <w:rPr>
                <w:b/>
              </w:rPr>
            </w:pPr>
          </w:p>
          <w:p w:rsidR="003646D1" w:rsidRDefault="003646D1" w:rsidP="00DD75CA">
            <w:pPr>
              <w:spacing w:after="0" w:line="240" w:lineRule="auto"/>
              <w:contextualSpacing/>
              <w:rPr>
                <w:b/>
              </w:rPr>
            </w:pPr>
          </w:p>
          <w:p w:rsidR="003646D1" w:rsidRDefault="003646D1" w:rsidP="00DD75CA">
            <w:pPr>
              <w:spacing w:after="0" w:line="240" w:lineRule="auto"/>
              <w:contextualSpacing/>
              <w:rPr>
                <w:b/>
              </w:rPr>
            </w:pPr>
          </w:p>
          <w:p w:rsidR="003646D1" w:rsidRDefault="003646D1" w:rsidP="00DD75CA">
            <w:pPr>
              <w:spacing w:after="0" w:line="240" w:lineRule="auto"/>
              <w:contextualSpacing/>
              <w:rPr>
                <w:b/>
              </w:rPr>
            </w:pPr>
          </w:p>
          <w:p w:rsidR="003646D1" w:rsidRDefault="003646D1" w:rsidP="00DD75CA">
            <w:pPr>
              <w:spacing w:after="0" w:line="240" w:lineRule="auto"/>
              <w:contextualSpacing/>
              <w:rPr>
                <w:b/>
              </w:rPr>
            </w:pPr>
          </w:p>
          <w:p w:rsidR="003646D1" w:rsidRDefault="003646D1" w:rsidP="00DD75CA">
            <w:pPr>
              <w:spacing w:after="0" w:line="240" w:lineRule="auto"/>
              <w:contextualSpacing/>
              <w:rPr>
                <w:b/>
              </w:rPr>
            </w:pPr>
          </w:p>
          <w:p w:rsidR="003646D1" w:rsidRDefault="003646D1" w:rsidP="00DD75CA">
            <w:pPr>
              <w:spacing w:after="0" w:line="240" w:lineRule="auto"/>
              <w:contextualSpacing/>
              <w:rPr>
                <w:b/>
              </w:rPr>
            </w:pPr>
          </w:p>
          <w:p w:rsidR="003646D1" w:rsidRDefault="003646D1" w:rsidP="00DD75CA">
            <w:pPr>
              <w:spacing w:after="0" w:line="240" w:lineRule="auto"/>
              <w:contextualSpacing/>
              <w:rPr>
                <w:b/>
              </w:rPr>
            </w:pPr>
          </w:p>
          <w:p w:rsidR="003646D1" w:rsidRDefault="003646D1" w:rsidP="00DD75CA">
            <w:pPr>
              <w:spacing w:after="0" w:line="240" w:lineRule="auto"/>
              <w:contextualSpacing/>
              <w:rPr>
                <w:b/>
              </w:rPr>
            </w:pPr>
          </w:p>
          <w:p w:rsidR="003646D1" w:rsidRDefault="003646D1" w:rsidP="00DD75CA">
            <w:pPr>
              <w:spacing w:after="0" w:line="240" w:lineRule="auto"/>
              <w:contextualSpacing/>
              <w:rPr>
                <w:b/>
              </w:rPr>
            </w:pPr>
          </w:p>
          <w:p w:rsidR="003646D1" w:rsidRPr="00501685" w:rsidRDefault="003646D1" w:rsidP="00DD75CA">
            <w:pPr>
              <w:spacing w:after="0" w:line="240" w:lineRule="auto"/>
              <w:contextualSpacing/>
              <w:rPr>
                <w:b/>
              </w:rPr>
            </w:pPr>
          </w:p>
        </w:tc>
        <w:tc>
          <w:tcPr>
            <w:tcW w:w="926" w:type="pct"/>
            <w:vMerge w:val="restart"/>
          </w:tcPr>
          <w:p w:rsidR="003646D1" w:rsidRPr="001C04B2" w:rsidRDefault="003646D1" w:rsidP="00DD0E86">
            <w:pPr>
              <w:widowControl w:val="0"/>
              <w:autoSpaceDE w:val="0"/>
              <w:autoSpaceDN w:val="0"/>
              <w:adjustRightInd w:val="0"/>
              <w:rPr>
                <w:b/>
              </w:rPr>
            </w:pPr>
            <w:r>
              <w:rPr>
                <w:rFonts w:cs="Helvetica"/>
                <w:bCs/>
                <w:szCs w:val="29"/>
              </w:rPr>
              <w:t xml:space="preserve">Assurance that learning from </w:t>
            </w:r>
            <w:proofErr w:type="spellStart"/>
            <w:r>
              <w:rPr>
                <w:rFonts w:cs="Helvetica"/>
                <w:bCs/>
                <w:szCs w:val="29"/>
              </w:rPr>
              <w:t>SARs</w:t>
            </w:r>
            <w:proofErr w:type="spellEnd"/>
            <w:r>
              <w:rPr>
                <w:rFonts w:cs="Helvetica"/>
                <w:bCs/>
                <w:szCs w:val="29"/>
              </w:rPr>
              <w:t xml:space="preserve"> (and other serious incidents) is embedded across the partnership, to achieve continuous improvement of local safeguarding arrangements. </w:t>
            </w:r>
          </w:p>
        </w:tc>
        <w:tc>
          <w:tcPr>
            <w:tcW w:w="1471" w:type="pct"/>
            <w:gridSpan w:val="2"/>
          </w:tcPr>
          <w:p w:rsidR="003646D1" w:rsidRPr="003377F8" w:rsidRDefault="003646D1" w:rsidP="00DD0E86">
            <w:pPr>
              <w:pStyle w:val="ListParagraph"/>
              <w:widowControl w:val="0"/>
              <w:numPr>
                <w:ilvl w:val="0"/>
                <w:numId w:val="4"/>
              </w:numPr>
              <w:autoSpaceDE w:val="0"/>
              <w:autoSpaceDN w:val="0"/>
              <w:adjustRightInd w:val="0"/>
              <w:spacing w:after="160" w:line="259" w:lineRule="auto"/>
              <w:ind w:left="176" w:hanging="284"/>
              <w:rPr>
                <w:rFonts w:cs="Helvetica"/>
                <w:bCs/>
                <w:szCs w:val="29"/>
              </w:rPr>
            </w:pPr>
            <w:r w:rsidRPr="007A6FCC">
              <w:rPr>
                <w:rFonts w:cs="Helvetica"/>
                <w:bCs/>
                <w:szCs w:val="29"/>
              </w:rPr>
              <w:t xml:space="preserve">The recommendations and plans from the three </w:t>
            </w:r>
            <w:proofErr w:type="spellStart"/>
            <w:r w:rsidRPr="007A6FCC">
              <w:rPr>
                <w:rFonts w:cs="Helvetica"/>
                <w:bCs/>
                <w:szCs w:val="29"/>
              </w:rPr>
              <w:t>SARs</w:t>
            </w:r>
            <w:proofErr w:type="spellEnd"/>
            <w:r w:rsidRPr="007A6FCC">
              <w:rPr>
                <w:rFonts w:cs="Helvetica"/>
                <w:bCs/>
                <w:szCs w:val="29"/>
              </w:rPr>
              <w:t xml:space="preserve"> </w:t>
            </w:r>
            <w:r>
              <w:rPr>
                <w:rFonts w:cs="Helvetica"/>
                <w:bCs/>
                <w:szCs w:val="29"/>
              </w:rPr>
              <w:t xml:space="preserve">completed in 2016-7 will be implemented (this includes ensuring that lessons learned are disseminated in learning &amp; development initiatives.  </w:t>
            </w:r>
          </w:p>
        </w:tc>
        <w:tc>
          <w:tcPr>
            <w:tcW w:w="535" w:type="pct"/>
          </w:tcPr>
          <w:p w:rsidR="003646D1" w:rsidRDefault="003646D1" w:rsidP="00DD75CA">
            <w:pPr>
              <w:spacing w:after="0" w:line="240" w:lineRule="auto"/>
            </w:pPr>
            <w:r>
              <w:t xml:space="preserve">SAR subgroup (with tasks delegated to QA or TLI as appropriate) </w:t>
            </w:r>
          </w:p>
          <w:p w:rsidR="003646D1" w:rsidRPr="00501685" w:rsidRDefault="003646D1" w:rsidP="00DD75CA">
            <w:pPr>
              <w:spacing w:after="0" w:line="240" w:lineRule="auto"/>
            </w:pPr>
          </w:p>
        </w:tc>
        <w:tc>
          <w:tcPr>
            <w:tcW w:w="517" w:type="pct"/>
          </w:tcPr>
          <w:p w:rsidR="003646D1" w:rsidRPr="009E55D2" w:rsidRDefault="003646D1" w:rsidP="00DD75CA">
            <w:pPr>
              <w:spacing w:after="0" w:line="240" w:lineRule="auto"/>
            </w:pPr>
            <w:r>
              <w:t>Oct 17</w:t>
            </w:r>
          </w:p>
        </w:tc>
        <w:tc>
          <w:tcPr>
            <w:tcW w:w="216" w:type="pct"/>
            <w:gridSpan w:val="2"/>
            <w:shd w:val="clear" w:color="auto" w:fill="FFC000"/>
            <w:vAlign w:val="center"/>
          </w:tcPr>
          <w:p w:rsidR="003646D1" w:rsidRPr="00EE43D7" w:rsidRDefault="002C66D3" w:rsidP="00DD75CA">
            <w:pPr>
              <w:spacing w:after="0" w:line="240" w:lineRule="auto"/>
              <w:jc w:val="center"/>
              <w:rPr>
                <w:b/>
                <w:sz w:val="24"/>
                <w:szCs w:val="24"/>
              </w:rPr>
            </w:pPr>
            <w:r>
              <w:rPr>
                <w:b/>
                <w:sz w:val="24"/>
                <w:szCs w:val="24"/>
              </w:rPr>
              <w:t>A</w:t>
            </w:r>
          </w:p>
        </w:tc>
        <w:tc>
          <w:tcPr>
            <w:tcW w:w="188" w:type="pct"/>
            <w:vAlign w:val="center"/>
          </w:tcPr>
          <w:p w:rsidR="003646D1" w:rsidRPr="002C66D3" w:rsidRDefault="003646D1" w:rsidP="002C66D3">
            <w:pPr>
              <w:spacing w:after="0" w:line="240" w:lineRule="auto"/>
              <w:jc w:val="center"/>
            </w:pPr>
          </w:p>
        </w:tc>
        <w:tc>
          <w:tcPr>
            <w:tcW w:w="956" w:type="pct"/>
            <w:vMerge w:val="restart"/>
          </w:tcPr>
          <w:p w:rsidR="003646D1" w:rsidRPr="00856331" w:rsidRDefault="004A5C4D" w:rsidP="00DD75CA">
            <w:pPr>
              <w:spacing w:after="0" w:line="240" w:lineRule="auto"/>
            </w:pPr>
            <w:r>
              <w:t>TLI subgroup bega</w:t>
            </w:r>
            <w:r w:rsidR="00A17C60">
              <w:t xml:space="preserve">n scoping available resources for themes identified in </w:t>
            </w:r>
            <w:proofErr w:type="spellStart"/>
            <w:r w:rsidR="00A17C60">
              <w:t>SARs</w:t>
            </w:r>
            <w:proofErr w:type="spellEnd"/>
            <w:r w:rsidR="00A17C60">
              <w:t>.</w:t>
            </w:r>
            <w:r w:rsidR="00A80125">
              <w:t xml:space="preserve"> Delayed due to subgroup chair leaving and lack of Board Manager</w:t>
            </w:r>
            <w:r w:rsidR="00A17C60">
              <w:t xml:space="preserve"> </w:t>
            </w:r>
            <w:r w:rsidR="00410688">
              <w:t xml:space="preserve"> </w:t>
            </w:r>
          </w:p>
          <w:p w:rsidR="003646D1" w:rsidRDefault="003646D1" w:rsidP="00DD75CA">
            <w:pPr>
              <w:spacing w:after="0" w:line="240" w:lineRule="auto"/>
              <w:rPr>
                <w:i/>
              </w:rPr>
            </w:pPr>
          </w:p>
          <w:p w:rsidR="00741B2C" w:rsidRDefault="00410688" w:rsidP="00DD75CA">
            <w:pPr>
              <w:spacing w:after="0" w:line="240" w:lineRule="auto"/>
            </w:pPr>
            <w:r>
              <w:t>Action complete &amp; agreed with NSAB.</w:t>
            </w:r>
            <w:r w:rsidR="004A5C4D">
              <w:t xml:space="preserve"> Approved by both Boards</w:t>
            </w:r>
          </w:p>
          <w:p w:rsidR="001E3B99" w:rsidRDefault="00251F40" w:rsidP="00DD75CA">
            <w:pPr>
              <w:spacing w:after="0" w:line="240" w:lineRule="auto"/>
            </w:pPr>
            <w:r>
              <w:t xml:space="preserve">Process agreed by SAR subgroup.  4-monthly meetings between officers have been scheduled to keep under review. </w:t>
            </w:r>
            <w:r w:rsidR="004A5C4D">
              <w:t>System in place for information with vacant Board Manager post</w:t>
            </w:r>
          </w:p>
          <w:p w:rsidR="003646D1" w:rsidRDefault="003646D1" w:rsidP="00DD75CA">
            <w:pPr>
              <w:spacing w:after="0" w:line="240" w:lineRule="auto"/>
            </w:pPr>
          </w:p>
          <w:p w:rsidR="003646D1" w:rsidRPr="00856331" w:rsidRDefault="00251F40" w:rsidP="001E3B99">
            <w:pPr>
              <w:spacing w:after="0" w:line="240" w:lineRule="auto"/>
            </w:pPr>
            <w:r>
              <w:t xml:space="preserve">Proposal </w:t>
            </w:r>
            <w:r w:rsidR="006076A3">
              <w:t>agreed at Oct BMG.  SAR</w:t>
            </w:r>
            <w:r w:rsidR="001E3B99">
              <w:t xml:space="preserve"> </w:t>
            </w:r>
            <w:proofErr w:type="gramStart"/>
            <w:r w:rsidR="001E3B99">
              <w:t>subgroup have</w:t>
            </w:r>
            <w:proofErr w:type="gramEnd"/>
            <w:r w:rsidR="001E3B99">
              <w:t xml:space="preserve"> developed a process to learn from case material of concern</w:t>
            </w:r>
            <w:r w:rsidR="00410688">
              <w:t xml:space="preserve">.  </w:t>
            </w:r>
          </w:p>
        </w:tc>
      </w:tr>
      <w:tr w:rsidR="00FE4592" w:rsidRPr="00501685">
        <w:trPr>
          <w:trHeight w:val="1426"/>
          <w:jc w:val="center"/>
        </w:trPr>
        <w:tc>
          <w:tcPr>
            <w:tcW w:w="191" w:type="pct"/>
            <w:vMerge/>
          </w:tcPr>
          <w:p w:rsidR="003646D1" w:rsidRDefault="003646D1" w:rsidP="00DD75CA">
            <w:pPr>
              <w:spacing w:after="0" w:line="240" w:lineRule="auto"/>
              <w:contextualSpacing/>
              <w:rPr>
                <w:b/>
              </w:rPr>
            </w:pPr>
          </w:p>
        </w:tc>
        <w:tc>
          <w:tcPr>
            <w:tcW w:w="926" w:type="pct"/>
            <w:vMerge/>
          </w:tcPr>
          <w:p w:rsidR="003646D1" w:rsidRDefault="003646D1" w:rsidP="00DD75CA">
            <w:pPr>
              <w:widowControl w:val="0"/>
              <w:autoSpaceDE w:val="0"/>
              <w:autoSpaceDN w:val="0"/>
              <w:adjustRightInd w:val="0"/>
              <w:rPr>
                <w:rFonts w:cs="Helvetica"/>
                <w:bCs/>
                <w:szCs w:val="29"/>
              </w:rPr>
            </w:pPr>
          </w:p>
        </w:tc>
        <w:tc>
          <w:tcPr>
            <w:tcW w:w="1471" w:type="pct"/>
            <w:gridSpan w:val="2"/>
          </w:tcPr>
          <w:p w:rsidR="003646D1" w:rsidRPr="003377F8" w:rsidRDefault="003646D1" w:rsidP="003377F8">
            <w:pPr>
              <w:pStyle w:val="ListParagraph"/>
              <w:widowControl w:val="0"/>
              <w:numPr>
                <w:ilvl w:val="0"/>
                <w:numId w:val="4"/>
              </w:numPr>
              <w:autoSpaceDE w:val="0"/>
              <w:autoSpaceDN w:val="0"/>
              <w:adjustRightInd w:val="0"/>
              <w:spacing w:after="160" w:line="259" w:lineRule="auto"/>
              <w:ind w:left="176" w:hanging="284"/>
              <w:rPr>
                <w:rFonts w:cs="Helvetica"/>
                <w:bCs/>
                <w:szCs w:val="29"/>
              </w:rPr>
            </w:pPr>
            <w:r w:rsidRPr="00474D64">
              <w:rPr>
                <w:rFonts w:cs="Helvetica"/>
                <w:bCs/>
                <w:szCs w:val="29"/>
              </w:rPr>
              <w:t>Review and agree SAR processes (carried forward from 16/17)</w:t>
            </w:r>
          </w:p>
        </w:tc>
        <w:tc>
          <w:tcPr>
            <w:tcW w:w="535" w:type="pct"/>
          </w:tcPr>
          <w:p w:rsidR="003646D1" w:rsidRDefault="003646D1" w:rsidP="00474D64">
            <w:pPr>
              <w:spacing w:after="0" w:line="240" w:lineRule="auto"/>
            </w:pPr>
            <w:r>
              <w:t>Board manager (with county Board manager)</w:t>
            </w:r>
          </w:p>
        </w:tc>
        <w:tc>
          <w:tcPr>
            <w:tcW w:w="517" w:type="pct"/>
          </w:tcPr>
          <w:p w:rsidR="003646D1" w:rsidRPr="00726DB4" w:rsidRDefault="003646D1" w:rsidP="00DD75CA">
            <w:pPr>
              <w:spacing w:after="0" w:line="240" w:lineRule="auto"/>
            </w:pPr>
            <w:r>
              <w:t>July 2017</w:t>
            </w:r>
          </w:p>
        </w:tc>
        <w:tc>
          <w:tcPr>
            <w:tcW w:w="216" w:type="pct"/>
            <w:gridSpan w:val="2"/>
            <w:shd w:val="clear" w:color="auto" w:fill="92D050"/>
            <w:vAlign w:val="center"/>
          </w:tcPr>
          <w:p w:rsidR="003646D1" w:rsidRPr="00410688" w:rsidRDefault="00410688" w:rsidP="00DD75CA">
            <w:pPr>
              <w:spacing w:after="0" w:line="240" w:lineRule="auto"/>
              <w:jc w:val="center"/>
              <w:rPr>
                <w:b/>
                <w:sz w:val="24"/>
                <w:szCs w:val="24"/>
              </w:rPr>
            </w:pPr>
            <w:r>
              <w:rPr>
                <w:b/>
                <w:sz w:val="24"/>
                <w:szCs w:val="24"/>
              </w:rPr>
              <w:t>G</w:t>
            </w:r>
          </w:p>
        </w:tc>
        <w:tc>
          <w:tcPr>
            <w:tcW w:w="188" w:type="pct"/>
            <w:vAlign w:val="center"/>
          </w:tcPr>
          <w:p w:rsidR="003646D1" w:rsidRPr="002C66D3" w:rsidRDefault="003646D1" w:rsidP="002C66D3">
            <w:pPr>
              <w:spacing w:after="0" w:line="240" w:lineRule="auto"/>
              <w:jc w:val="center"/>
            </w:pPr>
          </w:p>
        </w:tc>
        <w:tc>
          <w:tcPr>
            <w:tcW w:w="956" w:type="pct"/>
            <w:vMerge/>
          </w:tcPr>
          <w:p w:rsidR="003646D1" w:rsidRDefault="003646D1" w:rsidP="00DD75CA">
            <w:pPr>
              <w:spacing w:after="0" w:line="240" w:lineRule="auto"/>
              <w:rPr>
                <w:i/>
              </w:rPr>
            </w:pPr>
          </w:p>
        </w:tc>
      </w:tr>
      <w:tr w:rsidR="00FE4592" w:rsidRPr="00501685">
        <w:trPr>
          <w:trHeight w:val="1426"/>
          <w:jc w:val="center"/>
        </w:trPr>
        <w:tc>
          <w:tcPr>
            <w:tcW w:w="191" w:type="pct"/>
            <w:vMerge/>
          </w:tcPr>
          <w:p w:rsidR="003646D1" w:rsidRDefault="003646D1" w:rsidP="00DD75CA">
            <w:pPr>
              <w:spacing w:after="0" w:line="240" w:lineRule="auto"/>
              <w:contextualSpacing/>
              <w:rPr>
                <w:b/>
              </w:rPr>
            </w:pPr>
          </w:p>
        </w:tc>
        <w:tc>
          <w:tcPr>
            <w:tcW w:w="926" w:type="pct"/>
            <w:vMerge/>
          </w:tcPr>
          <w:p w:rsidR="003646D1" w:rsidRDefault="003646D1" w:rsidP="00DD75CA">
            <w:pPr>
              <w:widowControl w:val="0"/>
              <w:autoSpaceDE w:val="0"/>
              <w:autoSpaceDN w:val="0"/>
              <w:adjustRightInd w:val="0"/>
              <w:rPr>
                <w:rFonts w:cs="Helvetica"/>
                <w:bCs/>
                <w:szCs w:val="29"/>
              </w:rPr>
            </w:pPr>
          </w:p>
        </w:tc>
        <w:tc>
          <w:tcPr>
            <w:tcW w:w="1471" w:type="pct"/>
            <w:gridSpan w:val="2"/>
          </w:tcPr>
          <w:p w:rsidR="003646D1" w:rsidRPr="00474D64" w:rsidRDefault="003646D1" w:rsidP="00474D64">
            <w:pPr>
              <w:pStyle w:val="ListParagraph"/>
              <w:widowControl w:val="0"/>
              <w:numPr>
                <w:ilvl w:val="0"/>
                <w:numId w:val="4"/>
              </w:numPr>
              <w:autoSpaceDE w:val="0"/>
              <w:autoSpaceDN w:val="0"/>
              <w:adjustRightInd w:val="0"/>
              <w:spacing w:after="160" w:line="259" w:lineRule="auto"/>
              <w:ind w:left="176" w:hanging="284"/>
              <w:rPr>
                <w:rFonts w:cs="Helvetica"/>
                <w:bCs/>
                <w:szCs w:val="29"/>
              </w:rPr>
            </w:pPr>
            <w:r w:rsidRPr="00474D64">
              <w:rPr>
                <w:rFonts w:cs="Helvetica"/>
                <w:bCs/>
                <w:szCs w:val="29"/>
              </w:rPr>
              <w:t>Develop, im</w:t>
            </w:r>
            <w:r>
              <w:rPr>
                <w:rFonts w:cs="Helvetica"/>
                <w:bCs/>
                <w:szCs w:val="29"/>
              </w:rPr>
              <w:t xml:space="preserve">plement and keep under review, </w:t>
            </w:r>
            <w:r w:rsidRPr="00474D64">
              <w:rPr>
                <w:rFonts w:cs="Helvetica"/>
                <w:bCs/>
                <w:szCs w:val="29"/>
              </w:rPr>
              <w:t xml:space="preserve">a protocol to share learning from </w:t>
            </w:r>
            <w:proofErr w:type="spellStart"/>
            <w:r w:rsidRPr="00474D64">
              <w:rPr>
                <w:rFonts w:cs="Helvetica"/>
                <w:bCs/>
                <w:szCs w:val="29"/>
              </w:rPr>
              <w:t>DHRs</w:t>
            </w:r>
            <w:proofErr w:type="spellEnd"/>
            <w:r w:rsidRPr="00474D64">
              <w:rPr>
                <w:rFonts w:cs="Helvetica"/>
                <w:bCs/>
                <w:szCs w:val="29"/>
              </w:rPr>
              <w:t xml:space="preserve">, SCRs and </w:t>
            </w:r>
            <w:proofErr w:type="spellStart"/>
            <w:r w:rsidRPr="00474D64">
              <w:rPr>
                <w:rFonts w:cs="Helvetica"/>
                <w:bCs/>
                <w:szCs w:val="29"/>
              </w:rPr>
              <w:t>SARs</w:t>
            </w:r>
            <w:proofErr w:type="spellEnd"/>
            <w:r w:rsidRPr="00474D64">
              <w:rPr>
                <w:rFonts w:cs="Helvetica"/>
                <w:bCs/>
                <w:szCs w:val="29"/>
              </w:rPr>
              <w:t xml:space="preserve"> across the partnerships and across City/County Boundary as appropriate.   </w:t>
            </w:r>
          </w:p>
        </w:tc>
        <w:tc>
          <w:tcPr>
            <w:tcW w:w="535" w:type="pct"/>
          </w:tcPr>
          <w:p w:rsidR="003646D1" w:rsidRDefault="003646D1" w:rsidP="00726DB4">
            <w:pPr>
              <w:spacing w:after="0" w:line="240" w:lineRule="auto"/>
            </w:pPr>
            <w:r>
              <w:t>Board Manager (in collaboration with Children’s Board officer &amp; DV Policy Officer) /SAR subgroup</w:t>
            </w:r>
            <w:r w:rsidRPr="00474D64">
              <w:t xml:space="preserve"> </w:t>
            </w:r>
          </w:p>
        </w:tc>
        <w:tc>
          <w:tcPr>
            <w:tcW w:w="517" w:type="pct"/>
          </w:tcPr>
          <w:p w:rsidR="003646D1" w:rsidRPr="00726DB4" w:rsidRDefault="003646D1" w:rsidP="00DD75CA">
            <w:pPr>
              <w:spacing w:after="0" w:line="240" w:lineRule="auto"/>
            </w:pPr>
            <w:r>
              <w:t>July 17</w:t>
            </w:r>
          </w:p>
        </w:tc>
        <w:tc>
          <w:tcPr>
            <w:tcW w:w="216" w:type="pct"/>
            <w:gridSpan w:val="2"/>
            <w:shd w:val="clear" w:color="auto" w:fill="92D050"/>
            <w:vAlign w:val="center"/>
          </w:tcPr>
          <w:p w:rsidR="003646D1" w:rsidRPr="00EE43D7" w:rsidRDefault="00251F40" w:rsidP="00251F40">
            <w:pPr>
              <w:spacing w:after="0" w:line="240" w:lineRule="auto"/>
              <w:jc w:val="center"/>
              <w:rPr>
                <w:b/>
                <w:sz w:val="24"/>
                <w:szCs w:val="24"/>
              </w:rPr>
            </w:pPr>
            <w:r>
              <w:rPr>
                <w:b/>
                <w:sz w:val="24"/>
                <w:szCs w:val="24"/>
              </w:rPr>
              <w:t>G</w:t>
            </w:r>
          </w:p>
        </w:tc>
        <w:tc>
          <w:tcPr>
            <w:tcW w:w="188" w:type="pct"/>
            <w:vAlign w:val="center"/>
          </w:tcPr>
          <w:p w:rsidR="003646D1" w:rsidRPr="002C66D3" w:rsidRDefault="003646D1" w:rsidP="002C66D3">
            <w:pPr>
              <w:spacing w:after="0" w:line="240" w:lineRule="auto"/>
              <w:jc w:val="center"/>
            </w:pPr>
          </w:p>
        </w:tc>
        <w:tc>
          <w:tcPr>
            <w:tcW w:w="956" w:type="pct"/>
            <w:vMerge/>
          </w:tcPr>
          <w:p w:rsidR="003646D1" w:rsidRDefault="003646D1" w:rsidP="00DD75CA">
            <w:pPr>
              <w:spacing w:after="0" w:line="240" w:lineRule="auto"/>
              <w:rPr>
                <w:i/>
              </w:rPr>
            </w:pPr>
          </w:p>
        </w:tc>
      </w:tr>
      <w:tr w:rsidR="00FE4592" w:rsidRPr="00501685">
        <w:trPr>
          <w:trHeight w:val="416"/>
          <w:jc w:val="center"/>
        </w:trPr>
        <w:tc>
          <w:tcPr>
            <w:tcW w:w="191" w:type="pct"/>
            <w:vMerge/>
            <w:tcBorders>
              <w:bottom w:val="single" w:sz="4" w:space="0" w:color="auto"/>
            </w:tcBorders>
          </w:tcPr>
          <w:p w:rsidR="003646D1" w:rsidRDefault="003646D1" w:rsidP="00DD75CA">
            <w:pPr>
              <w:spacing w:after="0" w:line="240" w:lineRule="auto"/>
              <w:contextualSpacing/>
              <w:rPr>
                <w:b/>
              </w:rPr>
            </w:pPr>
          </w:p>
        </w:tc>
        <w:tc>
          <w:tcPr>
            <w:tcW w:w="926" w:type="pct"/>
            <w:vMerge/>
            <w:tcBorders>
              <w:bottom w:val="single" w:sz="4" w:space="0" w:color="auto"/>
            </w:tcBorders>
          </w:tcPr>
          <w:p w:rsidR="003646D1" w:rsidRDefault="003646D1" w:rsidP="00DD75CA">
            <w:pPr>
              <w:widowControl w:val="0"/>
              <w:autoSpaceDE w:val="0"/>
              <w:autoSpaceDN w:val="0"/>
              <w:adjustRightInd w:val="0"/>
              <w:rPr>
                <w:rFonts w:cs="Helvetica"/>
                <w:bCs/>
                <w:szCs w:val="29"/>
              </w:rPr>
            </w:pPr>
          </w:p>
        </w:tc>
        <w:tc>
          <w:tcPr>
            <w:tcW w:w="1471" w:type="pct"/>
            <w:gridSpan w:val="2"/>
            <w:tcBorders>
              <w:bottom w:val="single" w:sz="4" w:space="0" w:color="auto"/>
            </w:tcBorders>
          </w:tcPr>
          <w:p w:rsidR="003646D1" w:rsidRPr="00474D64" w:rsidRDefault="003646D1" w:rsidP="00474D64">
            <w:pPr>
              <w:pStyle w:val="ListParagraph"/>
              <w:widowControl w:val="0"/>
              <w:numPr>
                <w:ilvl w:val="0"/>
                <w:numId w:val="4"/>
              </w:numPr>
              <w:autoSpaceDE w:val="0"/>
              <w:autoSpaceDN w:val="0"/>
              <w:adjustRightInd w:val="0"/>
              <w:spacing w:after="160" w:line="259" w:lineRule="auto"/>
              <w:ind w:left="176" w:hanging="284"/>
              <w:rPr>
                <w:rFonts w:cs="Helvetica"/>
                <w:bCs/>
                <w:szCs w:val="29"/>
              </w:rPr>
            </w:pPr>
            <w:r w:rsidRPr="00474D64">
              <w:rPr>
                <w:rFonts w:cs="Helvetica"/>
                <w:bCs/>
                <w:szCs w:val="29"/>
              </w:rPr>
              <w:t>Develop, implement and keep under review a protocol for escalating single agency serious incidents to the Board where there is learning relevant to partner agencies.</w:t>
            </w:r>
          </w:p>
        </w:tc>
        <w:tc>
          <w:tcPr>
            <w:tcW w:w="535" w:type="pct"/>
            <w:tcBorders>
              <w:bottom w:val="single" w:sz="4" w:space="0" w:color="auto"/>
            </w:tcBorders>
          </w:tcPr>
          <w:p w:rsidR="003646D1" w:rsidRDefault="003646D1" w:rsidP="00DD75CA">
            <w:pPr>
              <w:spacing w:after="0" w:line="240" w:lineRule="auto"/>
            </w:pPr>
            <w:r w:rsidRPr="00474D64">
              <w:t>Board Manager / SAR subgroup</w:t>
            </w:r>
          </w:p>
        </w:tc>
        <w:tc>
          <w:tcPr>
            <w:tcW w:w="517" w:type="pct"/>
            <w:tcBorders>
              <w:bottom w:val="single" w:sz="4" w:space="0" w:color="auto"/>
            </w:tcBorders>
          </w:tcPr>
          <w:p w:rsidR="003646D1" w:rsidRPr="00726DB4" w:rsidRDefault="003646D1" w:rsidP="00DD75CA">
            <w:pPr>
              <w:spacing w:after="0" w:line="240" w:lineRule="auto"/>
            </w:pPr>
            <w:r>
              <w:t>Dec 17</w:t>
            </w:r>
          </w:p>
        </w:tc>
        <w:tc>
          <w:tcPr>
            <w:tcW w:w="216" w:type="pct"/>
            <w:gridSpan w:val="2"/>
            <w:tcBorders>
              <w:bottom w:val="single" w:sz="4" w:space="0" w:color="auto"/>
            </w:tcBorders>
            <w:shd w:val="clear" w:color="auto" w:fill="FFFFFF" w:themeFill="background1"/>
            <w:vAlign w:val="center"/>
          </w:tcPr>
          <w:p w:rsidR="003646D1" w:rsidRPr="00EE43D7" w:rsidRDefault="00251F40" w:rsidP="00DD75CA">
            <w:pPr>
              <w:spacing w:after="0" w:line="240" w:lineRule="auto"/>
              <w:jc w:val="center"/>
              <w:rPr>
                <w:b/>
                <w:sz w:val="24"/>
                <w:szCs w:val="24"/>
              </w:rPr>
            </w:pPr>
            <w:r>
              <w:rPr>
                <w:b/>
                <w:sz w:val="24"/>
                <w:szCs w:val="24"/>
              </w:rPr>
              <w:t>C</w:t>
            </w:r>
          </w:p>
        </w:tc>
        <w:tc>
          <w:tcPr>
            <w:tcW w:w="188" w:type="pct"/>
            <w:tcBorders>
              <w:bottom w:val="single" w:sz="4" w:space="0" w:color="auto"/>
            </w:tcBorders>
            <w:vAlign w:val="center"/>
          </w:tcPr>
          <w:p w:rsidR="003646D1" w:rsidRPr="002C66D3" w:rsidRDefault="003646D1" w:rsidP="002C66D3">
            <w:pPr>
              <w:spacing w:after="0" w:line="240" w:lineRule="auto"/>
              <w:jc w:val="center"/>
            </w:pPr>
          </w:p>
        </w:tc>
        <w:tc>
          <w:tcPr>
            <w:tcW w:w="956" w:type="pct"/>
            <w:vMerge/>
            <w:tcBorders>
              <w:bottom w:val="single" w:sz="4" w:space="0" w:color="auto"/>
            </w:tcBorders>
          </w:tcPr>
          <w:p w:rsidR="003646D1" w:rsidRDefault="003646D1" w:rsidP="00DD75CA">
            <w:pPr>
              <w:spacing w:after="0" w:line="240" w:lineRule="auto"/>
              <w:rPr>
                <w:i/>
              </w:rPr>
            </w:pPr>
          </w:p>
        </w:tc>
      </w:tr>
      <w:tr w:rsidR="00FE4592" w:rsidRPr="00501685">
        <w:trPr>
          <w:jc w:val="center"/>
        </w:trPr>
        <w:tc>
          <w:tcPr>
            <w:tcW w:w="5000" w:type="pct"/>
            <w:gridSpan w:val="10"/>
            <w:shd w:val="clear" w:color="auto" w:fill="D9D9D9" w:themeFill="background1" w:themeFillShade="D9"/>
            <w:vAlign w:val="center"/>
          </w:tcPr>
          <w:p w:rsidR="00FE4592" w:rsidRPr="002C66D3" w:rsidRDefault="00FE4592" w:rsidP="002C66D3">
            <w:pPr>
              <w:keepNext/>
              <w:keepLines/>
              <w:spacing w:before="40" w:after="0" w:line="240" w:lineRule="auto"/>
              <w:jc w:val="center"/>
              <w:outlineLvl w:val="1"/>
              <w:rPr>
                <w:rFonts w:ascii="Calibri Light" w:hAnsi="Calibri Light"/>
                <w:b/>
                <w:sz w:val="28"/>
                <w:szCs w:val="28"/>
              </w:rPr>
            </w:pPr>
            <w:r w:rsidRPr="002C66D3">
              <w:rPr>
                <w:rFonts w:ascii="Calibri Light" w:hAnsi="Calibri Light"/>
                <w:b/>
                <w:sz w:val="28"/>
                <w:szCs w:val="28"/>
              </w:rPr>
              <w:t>Strategic Priority 2) Assurance</w:t>
            </w:r>
          </w:p>
        </w:tc>
      </w:tr>
      <w:tr w:rsidR="00FE4592" w:rsidRPr="00501685">
        <w:trPr>
          <w:trHeight w:val="1975"/>
          <w:jc w:val="center"/>
        </w:trPr>
        <w:tc>
          <w:tcPr>
            <w:tcW w:w="191" w:type="pct"/>
            <w:vMerge w:val="restart"/>
          </w:tcPr>
          <w:p w:rsidR="003646D1" w:rsidRDefault="003646D1" w:rsidP="00DD75CA">
            <w:pPr>
              <w:spacing w:after="0" w:line="240" w:lineRule="auto"/>
              <w:contextualSpacing/>
              <w:rPr>
                <w:b/>
              </w:rPr>
            </w:pPr>
            <w:r>
              <w:rPr>
                <w:b/>
              </w:rPr>
              <w:t>2.2</w:t>
            </w:r>
          </w:p>
        </w:tc>
        <w:tc>
          <w:tcPr>
            <w:tcW w:w="926" w:type="pct"/>
            <w:vMerge w:val="restart"/>
          </w:tcPr>
          <w:p w:rsidR="003646D1" w:rsidRDefault="003646D1" w:rsidP="00DD75CA">
            <w:pPr>
              <w:widowControl w:val="0"/>
              <w:autoSpaceDE w:val="0"/>
              <w:autoSpaceDN w:val="0"/>
              <w:adjustRightInd w:val="0"/>
              <w:rPr>
                <w:rFonts w:cs="Helvetica"/>
                <w:bCs/>
                <w:szCs w:val="29"/>
              </w:rPr>
            </w:pPr>
            <w:r>
              <w:rPr>
                <w:rFonts w:cs="Helvetica"/>
                <w:bCs/>
                <w:szCs w:val="29"/>
              </w:rPr>
              <w:t xml:space="preserve">Assurance that Safeguarding arrangements in the City are effective, person </w:t>
            </w:r>
            <w:r w:rsidR="002C66D3">
              <w:rPr>
                <w:rFonts w:cs="Helvetica"/>
                <w:bCs/>
                <w:szCs w:val="29"/>
              </w:rPr>
              <w:t xml:space="preserve">centred and outcome focussed.  </w:t>
            </w:r>
          </w:p>
        </w:tc>
        <w:tc>
          <w:tcPr>
            <w:tcW w:w="1471" w:type="pct"/>
            <w:gridSpan w:val="2"/>
          </w:tcPr>
          <w:p w:rsidR="003646D1" w:rsidRPr="002C66D3" w:rsidRDefault="003646D1" w:rsidP="00E7624F">
            <w:pPr>
              <w:pStyle w:val="ListParagraph"/>
              <w:widowControl w:val="0"/>
              <w:numPr>
                <w:ilvl w:val="0"/>
                <w:numId w:val="6"/>
              </w:numPr>
              <w:autoSpaceDE w:val="0"/>
              <w:autoSpaceDN w:val="0"/>
              <w:adjustRightInd w:val="0"/>
              <w:spacing w:after="160" w:line="259" w:lineRule="auto"/>
              <w:ind w:left="265" w:hanging="284"/>
              <w:rPr>
                <w:rFonts w:cs="Helvetica"/>
                <w:bCs/>
                <w:szCs w:val="29"/>
              </w:rPr>
            </w:pPr>
            <w:r>
              <w:rPr>
                <w:rFonts w:cs="Helvetica"/>
                <w:bCs/>
                <w:szCs w:val="29"/>
              </w:rPr>
              <w:t>Develop an action plan to implement and keep under review the Quality Assurance Framework developed in 2016/17 to ensure it provides evidence to the Board of the impact of Safeguarding work in the City and promotes a focus on outcomes</w:t>
            </w:r>
          </w:p>
        </w:tc>
        <w:tc>
          <w:tcPr>
            <w:tcW w:w="535" w:type="pct"/>
          </w:tcPr>
          <w:p w:rsidR="003646D1" w:rsidRDefault="003646D1" w:rsidP="00DD75CA">
            <w:pPr>
              <w:spacing w:after="0" w:line="240" w:lineRule="auto"/>
            </w:pPr>
            <w:r>
              <w:t xml:space="preserve">QA subgroup </w:t>
            </w:r>
          </w:p>
          <w:p w:rsidR="003646D1" w:rsidRDefault="003646D1" w:rsidP="00DD75CA">
            <w:pPr>
              <w:spacing w:after="0" w:line="240" w:lineRule="auto"/>
            </w:pPr>
          </w:p>
          <w:p w:rsidR="003646D1" w:rsidRDefault="003646D1" w:rsidP="00DD75CA">
            <w:pPr>
              <w:spacing w:after="0" w:line="240" w:lineRule="auto"/>
            </w:pPr>
          </w:p>
          <w:p w:rsidR="003646D1" w:rsidRDefault="003646D1" w:rsidP="00DD75CA">
            <w:pPr>
              <w:spacing w:after="0" w:line="240" w:lineRule="auto"/>
            </w:pPr>
          </w:p>
          <w:p w:rsidR="003646D1" w:rsidRDefault="003646D1" w:rsidP="00DD75CA">
            <w:pPr>
              <w:spacing w:after="0" w:line="240" w:lineRule="auto"/>
            </w:pPr>
          </w:p>
          <w:p w:rsidR="003646D1" w:rsidRDefault="003646D1" w:rsidP="00DD75CA">
            <w:pPr>
              <w:spacing w:after="0" w:line="240" w:lineRule="auto"/>
            </w:pPr>
          </w:p>
        </w:tc>
        <w:tc>
          <w:tcPr>
            <w:tcW w:w="517" w:type="pct"/>
          </w:tcPr>
          <w:p w:rsidR="003646D1" w:rsidRDefault="003646D1" w:rsidP="00DD75CA">
            <w:pPr>
              <w:spacing w:after="0" w:line="240" w:lineRule="auto"/>
            </w:pPr>
            <w:r>
              <w:t>On-going</w:t>
            </w:r>
          </w:p>
        </w:tc>
        <w:tc>
          <w:tcPr>
            <w:tcW w:w="216" w:type="pct"/>
            <w:gridSpan w:val="2"/>
            <w:shd w:val="clear" w:color="auto" w:fill="auto"/>
            <w:vAlign w:val="center"/>
          </w:tcPr>
          <w:p w:rsidR="003646D1" w:rsidRPr="00EE43D7" w:rsidRDefault="003646D1" w:rsidP="00DD75CA">
            <w:pPr>
              <w:spacing w:after="0" w:line="240" w:lineRule="auto"/>
              <w:jc w:val="center"/>
              <w:rPr>
                <w:b/>
                <w:sz w:val="24"/>
                <w:szCs w:val="24"/>
              </w:rPr>
            </w:pPr>
            <w:r>
              <w:rPr>
                <w:b/>
                <w:sz w:val="24"/>
                <w:szCs w:val="24"/>
              </w:rPr>
              <w:t>C</w:t>
            </w:r>
          </w:p>
        </w:tc>
        <w:tc>
          <w:tcPr>
            <w:tcW w:w="188" w:type="pct"/>
            <w:vAlign w:val="center"/>
          </w:tcPr>
          <w:p w:rsidR="003646D1" w:rsidRPr="002C66D3" w:rsidRDefault="003646D1" w:rsidP="002C66D3">
            <w:pPr>
              <w:spacing w:after="0" w:line="240" w:lineRule="auto"/>
              <w:jc w:val="center"/>
            </w:pPr>
          </w:p>
        </w:tc>
        <w:tc>
          <w:tcPr>
            <w:tcW w:w="956" w:type="pct"/>
            <w:vMerge w:val="restart"/>
          </w:tcPr>
          <w:p w:rsidR="003646D1" w:rsidRDefault="00A13492" w:rsidP="00DD75CA">
            <w:pPr>
              <w:spacing w:after="0" w:line="240" w:lineRule="auto"/>
            </w:pPr>
            <w:r>
              <w:t>QA sub</w:t>
            </w:r>
            <w:r w:rsidR="00F21949">
              <w:t>-</w:t>
            </w:r>
            <w:r>
              <w:t xml:space="preserve">group </w:t>
            </w:r>
            <w:proofErr w:type="gramStart"/>
            <w:r>
              <w:t>are</w:t>
            </w:r>
            <w:proofErr w:type="gramEnd"/>
            <w:r>
              <w:t xml:space="preserve"> on track with this work.</w:t>
            </w:r>
          </w:p>
          <w:p w:rsidR="002C66D3" w:rsidRDefault="002C66D3" w:rsidP="00DD75CA">
            <w:pPr>
              <w:spacing w:after="0" w:line="240" w:lineRule="auto"/>
            </w:pPr>
          </w:p>
          <w:p w:rsidR="002C66D3" w:rsidRDefault="002C66D3" w:rsidP="00DD75CA">
            <w:pPr>
              <w:spacing w:after="0" w:line="240" w:lineRule="auto"/>
            </w:pPr>
          </w:p>
          <w:p w:rsidR="002C66D3" w:rsidRDefault="002C66D3" w:rsidP="00DD75CA">
            <w:pPr>
              <w:spacing w:after="0" w:line="240" w:lineRule="auto"/>
            </w:pPr>
          </w:p>
          <w:p w:rsidR="002C66D3" w:rsidRPr="00856331" w:rsidRDefault="002C66D3" w:rsidP="00DD75CA">
            <w:pPr>
              <w:spacing w:after="0" w:line="240" w:lineRule="auto"/>
            </w:pPr>
          </w:p>
          <w:p w:rsidR="003646D1" w:rsidRDefault="003646D1" w:rsidP="00DD75CA">
            <w:pPr>
              <w:spacing w:after="0" w:line="240" w:lineRule="auto"/>
              <w:rPr>
                <w:i/>
              </w:rPr>
            </w:pPr>
          </w:p>
          <w:p w:rsidR="002C66D3" w:rsidRDefault="002C66D3" w:rsidP="002C66D3">
            <w:pPr>
              <w:spacing w:after="0" w:line="240" w:lineRule="auto"/>
            </w:pPr>
          </w:p>
          <w:p w:rsidR="003646D1" w:rsidRDefault="00A13492" w:rsidP="002C66D3">
            <w:pPr>
              <w:spacing w:after="0" w:line="240" w:lineRule="auto"/>
            </w:pPr>
            <w:r>
              <w:t>Assurance meeting</w:t>
            </w:r>
            <w:r w:rsidR="00251F40">
              <w:t xml:space="preserve">s with partners </w:t>
            </w:r>
            <w:r w:rsidR="006076A3">
              <w:t xml:space="preserve">have been completed.  </w:t>
            </w:r>
          </w:p>
          <w:p w:rsidR="00A13492" w:rsidRDefault="00A13492" w:rsidP="002C66D3">
            <w:pPr>
              <w:spacing w:after="0" w:line="240" w:lineRule="auto"/>
            </w:pPr>
          </w:p>
          <w:p w:rsidR="00410688" w:rsidRDefault="00A13492" w:rsidP="00410688">
            <w:pPr>
              <w:spacing w:after="0" w:line="240" w:lineRule="auto"/>
            </w:pPr>
            <w:r>
              <w:t>Work not complete</w:t>
            </w:r>
            <w:r w:rsidR="00251F40">
              <w:t>d</w:t>
            </w:r>
            <w:r>
              <w:t xml:space="preserve"> </w:t>
            </w:r>
            <w:r w:rsidR="001E3B99">
              <w:t xml:space="preserve">by year end, </w:t>
            </w:r>
            <w:r w:rsidR="006076A3">
              <w:t xml:space="preserve">Board Manager vacancy </w:t>
            </w:r>
            <w:r w:rsidR="001E3B99">
              <w:t xml:space="preserve">impacts </w:t>
            </w:r>
            <w:r w:rsidR="006076A3">
              <w:t xml:space="preserve">on completing work </w:t>
            </w:r>
            <w:r w:rsidR="001E3B99">
              <w:t xml:space="preserve">but </w:t>
            </w:r>
            <w:r w:rsidR="00410688">
              <w:t xml:space="preserve">QA subgroup </w:t>
            </w:r>
            <w:r w:rsidR="001E3B99">
              <w:t>working on this in to 2018/9 with County Board Manager</w:t>
            </w:r>
          </w:p>
          <w:p w:rsidR="00204A54" w:rsidRPr="002C66D3" w:rsidRDefault="00204A54" w:rsidP="00F21949">
            <w:pPr>
              <w:spacing w:after="0" w:line="240" w:lineRule="auto"/>
            </w:pPr>
          </w:p>
        </w:tc>
      </w:tr>
      <w:tr w:rsidR="00FE4592" w:rsidRPr="00501685">
        <w:trPr>
          <w:trHeight w:val="1521"/>
          <w:jc w:val="center"/>
        </w:trPr>
        <w:tc>
          <w:tcPr>
            <w:tcW w:w="191" w:type="pct"/>
            <w:vMerge/>
          </w:tcPr>
          <w:p w:rsidR="003646D1" w:rsidRDefault="003646D1" w:rsidP="00DD75CA">
            <w:pPr>
              <w:spacing w:after="0" w:line="240" w:lineRule="auto"/>
              <w:contextualSpacing/>
              <w:rPr>
                <w:b/>
              </w:rPr>
            </w:pPr>
          </w:p>
        </w:tc>
        <w:tc>
          <w:tcPr>
            <w:tcW w:w="926" w:type="pct"/>
            <w:vMerge/>
          </w:tcPr>
          <w:p w:rsidR="003646D1" w:rsidRDefault="003646D1" w:rsidP="00DD75CA">
            <w:pPr>
              <w:widowControl w:val="0"/>
              <w:autoSpaceDE w:val="0"/>
              <w:autoSpaceDN w:val="0"/>
              <w:adjustRightInd w:val="0"/>
              <w:rPr>
                <w:rFonts w:cs="Helvetica"/>
                <w:bCs/>
                <w:szCs w:val="29"/>
              </w:rPr>
            </w:pPr>
          </w:p>
        </w:tc>
        <w:tc>
          <w:tcPr>
            <w:tcW w:w="1471" w:type="pct"/>
            <w:gridSpan w:val="2"/>
          </w:tcPr>
          <w:p w:rsidR="003646D1" w:rsidRDefault="003646D1" w:rsidP="00726DB4">
            <w:pPr>
              <w:pStyle w:val="ListParagraph"/>
              <w:widowControl w:val="0"/>
              <w:numPr>
                <w:ilvl w:val="0"/>
                <w:numId w:val="6"/>
              </w:numPr>
              <w:autoSpaceDE w:val="0"/>
              <w:autoSpaceDN w:val="0"/>
              <w:adjustRightInd w:val="0"/>
              <w:spacing w:after="160" w:line="259" w:lineRule="auto"/>
              <w:ind w:left="270" w:hanging="283"/>
              <w:rPr>
                <w:rFonts w:cs="Helvetica"/>
                <w:bCs/>
                <w:szCs w:val="29"/>
              </w:rPr>
            </w:pPr>
            <w:r>
              <w:rPr>
                <w:rFonts w:cs="Helvetica"/>
                <w:bCs/>
                <w:szCs w:val="29"/>
              </w:rPr>
              <w:t xml:space="preserve">Develop a process for assurance (to replace the SAAF) in co-operation with Nottinghamshire SAB.  </w:t>
            </w:r>
          </w:p>
          <w:p w:rsidR="003646D1" w:rsidRDefault="003646D1" w:rsidP="001530B1">
            <w:pPr>
              <w:pStyle w:val="ListParagraph"/>
              <w:widowControl w:val="0"/>
              <w:autoSpaceDE w:val="0"/>
              <w:autoSpaceDN w:val="0"/>
              <w:adjustRightInd w:val="0"/>
              <w:spacing w:after="160" w:line="259" w:lineRule="auto"/>
              <w:ind w:left="270"/>
              <w:rPr>
                <w:rFonts w:cs="Helvetica"/>
                <w:bCs/>
                <w:szCs w:val="29"/>
              </w:rPr>
            </w:pPr>
          </w:p>
          <w:p w:rsidR="00FE4592" w:rsidRDefault="003646D1" w:rsidP="002C66D3">
            <w:pPr>
              <w:pStyle w:val="ListParagraph"/>
              <w:widowControl w:val="0"/>
              <w:autoSpaceDE w:val="0"/>
              <w:autoSpaceDN w:val="0"/>
              <w:adjustRightInd w:val="0"/>
              <w:spacing w:after="160" w:line="259" w:lineRule="auto"/>
              <w:ind w:left="270"/>
              <w:rPr>
                <w:rFonts w:cs="Helvetica"/>
                <w:bCs/>
                <w:szCs w:val="29"/>
              </w:rPr>
            </w:pPr>
            <w:r>
              <w:rPr>
                <w:rFonts w:cs="Helvetica"/>
                <w:bCs/>
                <w:szCs w:val="29"/>
              </w:rPr>
              <w:t>Process to be agreed by the Board and implemented by the end o</w:t>
            </w:r>
            <w:r w:rsidR="002C66D3">
              <w:rPr>
                <w:rFonts w:cs="Helvetica"/>
                <w:bCs/>
                <w:szCs w:val="29"/>
              </w:rPr>
              <w:t>f the financial year</w:t>
            </w:r>
          </w:p>
          <w:p w:rsidR="002C66D3" w:rsidRDefault="002C66D3" w:rsidP="002C66D3">
            <w:pPr>
              <w:pStyle w:val="ListParagraph"/>
              <w:widowControl w:val="0"/>
              <w:autoSpaceDE w:val="0"/>
              <w:autoSpaceDN w:val="0"/>
              <w:adjustRightInd w:val="0"/>
              <w:spacing w:after="160" w:line="259" w:lineRule="auto"/>
              <w:ind w:left="270"/>
              <w:rPr>
                <w:rFonts w:cs="Helvetica"/>
                <w:bCs/>
                <w:szCs w:val="29"/>
              </w:rPr>
            </w:pPr>
          </w:p>
          <w:p w:rsidR="002C66D3" w:rsidRDefault="002C66D3" w:rsidP="002C66D3">
            <w:pPr>
              <w:pStyle w:val="ListParagraph"/>
              <w:widowControl w:val="0"/>
              <w:autoSpaceDE w:val="0"/>
              <w:autoSpaceDN w:val="0"/>
              <w:adjustRightInd w:val="0"/>
              <w:spacing w:after="160" w:line="259" w:lineRule="auto"/>
              <w:ind w:left="270"/>
              <w:rPr>
                <w:rFonts w:cs="Helvetica"/>
                <w:bCs/>
                <w:szCs w:val="29"/>
              </w:rPr>
            </w:pPr>
          </w:p>
          <w:p w:rsidR="002C66D3" w:rsidRPr="002C66D3" w:rsidRDefault="002C66D3" w:rsidP="002C66D3">
            <w:pPr>
              <w:pStyle w:val="ListParagraph"/>
              <w:widowControl w:val="0"/>
              <w:autoSpaceDE w:val="0"/>
              <w:autoSpaceDN w:val="0"/>
              <w:adjustRightInd w:val="0"/>
              <w:spacing w:after="160" w:line="259" w:lineRule="auto"/>
              <w:ind w:left="270"/>
              <w:rPr>
                <w:rFonts w:cs="Helvetica"/>
                <w:bCs/>
                <w:szCs w:val="29"/>
              </w:rPr>
            </w:pPr>
          </w:p>
        </w:tc>
        <w:tc>
          <w:tcPr>
            <w:tcW w:w="535" w:type="pct"/>
          </w:tcPr>
          <w:p w:rsidR="003646D1" w:rsidRDefault="003646D1" w:rsidP="00DD75CA">
            <w:pPr>
              <w:spacing w:after="0" w:line="240" w:lineRule="auto"/>
            </w:pPr>
            <w:r>
              <w:t xml:space="preserve">Board Manager &amp; QA subgroup.  </w:t>
            </w:r>
          </w:p>
        </w:tc>
        <w:tc>
          <w:tcPr>
            <w:tcW w:w="517" w:type="pct"/>
          </w:tcPr>
          <w:p w:rsidR="003646D1" w:rsidRDefault="003646D1" w:rsidP="00DD75CA">
            <w:pPr>
              <w:spacing w:after="0" w:line="240" w:lineRule="auto"/>
            </w:pPr>
            <w:r>
              <w:t>Sept 17</w:t>
            </w:r>
          </w:p>
          <w:p w:rsidR="006076A3" w:rsidRDefault="006076A3" w:rsidP="00DD75CA">
            <w:pPr>
              <w:spacing w:after="0" w:line="240" w:lineRule="auto"/>
            </w:pPr>
          </w:p>
          <w:p w:rsidR="006076A3" w:rsidRDefault="006076A3" w:rsidP="00DD75CA">
            <w:pPr>
              <w:spacing w:after="0" w:line="240" w:lineRule="auto"/>
            </w:pPr>
          </w:p>
          <w:p w:rsidR="006076A3" w:rsidRDefault="006076A3" w:rsidP="00DD75CA">
            <w:pPr>
              <w:spacing w:after="0" w:line="240" w:lineRule="auto"/>
            </w:pPr>
          </w:p>
          <w:p w:rsidR="006076A3" w:rsidRDefault="006076A3" w:rsidP="00DD75CA">
            <w:pPr>
              <w:spacing w:after="0" w:line="240" w:lineRule="auto"/>
            </w:pPr>
            <w:r>
              <w:t>March 18</w:t>
            </w:r>
          </w:p>
          <w:p w:rsidR="006076A3" w:rsidRDefault="006076A3" w:rsidP="00DD75CA">
            <w:pPr>
              <w:spacing w:after="0" w:line="240" w:lineRule="auto"/>
            </w:pPr>
          </w:p>
          <w:p w:rsidR="003646D1" w:rsidRDefault="003646D1" w:rsidP="00DD75CA">
            <w:pPr>
              <w:spacing w:after="0" w:line="240" w:lineRule="auto"/>
            </w:pPr>
          </w:p>
          <w:p w:rsidR="00A13492" w:rsidRDefault="00A13492" w:rsidP="00DD75CA">
            <w:pPr>
              <w:spacing w:after="0" w:line="240" w:lineRule="auto"/>
            </w:pPr>
          </w:p>
          <w:p w:rsidR="003646D1" w:rsidRDefault="003646D1" w:rsidP="00DD75CA">
            <w:pPr>
              <w:spacing w:after="0" w:line="240" w:lineRule="auto"/>
            </w:pPr>
          </w:p>
          <w:p w:rsidR="003646D1" w:rsidRDefault="003646D1" w:rsidP="00DD75CA">
            <w:pPr>
              <w:spacing w:after="0" w:line="240" w:lineRule="auto"/>
            </w:pPr>
          </w:p>
          <w:p w:rsidR="003646D1" w:rsidRDefault="003646D1" w:rsidP="00DD75CA">
            <w:pPr>
              <w:spacing w:after="0" w:line="240" w:lineRule="auto"/>
            </w:pPr>
          </w:p>
          <w:p w:rsidR="003646D1" w:rsidRDefault="003646D1" w:rsidP="00DD75CA">
            <w:pPr>
              <w:spacing w:after="0" w:line="240" w:lineRule="auto"/>
            </w:pPr>
          </w:p>
        </w:tc>
        <w:tc>
          <w:tcPr>
            <w:tcW w:w="216" w:type="pct"/>
            <w:gridSpan w:val="2"/>
            <w:shd w:val="clear" w:color="auto" w:fill="FFC000"/>
            <w:vAlign w:val="center"/>
          </w:tcPr>
          <w:p w:rsidR="003646D1" w:rsidRDefault="00A13492" w:rsidP="00DD75CA">
            <w:pPr>
              <w:spacing w:after="0" w:line="240" w:lineRule="auto"/>
              <w:jc w:val="center"/>
              <w:rPr>
                <w:b/>
                <w:sz w:val="24"/>
                <w:szCs w:val="24"/>
              </w:rPr>
            </w:pPr>
            <w:r>
              <w:rPr>
                <w:b/>
                <w:sz w:val="24"/>
                <w:szCs w:val="24"/>
              </w:rPr>
              <w:t>A</w:t>
            </w:r>
          </w:p>
          <w:p w:rsidR="003646D1" w:rsidRPr="00EE43D7" w:rsidRDefault="003646D1" w:rsidP="00856331">
            <w:pPr>
              <w:spacing w:after="0" w:line="240" w:lineRule="auto"/>
              <w:rPr>
                <w:b/>
                <w:sz w:val="24"/>
                <w:szCs w:val="24"/>
              </w:rPr>
            </w:pPr>
          </w:p>
        </w:tc>
        <w:tc>
          <w:tcPr>
            <w:tcW w:w="188" w:type="pct"/>
            <w:vAlign w:val="center"/>
          </w:tcPr>
          <w:p w:rsidR="003646D1" w:rsidRPr="002C66D3" w:rsidRDefault="003646D1" w:rsidP="002C66D3">
            <w:pPr>
              <w:spacing w:after="0" w:line="240" w:lineRule="auto"/>
              <w:jc w:val="center"/>
            </w:pPr>
          </w:p>
        </w:tc>
        <w:tc>
          <w:tcPr>
            <w:tcW w:w="956" w:type="pct"/>
            <w:vMerge/>
          </w:tcPr>
          <w:p w:rsidR="003646D1" w:rsidRDefault="003646D1" w:rsidP="00DD75CA">
            <w:pPr>
              <w:spacing w:after="0" w:line="240" w:lineRule="auto"/>
              <w:rPr>
                <w:i/>
              </w:rPr>
            </w:pPr>
          </w:p>
        </w:tc>
      </w:tr>
      <w:tr w:rsidR="00FE4592" w:rsidRPr="00501685">
        <w:trPr>
          <w:jc w:val="center"/>
        </w:trPr>
        <w:tc>
          <w:tcPr>
            <w:tcW w:w="5000" w:type="pct"/>
            <w:gridSpan w:val="10"/>
            <w:shd w:val="clear" w:color="auto" w:fill="D9D9D9" w:themeFill="background1" w:themeFillShade="D9"/>
            <w:vAlign w:val="center"/>
          </w:tcPr>
          <w:p w:rsidR="00FE4592" w:rsidRPr="002C66D3" w:rsidRDefault="00FE4592" w:rsidP="002C66D3">
            <w:pPr>
              <w:keepNext/>
              <w:keepLines/>
              <w:spacing w:before="40" w:after="0" w:line="240" w:lineRule="auto"/>
              <w:jc w:val="center"/>
              <w:outlineLvl w:val="1"/>
              <w:rPr>
                <w:rFonts w:ascii="Calibri Light" w:hAnsi="Calibri Light"/>
                <w:b/>
                <w:sz w:val="28"/>
                <w:szCs w:val="28"/>
              </w:rPr>
            </w:pPr>
            <w:r w:rsidRPr="002C66D3">
              <w:br w:type="page"/>
            </w:r>
            <w:r w:rsidRPr="002C66D3">
              <w:rPr>
                <w:rFonts w:ascii="Calibri Light" w:hAnsi="Calibri Light"/>
                <w:b/>
                <w:sz w:val="28"/>
                <w:szCs w:val="28"/>
              </w:rPr>
              <w:t>Strategic Priority 3) Making Safeguarding Personal</w:t>
            </w:r>
          </w:p>
        </w:tc>
      </w:tr>
      <w:tr w:rsidR="002C66D3" w:rsidRPr="00501685">
        <w:tblPrEx>
          <w:tblLook w:val="0000"/>
        </w:tblPrEx>
        <w:trPr>
          <w:trHeight w:val="2604"/>
          <w:jc w:val="center"/>
        </w:trPr>
        <w:tc>
          <w:tcPr>
            <w:tcW w:w="191" w:type="pct"/>
            <w:vMerge w:val="restart"/>
          </w:tcPr>
          <w:p w:rsidR="002C66D3" w:rsidRPr="00501685" w:rsidRDefault="002C66D3" w:rsidP="00DD75CA">
            <w:pPr>
              <w:jc w:val="center"/>
              <w:rPr>
                <w:b/>
              </w:rPr>
            </w:pPr>
            <w:r>
              <w:rPr>
                <w:b/>
              </w:rPr>
              <w:t>3.1</w:t>
            </w:r>
          </w:p>
        </w:tc>
        <w:tc>
          <w:tcPr>
            <w:tcW w:w="926" w:type="pct"/>
            <w:vMerge w:val="restart"/>
          </w:tcPr>
          <w:p w:rsidR="002C66D3" w:rsidRPr="00501685" w:rsidRDefault="002C66D3" w:rsidP="00DD75CA">
            <w:r w:rsidRPr="00501685">
              <w:t xml:space="preserve">The Board </w:t>
            </w:r>
            <w:r>
              <w:t>is assured of strong Multi-a</w:t>
            </w:r>
            <w:r w:rsidRPr="00501685">
              <w:t>gency commitment to MSP</w:t>
            </w:r>
            <w:r>
              <w:t xml:space="preserve"> across the partnership.  </w:t>
            </w:r>
          </w:p>
          <w:p w:rsidR="002C66D3" w:rsidRPr="00501685" w:rsidRDefault="002C66D3" w:rsidP="00DD75CA">
            <w:r w:rsidRPr="00501685">
              <w:t>The principles of MSP are embedded in local safeguarding practice and make safeguarding person- centred and outcome focussed.</w:t>
            </w:r>
          </w:p>
          <w:p w:rsidR="002C66D3" w:rsidRDefault="002C66D3" w:rsidP="00DD75CA">
            <w:pPr>
              <w:widowControl w:val="0"/>
              <w:autoSpaceDE w:val="0"/>
              <w:autoSpaceDN w:val="0"/>
              <w:adjustRightInd w:val="0"/>
              <w:rPr>
                <w:rFonts w:ascii="Arial" w:hAnsi="Arial" w:cs="Helvetica"/>
                <w:bCs/>
                <w:szCs w:val="29"/>
              </w:rPr>
            </w:pPr>
          </w:p>
          <w:p w:rsidR="002C66D3" w:rsidRDefault="002C66D3" w:rsidP="00DD75CA">
            <w:pPr>
              <w:widowControl w:val="0"/>
              <w:autoSpaceDE w:val="0"/>
              <w:autoSpaceDN w:val="0"/>
              <w:adjustRightInd w:val="0"/>
              <w:rPr>
                <w:rFonts w:ascii="Arial" w:hAnsi="Arial" w:cs="Helvetica"/>
                <w:bCs/>
                <w:szCs w:val="29"/>
              </w:rPr>
            </w:pPr>
          </w:p>
          <w:p w:rsidR="002C66D3" w:rsidRPr="00501685" w:rsidRDefault="002C66D3" w:rsidP="00DD75CA">
            <w:pPr>
              <w:widowControl w:val="0"/>
              <w:autoSpaceDE w:val="0"/>
              <w:autoSpaceDN w:val="0"/>
              <w:adjustRightInd w:val="0"/>
            </w:pPr>
          </w:p>
        </w:tc>
        <w:tc>
          <w:tcPr>
            <w:tcW w:w="1469" w:type="pct"/>
          </w:tcPr>
          <w:p w:rsidR="002C66D3" w:rsidRPr="00501685" w:rsidRDefault="002C66D3" w:rsidP="00400B22">
            <w:pPr>
              <w:pStyle w:val="ListParagraph"/>
              <w:numPr>
                <w:ilvl w:val="0"/>
                <w:numId w:val="7"/>
              </w:numPr>
              <w:spacing w:after="160" w:line="259" w:lineRule="auto"/>
              <w:ind w:left="265" w:hanging="284"/>
            </w:pPr>
            <w:r>
              <w:t>Consider the information arising from the review of safeguarding referrals and develop an action plan to include a mechanism for seeking assurance that partners are asking citizens about what their desired outcomes are as part of making a referral to ASC</w:t>
            </w:r>
          </w:p>
        </w:tc>
        <w:tc>
          <w:tcPr>
            <w:tcW w:w="537" w:type="pct"/>
            <w:gridSpan w:val="2"/>
          </w:tcPr>
          <w:p w:rsidR="002C66D3" w:rsidRDefault="002C66D3" w:rsidP="00DD75CA">
            <w:r>
              <w:t>QA Subgroup</w:t>
            </w:r>
          </w:p>
          <w:p w:rsidR="002C66D3" w:rsidRDefault="002C66D3" w:rsidP="00DD75CA"/>
          <w:p w:rsidR="002C66D3" w:rsidRDefault="002C66D3" w:rsidP="00DD75CA"/>
          <w:p w:rsidR="002C66D3" w:rsidRDefault="002C66D3" w:rsidP="00DD75CA"/>
          <w:p w:rsidR="002C66D3" w:rsidRPr="00501685" w:rsidRDefault="002C66D3" w:rsidP="00400B22"/>
        </w:tc>
        <w:tc>
          <w:tcPr>
            <w:tcW w:w="517" w:type="pct"/>
          </w:tcPr>
          <w:p w:rsidR="002C66D3" w:rsidRPr="00C87462" w:rsidRDefault="002C66D3" w:rsidP="00DD75CA">
            <w:pPr>
              <w:jc w:val="center"/>
            </w:pPr>
            <w:r>
              <w:t>Oct 17</w:t>
            </w:r>
          </w:p>
        </w:tc>
        <w:tc>
          <w:tcPr>
            <w:tcW w:w="216" w:type="pct"/>
            <w:gridSpan w:val="2"/>
            <w:shd w:val="clear" w:color="auto" w:fill="auto"/>
            <w:vAlign w:val="center"/>
          </w:tcPr>
          <w:p w:rsidR="002C66D3" w:rsidRPr="002C66D3" w:rsidRDefault="002C66D3" w:rsidP="002C66D3">
            <w:pPr>
              <w:pStyle w:val="Heading2"/>
            </w:pPr>
            <w:r w:rsidRPr="002C66D3">
              <w:t>C</w:t>
            </w:r>
          </w:p>
        </w:tc>
        <w:tc>
          <w:tcPr>
            <w:tcW w:w="188" w:type="pct"/>
            <w:vAlign w:val="center"/>
          </w:tcPr>
          <w:p w:rsidR="002C66D3" w:rsidRPr="002C66D3" w:rsidRDefault="002C66D3" w:rsidP="002C66D3">
            <w:pPr>
              <w:spacing w:after="0" w:line="240" w:lineRule="auto"/>
              <w:jc w:val="center"/>
            </w:pPr>
          </w:p>
        </w:tc>
        <w:tc>
          <w:tcPr>
            <w:tcW w:w="956" w:type="pct"/>
            <w:vMerge w:val="restart"/>
          </w:tcPr>
          <w:p w:rsidR="002C66D3" w:rsidRPr="00204A54" w:rsidRDefault="002C66D3" w:rsidP="00204A54">
            <w:pPr>
              <w:pStyle w:val="BodyText"/>
              <w:rPr>
                <w:i/>
              </w:rPr>
            </w:pPr>
            <w:r>
              <w:t xml:space="preserve">MSP assurance exercise </w:t>
            </w:r>
            <w:r w:rsidR="00204A54">
              <w:t>reviewed by QA in July &amp; August.  Mandatory referral question requested from all board partners.</w:t>
            </w:r>
            <w:r w:rsidR="00905762">
              <w:t xml:space="preserve">  R</w:t>
            </w:r>
            <w:r w:rsidR="00251F40">
              <w:t xml:space="preserve">eviewed </w:t>
            </w:r>
            <w:r w:rsidR="00905762">
              <w:t>at Jan QA subgroup meeting and follow up assurance will be sought in 2018/9</w:t>
            </w:r>
            <w:r w:rsidR="00410688">
              <w:t xml:space="preserve">. </w:t>
            </w:r>
          </w:p>
          <w:p w:rsidR="00204A54" w:rsidRDefault="00204A54" w:rsidP="00856331">
            <w:pPr>
              <w:rPr>
                <w:sz w:val="20"/>
                <w:szCs w:val="20"/>
              </w:rPr>
            </w:pPr>
          </w:p>
          <w:p w:rsidR="002C66D3" w:rsidRDefault="002C66D3" w:rsidP="00204A54">
            <w:pPr>
              <w:rPr>
                <w:sz w:val="20"/>
                <w:szCs w:val="20"/>
              </w:rPr>
            </w:pPr>
            <w:r>
              <w:rPr>
                <w:sz w:val="20"/>
                <w:szCs w:val="20"/>
              </w:rPr>
              <w:t xml:space="preserve">Work in progress </w:t>
            </w:r>
            <w:r w:rsidR="00204A54">
              <w:rPr>
                <w:sz w:val="20"/>
                <w:szCs w:val="20"/>
              </w:rPr>
              <w:t xml:space="preserve">through QA subgroup.  </w:t>
            </w:r>
          </w:p>
          <w:p w:rsidR="00204A54" w:rsidRDefault="00204A54" w:rsidP="00204A54">
            <w:pPr>
              <w:rPr>
                <w:sz w:val="20"/>
                <w:szCs w:val="20"/>
              </w:rPr>
            </w:pPr>
            <w:r>
              <w:rPr>
                <w:sz w:val="20"/>
                <w:szCs w:val="20"/>
              </w:rPr>
              <w:t>EM region is al</w:t>
            </w:r>
            <w:r w:rsidR="006076A3">
              <w:rPr>
                <w:sz w:val="20"/>
                <w:szCs w:val="20"/>
              </w:rPr>
              <w:t>so looking at quantitative data.</w:t>
            </w:r>
            <w:r w:rsidR="00410688">
              <w:rPr>
                <w:sz w:val="20"/>
                <w:szCs w:val="20"/>
              </w:rPr>
              <w:t xml:space="preserve">  (National work in progress to develop an MSP outcomes framework).  </w:t>
            </w:r>
          </w:p>
          <w:p w:rsidR="00410688" w:rsidRDefault="00410688" w:rsidP="00251F40">
            <w:pPr>
              <w:rPr>
                <w:sz w:val="20"/>
                <w:szCs w:val="20"/>
              </w:rPr>
            </w:pPr>
          </w:p>
          <w:p w:rsidR="00204A54" w:rsidRPr="00856331" w:rsidRDefault="00251F40" w:rsidP="00251F40">
            <w:pPr>
              <w:rPr>
                <w:sz w:val="20"/>
                <w:szCs w:val="20"/>
              </w:rPr>
            </w:pPr>
            <w:r>
              <w:rPr>
                <w:sz w:val="20"/>
                <w:szCs w:val="20"/>
              </w:rPr>
              <w:t xml:space="preserve">On-going through QA subgroup. </w:t>
            </w:r>
          </w:p>
        </w:tc>
      </w:tr>
      <w:tr w:rsidR="002C66D3" w:rsidRPr="00501685">
        <w:tblPrEx>
          <w:tblLook w:val="0000"/>
        </w:tblPrEx>
        <w:trPr>
          <w:trHeight w:val="2604"/>
          <w:jc w:val="center"/>
        </w:trPr>
        <w:tc>
          <w:tcPr>
            <w:tcW w:w="191" w:type="pct"/>
            <w:vMerge/>
          </w:tcPr>
          <w:p w:rsidR="002C66D3" w:rsidRDefault="002C66D3" w:rsidP="00DD75CA">
            <w:pPr>
              <w:jc w:val="center"/>
              <w:rPr>
                <w:b/>
              </w:rPr>
            </w:pPr>
          </w:p>
        </w:tc>
        <w:tc>
          <w:tcPr>
            <w:tcW w:w="926" w:type="pct"/>
            <w:vMerge/>
          </w:tcPr>
          <w:p w:rsidR="002C66D3" w:rsidRPr="00501685" w:rsidRDefault="002C66D3" w:rsidP="00DD75CA"/>
        </w:tc>
        <w:tc>
          <w:tcPr>
            <w:tcW w:w="1469" w:type="pct"/>
          </w:tcPr>
          <w:p w:rsidR="002C66D3" w:rsidRDefault="002C66D3" w:rsidP="00400B22">
            <w:pPr>
              <w:pStyle w:val="ListParagraph"/>
              <w:numPr>
                <w:ilvl w:val="0"/>
                <w:numId w:val="7"/>
              </w:numPr>
              <w:spacing w:after="160" w:line="259" w:lineRule="auto"/>
              <w:ind w:left="265" w:hanging="284"/>
            </w:pPr>
            <w:r>
              <w:t>Develop mechanisms with the implementation of the QA framework to measure involvement and outcome for citizens which provides quantitative data and narrative details</w:t>
            </w:r>
          </w:p>
        </w:tc>
        <w:tc>
          <w:tcPr>
            <w:tcW w:w="537" w:type="pct"/>
            <w:gridSpan w:val="2"/>
          </w:tcPr>
          <w:p w:rsidR="002C66D3" w:rsidRDefault="002C66D3" w:rsidP="00DD75CA">
            <w:r>
              <w:t>QA subgroup.</w:t>
            </w:r>
          </w:p>
        </w:tc>
        <w:tc>
          <w:tcPr>
            <w:tcW w:w="517" w:type="pct"/>
          </w:tcPr>
          <w:p w:rsidR="002C66D3" w:rsidRDefault="002C66D3" w:rsidP="00DD75CA">
            <w:pPr>
              <w:jc w:val="center"/>
            </w:pPr>
          </w:p>
        </w:tc>
        <w:tc>
          <w:tcPr>
            <w:tcW w:w="216" w:type="pct"/>
            <w:gridSpan w:val="2"/>
            <w:shd w:val="clear" w:color="auto" w:fill="auto"/>
            <w:vAlign w:val="center"/>
          </w:tcPr>
          <w:p w:rsidR="002C66D3" w:rsidRPr="008A5604" w:rsidRDefault="002C66D3" w:rsidP="002C66D3">
            <w:pPr>
              <w:pStyle w:val="Heading2"/>
            </w:pPr>
            <w:r w:rsidRPr="002C66D3">
              <w:t>C</w:t>
            </w:r>
          </w:p>
        </w:tc>
        <w:tc>
          <w:tcPr>
            <w:tcW w:w="188" w:type="pct"/>
            <w:vAlign w:val="center"/>
          </w:tcPr>
          <w:p w:rsidR="002C66D3" w:rsidRPr="002C66D3" w:rsidRDefault="002C66D3" w:rsidP="002C66D3">
            <w:pPr>
              <w:jc w:val="center"/>
              <w:rPr>
                <w:sz w:val="20"/>
                <w:szCs w:val="20"/>
              </w:rPr>
            </w:pPr>
          </w:p>
        </w:tc>
        <w:tc>
          <w:tcPr>
            <w:tcW w:w="956" w:type="pct"/>
            <w:vMerge/>
          </w:tcPr>
          <w:p w:rsidR="002C66D3" w:rsidRPr="00365B49" w:rsidRDefault="002C66D3" w:rsidP="00571675">
            <w:pPr>
              <w:jc w:val="center"/>
              <w:rPr>
                <w:sz w:val="20"/>
                <w:szCs w:val="20"/>
              </w:rPr>
            </w:pPr>
          </w:p>
        </w:tc>
      </w:tr>
      <w:tr w:rsidR="002C66D3" w:rsidRPr="00501685">
        <w:tblPrEx>
          <w:tblLook w:val="0000"/>
        </w:tblPrEx>
        <w:trPr>
          <w:trHeight w:val="2255"/>
          <w:jc w:val="center"/>
        </w:trPr>
        <w:tc>
          <w:tcPr>
            <w:tcW w:w="191" w:type="pct"/>
            <w:vMerge/>
          </w:tcPr>
          <w:p w:rsidR="002C66D3" w:rsidRDefault="002C66D3" w:rsidP="00DD75CA">
            <w:pPr>
              <w:jc w:val="center"/>
              <w:rPr>
                <w:b/>
              </w:rPr>
            </w:pPr>
          </w:p>
        </w:tc>
        <w:tc>
          <w:tcPr>
            <w:tcW w:w="926" w:type="pct"/>
            <w:vMerge/>
          </w:tcPr>
          <w:p w:rsidR="002C66D3" w:rsidRPr="00501685" w:rsidRDefault="002C66D3" w:rsidP="00DD75CA"/>
        </w:tc>
        <w:tc>
          <w:tcPr>
            <w:tcW w:w="1469" w:type="pct"/>
          </w:tcPr>
          <w:p w:rsidR="002C66D3" w:rsidRDefault="002C66D3" w:rsidP="00400B22">
            <w:pPr>
              <w:pStyle w:val="ListParagraph"/>
              <w:numPr>
                <w:ilvl w:val="0"/>
                <w:numId w:val="7"/>
              </w:numPr>
              <w:spacing w:after="160" w:line="259" w:lineRule="auto"/>
              <w:ind w:left="265" w:hanging="284"/>
            </w:pPr>
            <w:r>
              <w:t>Regular reports on MSP implementation to be provided to the Business Management Group and exception reporting to the Board.</w:t>
            </w:r>
          </w:p>
          <w:p w:rsidR="002C66D3" w:rsidRDefault="002C66D3" w:rsidP="00571675">
            <w:pPr>
              <w:spacing w:after="160" w:line="259" w:lineRule="auto"/>
            </w:pPr>
          </w:p>
        </w:tc>
        <w:tc>
          <w:tcPr>
            <w:tcW w:w="537" w:type="pct"/>
            <w:gridSpan w:val="2"/>
          </w:tcPr>
          <w:p w:rsidR="002C66D3" w:rsidRDefault="002C66D3" w:rsidP="00DD75CA">
            <w:r>
              <w:t>QA Subgroup</w:t>
            </w:r>
          </w:p>
        </w:tc>
        <w:tc>
          <w:tcPr>
            <w:tcW w:w="517" w:type="pct"/>
          </w:tcPr>
          <w:p w:rsidR="002C66D3" w:rsidRPr="00C87462" w:rsidRDefault="002C66D3" w:rsidP="00DD75CA">
            <w:pPr>
              <w:jc w:val="center"/>
            </w:pPr>
            <w:r>
              <w:t>Dec 17</w:t>
            </w:r>
          </w:p>
        </w:tc>
        <w:tc>
          <w:tcPr>
            <w:tcW w:w="216" w:type="pct"/>
            <w:gridSpan w:val="2"/>
            <w:shd w:val="clear" w:color="auto" w:fill="auto"/>
            <w:vAlign w:val="center"/>
          </w:tcPr>
          <w:p w:rsidR="002C66D3" w:rsidRPr="008A5604" w:rsidRDefault="002C66D3" w:rsidP="002C66D3">
            <w:pPr>
              <w:pStyle w:val="Heading2"/>
            </w:pPr>
            <w:r>
              <w:t>C</w:t>
            </w:r>
          </w:p>
        </w:tc>
        <w:tc>
          <w:tcPr>
            <w:tcW w:w="188" w:type="pct"/>
            <w:vAlign w:val="center"/>
          </w:tcPr>
          <w:p w:rsidR="002C66D3" w:rsidRPr="002C66D3" w:rsidRDefault="002C66D3" w:rsidP="002C66D3">
            <w:pPr>
              <w:jc w:val="center"/>
            </w:pPr>
          </w:p>
        </w:tc>
        <w:tc>
          <w:tcPr>
            <w:tcW w:w="956" w:type="pct"/>
            <w:vMerge/>
          </w:tcPr>
          <w:p w:rsidR="002C66D3" w:rsidRDefault="002C66D3" w:rsidP="00DD75CA">
            <w:pPr>
              <w:rPr>
                <w:i/>
              </w:rPr>
            </w:pPr>
          </w:p>
        </w:tc>
      </w:tr>
      <w:tr w:rsidR="002C66D3" w:rsidRPr="001E4D46">
        <w:trPr>
          <w:trHeight w:val="524"/>
          <w:jc w:val="center"/>
        </w:trPr>
        <w:tc>
          <w:tcPr>
            <w:tcW w:w="5000" w:type="pct"/>
            <w:gridSpan w:val="10"/>
            <w:tcBorders>
              <w:bottom w:val="single" w:sz="4" w:space="0" w:color="auto"/>
            </w:tcBorders>
            <w:shd w:val="clear" w:color="auto" w:fill="D9D9D9" w:themeFill="background1" w:themeFillShade="D9"/>
            <w:vAlign w:val="center"/>
          </w:tcPr>
          <w:p w:rsidR="002C66D3" w:rsidRPr="002C66D3" w:rsidRDefault="002C66D3" w:rsidP="002C66D3">
            <w:pPr>
              <w:keepNext/>
              <w:keepLines/>
              <w:spacing w:before="40" w:after="0" w:line="240" w:lineRule="auto"/>
              <w:jc w:val="center"/>
              <w:outlineLvl w:val="1"/>
              <w:rPr>
                <w:rFonts w:ascii="Calibri Light" w:hAnsi="Calibri Light"/>
                <w:b/>
                <w:sz w:val="28"/>
                <w:szCs w:val="28"/>
              </w:rPr>
            </w:pPr>
            <w:r w:rsidRPr="002C66D3">
              <w:rPr>
                <w:rFonts w:ascii="Calibri Light" w:hAnsi="Calibri Light"/>
                <w:b/>
                <w:sz w:val="28"/>
                <w:szCs w:val="28"/>
              </w:rPr>
              <w:t>Strategic Priority 4) Safeguarding Performance and Capacity</w:t>
            </w:r>
          </w:p>
        </w:tc>
      </w:tr>
      <w:tr w:rsidR="00CB03AF" w:rsidRPr="00501685">
        <w:trPr>
          <w:trHeight w:val="1128"/>
          <w:jc w:val="center"/>
        </w:trPr>
        <w:tc>
          <w:tcPr>
            <w:tcW w:w="191" w:type="pct"/>
            <w:vMerge w:val="restart"/>
          </w:tcPr>
          <w:p w:rsidR="00CB03AF" w:rsidRPr="00501685" w:rsidRDefault="00CB03AF" w:rsidP="00DD75CA">
            <w:pPr>
              <w:keepNext/>
              <w:keepLines/>
              <w:spacing w:before="40" w:after="0" w:line="240" w:lineRule="auto"/>
              <w:ind w:left="-77"/>
              <w:outlineLvl w:val="1"/>
              <w:rPr>
                <w:rFonts w:ascii="Calibri Light" w:hAnsi="Calibri Light"/>
                <w:b/>
              </w:rPr>
            </w:pPr>
            <w:r>
              <w:rPr>
                <w:rFonts w:ascii="Calibri Light" w:hAnsi="Calibri Light"/>
                <w:b/>
              </w:rPr>
              <w:t>4.1</w:t>
            </w:r>
          </w:p>
        </w:tc>
        <w:tc>
          <w:tcPr>
            <w:tcW w:w="926" w:type="pct"/>
            <w:vMerge w:val="restart"/>
          </w:tcPr>
          <w:p w:rsidR="00CB03AF" w:rsidRPr="006C7D61" w:rsidRDefault="00CB03AF" w:rsidP="00DD75CA">
            <w:pPr>
              <w:widowControl w:val="0"/>
              <w:autoSpaceDE w:val="0"/>
              <w:autoSpaceDN w:val="0"/>
              <w:adjustRightInd w:val="0"/>
            </w:pPr>
            <w:r>
              <w:rPr>
                <w:rFonts w:cs="Helvetica"/>
                <w:bCs/>
                <w:szCs w:val="29"/>
              </w:rPr>
              <w:t xml:space="preserve">Assurance that suitable, </w:t>
            </w:r>
            <w:r w:rsidRPr="006C7D61">
              <w:rPr>
                <w:rFonts w:cs="Helvetica"/>
                <w:bCs/>
                <w:szCs w:val="29"/>
              </w:rPr>
              <w:t>sustainable arrangements</w:t>
            </w:r>
            <w:r>
              <w:rPr>
                <w:rFonts w:cs="Helvetica"/>
                <w:bCs/>
                <w:szCs w:val="29"/>
              </w:rPr>
              <w:t xml:space="preserve"> </w:t>
            </w:r>
            <w:r w:rsidRPr="006C7D61">
              <w:rPr>
                <w:rFonts w:cs="Helvetica"/>
                <w:bCs/>
                <w:szCs w:val="29"/>
              </w:rPr>
              <w:t xml:space="preserve">are </w:t>
            </w:r>
            <w:r>
              <w:rPr>
                <w:rFonts w:cs="Helvetica"/>
                <w:bCs/>
                <w:szCs w:val="29"/>
              </w:rPr>
              <w:t>in place to achieve continuous learning and i</w:t>
            </w:r>
            <w:r w:rsidRPr="006C7D61">
              <w:rPr>
                <w:rFonts w:cs="Helvetica"/>
                <w:bCs/>
                <w:szCs w:val="29"/>
              </w:rPr>
              <w:t>mprovement</w:t>
            </w:r>
            <w:r>
              <w:rPr>
                <w:rFonts w:cs="Helvetica"/>
                <w:bCs/>
                <w:szCs w:val="29"/>
              </w:rPr>
              <w:t xml:space="preserve"> across the adult safeguarding partnership</w:t>
            </w:r>
          </w:p>
        </w:tc>
        <w:tc>
          <w:tcPr>
            <w:tcW w:w="1469" w:type="pct"/>
          </w:tcPr>
          <w:p w:rsidR="00CB03AF" w:rsidRPr="006C7D61" w:rsidRDefault="00CB03AF" w:rsidP="00045E05">
            <w:pPr>
              <w:pStyle w:val="ListParagraph"/>
              <w:keepNext/>
              <w:keepLines/>
              <w:numPr>
                <w:ilvl w:val="0"/>
                <w:numId w:val="8"/>
              </w:numPr>
              <w:spacing w:before="40" w:after="0" w:line="240" w:lineRule="auto"/>
              <w:ind w:left="175" w:hanging="261"/>
              <w:outlineLvl w:val="1"/>
            </w:pPr>
            <w:r>
              <w:t xml:space="preserve">Establish Training, Learning and Improvement subgroup, develop terms of reference, establish membership and work plan.  </w:t>
            </w:r>
          </w:p>
          <w:p w:rsidR="00CB03AF" w:rsidRPr="00400B22" w:rsidRDefault="00CB03AF" w:rsidP="00400B22">
            <w:pPr>
              <w:keepNext/>
              <w:keepLines/>
              <w:spacing w:before="40" w:after="0" w:line="240" w:lineRule="auto"/>
              <w:outlineLvl w:val="1"/>
              <w:rPr>
                <w:rFonts w:ascii="Calibri Light" w:hAnsi="Calibri Light"/>
              </w:rPr>
            </w:pPr>
          </w:p>
        </w:tc>
        <w:tc>
          <w:tcPr>
            <w:tcW w:w="537" w:type="pct"/>
            <w:gridSpan w:val="2"/>
          </w:tcPr>
          <w:p w:rsidR="00CB03AF" w:rsidRDefault="00CB03AF" w:rsidP="00DD75CA">
            <w:pPr>
              <w:keepNext/>
              <w:keepLines/>
              <w:spacing w:before="40" w:after="0" w:line="240" w:lineRule="auto"/>
              <w:outlineLvl w:val="1"/>
            </w:pPr>
            <w:r w:rsidRPr="006C7D61">
              <w:t>BMG/Board manager</w:t>
            </w:r>
            <w:r>
              <w:t xml:space="preserve">/TLI </w:t>
            </w:r>
            <w:proofErr w:type="spellStart"/>
            <w:r>
              <w:t>sg</w:t>
            </w:r>
            <w:proofErr w:type="spellEnd"/>
          </w:p>
          <w:p w:rsidR="00CB03AF" w:rsidRDefault="00CB03AF" w:rsidP="00DD75CA">
            <w:pPr>
              <w:keepNext/>
              <w:keepLines/>
              <w:spacing w:before="40" w:after="0" w:line="240" w:lineRule="auto"/>
              <w:outlineLvl w:val="1"/>
            </w:pPr>
          </w:p>
          <w:p w:rsidR="00CB03AF" w:rsidRDefault="00CB03AF" w:rsidP="00DD75CA">
            <w:pPr>
              <w:keepNext/>
              <w:keepLines/>
              <w:spacing w:before="40" w:after="0" w:line="240" w:lineRule="auto"/>
              <w:outlineLvl w:val="1"/>
            </w:pPr>
          </w:p>
          <w:p w:rsidR="00CB03AF" w:rsidRPr="00501685" w:rsidRDefault="00CB03AF" w:rsidP="00DD75CA">
            <w:pPr>
              <w:keepNext/>
              <w:keepLines/>
              <w:spacing w:before="40" w:after="0" w:line="240" w:lineRule="auto"/>
              <w:outlineLvl w:val="1"/>
              <w:rPr>
                <w:rFonts w:ascii="Calibri Light" w:hAnsi="Calibri Light"/>
                <w:b/>
              </w:rPr>
            </w:pPr>
          </w:p>
        </w:tc>
        <w:tc>
          <w:tcPr>
            <w:tcW w:w="525" w:type="pct"/>
            <w:gridSpan w:val="2"/>
            <w:vAlign w:val="center"/>
          </w:tcPr>
          <w:p w:rsidR="00CB03AF" w:rsidRPr="00726DB4" w:rsidRDefault="00CB03AF" w:rsidP="00DD75CA">
            <w:pPr>
              <w:keepNext/>
              <w:keepLines/>
              <w:spacing w:before="40" w:after="0" w:line="240" w:lineRule="auto"/>
              <w:jc w:val="center"/>
              <w:outlineLvl w:val="1"/>
              <w:rPr>
                <w:rFonts w:ascii="Calibri Light" w:hAnsi="Calibri Light"/>
              </w:rPr>
            </w:pPr>
            <w:r>
              <w:rPr>
                <w:rFonts w:ascii="Calibri Light" w:hAnsi="Calibri Light"/>
              </w:rPr>
              <w:t>June 17</w:t>
            </w:r>
          </w:p>
        </w:tc>
        <w:tc>
          <w:tcPr>
            <w:tcW w:w="208" w:type="pct"/>
            <w:shd w:val="clear" w:color="auto" w:fill="auto"/>
            <w:vAlign w:val="center"/>
          </w:tcPr>
          <w:p w:rsidR="00CB03AF" w:rsidRPr="00CB03AF" w:rsidRDefault="00905762" w:rsidP="00CB03AF">
            <w:pPr>
              <w:pStyle w:val="Heading2"/>
              <w:keepLines/>
              <w:spacing w:before="40" w:after="0" w:line="240" w:lineRule="auto"/>
              <w:rPr>
                <w:rFonts w:ascii="Calibri Light" w:hAnsi="Calibri Light"/>
              </w:rPr>
            </w:pPr>
            <w:r>
              <w:rPr>
                <w:rFonts w:ascii="Calibri Light" w:hAnsi="Calibri Light"/>
              </w:rPr>
              <w:t>C</w:t>
            </w:r>
          </w:p>
        </w:tc>
        <w:tc>
          <w:tcPr>
            <w:tcW w:w="188" w:type="pct"/>
            <w:vAlign w:val="center"/>
          </w:tcPr>
          <w:p w:rsidR="00CB03AF" w:rsidRPr="002C66D3" w:rsidRDefault="00CB03AF" w:rsidP="00221EFA">
            <w:pPr>
              <w:spacing w:after="0" w:line="240" w:lineRule="auto"/>
              <w:jc w:val="center"/>
            </w:pPr>
          </w:p>
        </w:tc>
        <w:tc>
          <w:tcPr>
            <w:tcW w:w="956" w:type="pct"/>
            <w:vMerge w:val="restart"/>
          </w:tcPr>
          <w:p w:rsidR="000009C6" w:rsidRDefault="000009C6" w:rsidP="00DD75CA">
            <w:pPr>
              <w:keepNext/>
              <w:keepLines/>
              <w:spacing w:before="40" w:after="0" w:line="240" w:lineRule="auto"/>
              <w:outlineLvl w:val="1"/>
            </w:pPr>
            <w:r>
              <w:t>Subgroup established</w:t>
            </w:r>
            <w:proofErr w:type="gramStart"/>
            <w:r>
              <w:t>,</w:t>
            </w:r>
            <w:proofErr w:type="gramEnd"/>
            <w:r>
              <w:t xml:space="preserve"> chair and initial members have met. </w:t>
            </w:r>
            <w:r w:rsidR="00251F40">
              <w:t>Agreement to focus on SAR actions.  Membership to be kept under review.</w:t>
            </w:r>
          </w:p>
          <w:p w:rsidR="000009C6" w:rsidRDefault="000009C6" w:rsidP="00DD75CA">
            <w:pPr>
              <w:keepNext/>
              <w:keepLines/>
              <w:spacing w:before="40" w:after="0" w:line="240" w:lineRule="auto"/>
              <w:outlineLvl w:val="1"/>
            </w:pPr>
          </w:p>
          <w:p w:rsidR="000009C6" w:rsidRDefault="000009C6" w:rsidP="00DD75CA">
            <w:pPr>
              <w:keepNext/>
              <w:keepLines/>
              <w:spacing w:before="40" w:after="0" w:line="240" w:lineRule="auto"/>
              <w:outlineLvl w:val="1"/>
            </w:pPr>
          </w:p>
          <w:p w:rsidR="000009C6" w:rsidRDefault="000009C6" w:rsidP="00DD75CA">
            <w:pPr>
              <w:keepNext/>
              <w:keepLines/>
              <w:spacing w:before="40" w:after="0" w:line="240" w:lineRule="auto"/>
              <w:outlineLvl w:val="1"/>
            </w:pPr>
          </w:p>
          <w:p w:rsidR="00CB03AF" w:rsidRDefault="000009C6" w:rsidP="00DD75CA">
            <w:pPr>
              <w:keepNext/>
              <w:keepLines/>
              <w:spacing w:before="40" w:after="0" w:line="240" w:lineRule="auto"/>
              <w:outlineLvl w:val="1"/>
            </w:pPr>
            <w:r>
              <w:t xml:space="preserve">Implementation delayed with departure of </w:t>
            </w:r>
            <w:r w:rsidR="00D4184F">
              <w:t xml:space="preserve">subgroup </w:t>
            </w:r>
            <w:r>
              <w:t>Chair and Board Manager</w:t>
            </w:r>
            <w:r w:rsidR="00251F40">
              <w:t xml:space="preserve"> </w:t>
            </w:r>
            <w:r w:rsidR="00410688">
              <w:t xml:space="preserve"> </w:t>
            </w:r>
          </w:p>
          <w:p w:rsidR="00CB03AF" w:rsidRDefault="00CB03AF" w:rsidP="00DD75CA">
            <w:pPr>
              <w:keepNext/>
              <w:keepLines/>
              <w:spacing w:before="40" w:after="0" w:line="240" w:lineRule="auto"/>
              <w:outlineLvl w:val="1"/>
            </w:pPr>
          </w:p>
          <w:p w:rsidR="00204A54" w:rsidRDefault="00204A54" w:rsidP="00DD75CA">
            <w:pPr>
              <w:keepNext/>
              <w:keepLines/>
              <w:spacing w:before="40" w:after="0" w:line="240" w:lineRule="auto"/>
              <w:outlineLvl w:val="1"/>
            </w:pPr>
          </w:p>
          <w:p w:rsidR="00CB03AF" w:rsidRDefault="00CB03AF" w:rsidP="00DD75CA">
            <w:pPr>
              <w:keepNext/>
              <w:keepLines/>
              <w:spacing w:before="40" w:after="0" w:line="240" w:lineRule="auto"/>
              <w:outlineLvl w:val="1"/>
            </w:pPr>
          </w:p>
          <w:p w:rsidR="00CB03AF" w:rsidRPr="00856331" w:rsidRDefault="00CB03AF" w:rsidP="00DD75CA">
            <w:pPr>
              <w:keepNext/>
              <w:keepLines/>
              <w:spacing w:before="40" w:after="0" w:line="240" w:lineRule="auto"/>
              <w:outlineLvl w:val="1"/>
            </w:pPr>
          </w:p>
        </w:tc>
      </w:tr>
      <w:tr w:rsidR="00CB03AF" w:rsidRPr="00501685">
        <w:trPr>
          <w:trHeight w:val="2012"/>
          <w:jc w:val="center"/>
        </w:trPr>
        <w:tc>
          <w:tcPr>
            <w:tcW w:w="191" w:type="pct"/>
            <w:vMerge/>
          </w:tcPr>
          <w:p w:rsidR="00CB03AF" w:rsidRDefault="00CB03AF" w:rsidP="00DD75CA">
            <w:pPr>
              <w:keepNext/>
              <w:keepLines/>
              <w:spacing w:before="40" w:after="0" w:line="240" w:lineRule="auto"/>
              <w:ind w:left="-77"/>
              <w:outlineLvl w:val="1"/>
              <w:rPr>
                <w:rFonts w:ascii="Calibri Light" w:hAnsi="Calibri Light"/>
                <w:b/>
              </w:rPr>
            </w:pPr>
          </w:p>
        </w:tc>
        <w:tc>
          <w:tcPr>
            <w:tcW w:w="926" w:type="pct"/>
            <w:vMerge/>
          </w:tcPr>
          <w:p w:rsidR="00CB03AF" w:rsidRDefault="00CB03AF" w:rsidP="00DD75CA">
            <w:pPr>
              <w:widowControl w:val="0"/>
              <w:autoSpaceDE w:val="0"/>
              <w:autoSpaceDN w:val="0"/>
              <w:adjustRightInd w:val="0"/>
              <w:rPr>
                <w:rFonts w:cs="Helvetica"/>
                <w:bCs/>
                <w:szCs w:val="29"/>
              </w:rPr>
            </w:pPr>
          </w:p>
        </w:tc>
        <w:tc>
          <w:tcPr>
            <w:tcW w:w="1469" w:type="pct"/>
          </w:tcPr>
          <w:p w:rsidR="00CB03AF" w:rsidRPr="00400B22" w:rsidRDefault="00CB03AF" w:rsidP="00400B22">
            <w:pPr>
              <w:pStyle w:val="ListParagraph"/>
              <w:keepNext/>
              <w:keepLines/>
              <w:numPr>
                <w:ilvl w:val="0"/>
                <w:numId w:val="8"/>
              </w:numPr>
              <w:spacing w:before="40" w:after="0" w:line="240" w:lineRule="auto"/>
              <w:ind w:left="175" w:hanging="261"/>
              <w:outlineLvl w:val="1"/>
            </w:pPr>
            <w:r>
              <w:t xml:space="preserve">Develop a work-plan to </w:t>
            </w:r>
            <w:r w:rsidRPr="00400B22">
              <w:t>Implement the Learning and Improvement Strategy agreed in 2016/17</w:t>
            </w:r>
          </w:p>
          <w:p w:rsidR="00CB03AF" w:rsidRDefault="00CB03AF" w:rsidP="00400B22">
            <w:pPr>
              <w:keepNext/>
              <w:keepLines/>
              <w:spacing w:before="40" w:after="0" w:line="240" w:lineRule="auto"/>
              <w:outlineLvl w:val="1"/>
            </w:pPr>
          </w:p>
        </w:tc>
        <w:tc>
          <w:tcPr>
            <w:tcW w:w="537" w:type="pct"/>
            <w:gridSpan w:val="2"/>
          </w:tcPr>
          <w:p w:rsidR="00CB03AF" w:rsidRPr="006C7D61" w:rsidRDefault="00CB03AF" w:rsidP="00DD75CA">
            <w:pPr>
              <w:keepNext/>
              <w:keepLines/>
              <w:spacing w:before="40" w:after="0" w:line="240" w:lineRule="auto"/>
              <w:outlineLvl w:val="1"/>
            </w:pPr>
            <w:r>
              <w:t>TLI subgroup</w:t>
            </w:r>
          </w:p>
        </w:tc>
        <w:tc>
          <w:tcPr>
            <w:tcW w:w="525" w:type="pct"/>
            <w:gridSpan w:val="2"/>
            <w:vAlign w:val="center"/>
          </w:tcPr>
          <w:p w:rsidR="00CB03AF" w:rsidRPr="00726DB4" w:rsidRDefault="00CB03AF" w:rsidP="00DD75CA">
            <w:pPr>
              <w:keepNext/>
              <w:keepLines/>
              <w:spacing w:before="40" w:after="0" w:line="240" w:lineRule="auto"/>
              <w:jc w:val="center"/>
              <w:outlineLvl w:val="1"/>
              <w:rPr>
                <w:rFonts w:ascii="Calibri Light" w:hAnsi="Calibri Light"/>
              </w:rPr>
            </w:pPr>
            <w:r>
              <w:rPr>
                <w:rFonts w:ascii="Calibri Light" w:hAnsi="Calibri Light"/>
              </w:rPr>
              <w:t>June 17/on-going</w:t>
            </w:r>
          </w:p>
        </w:tc>
        <w:tc>
          <w:tcPr>
            <w:tcW w:w="208" w:type="pct"/>
            <w:shd w:val="clear" w:color="auto" w:fill="FABC1E"/>
            <w:vAlign w:val="center"/>
          </w:tcPr>
          <w:p w:rsidR="00CB03AF" w:rsidRPr="00CB03AF" w:rsidRDefault="000009C6" w:rsidP="00AA3198">
            <w:pPr>
              <w:keepNext/>
              <w:keepLines/>
              <w:spacing w:before="40" w:after="0" w:line="240" w:lineRule="auto"/>
              <w:jc w:val="center"/>
              <w:outlineLvl w:val="1"/>
              <w:rPr>
                <w:rFonts w:ascii="Calibri Light" w:hAnsi="Calibri Light"/>
                <w:b/>
                <w:sz w:val="24"/>
              </w:rPr>
            </w:pPr>
            <w:r>
              <w:rPr>
                <w:rFonts w:ascii="Calibri Light" w:hAnsi="Calibri Light"/>
                <w:b/>
                <w:sz w:val="24"/>
              </w:rPr>
              <w:t>A</w:t>
            </w:r>
          </w:p>
        </w:tc>
        <w:tc>
          <w:tcPr>
            <w:tcW w:w="188" w:type="pct"/>
            <w:vAlign w:val="center"/>
          </w:tcPr>
          <w:p w:rsidR="00CB03AF" w:rsidRPr="002C66D3" w:rsidRDefault="00CB03AF" w:rsidP="00221EFA">
            <w:pPr>
              <w:spacing w:after="0" w:line="240" w:lineRule="auto"/>
              <w:jc w:val="center"/>
            </w:pPr>
          </w:p>
        </w:tc>
        <w:tc>
          <w:tcPr>
            <w:tcW w:w="956" w:type="pct"/>
            <w:vMerge/>
          </w:tcPr>
          <w:p w:rsidR="00CB03AF" w:rsidRPr="006C7D61" w:rsidRDefault="00CB03AF" w:rsidP="00DD75CA">
            <w:pPr>
              <w:keepNext/>
              <w:keepLines/>
              <w:spacing w:before="40" w:after="0" w:line="240" w:lineRule="auto"/>
              <w:outlineLvl w:val="1"/>
              <w:rPr>
                <w:i/>
              </w:rPr>
            </w:pPr>
          </w:p>
        </w:tc>
      </w:tr>
      <w:tr w:rsidR="00CB03AF" w:rsidRPr="00501685">
        <w:trPr>
          <w:trHeight w:val="628"/>
          <w:jc w:val="center"/>
        </w:trPr>
        <w:tc>
          <w:tcPr>
            <w:tcW w:w="191" w:type="pct"/>
            <w:vMerge w:val="restart"/>
          </w:tcPr>
          <w:p w:rsidR="00CB03AF" w:rsidRDefault="00CB03AF" w:rsidP="00DD75CA">
            <w:pPr>
              <w:keepNext/>
              <w:keepLines/>
              <w:spacing w:before="40" w:after="0" w:line="240" w:lineRule="auto"/>
              <w:ind w:left="-77"/>
              <w:outlineLvl w:val="1"/>
              <w:rPr>
                <w:rFonts w:ascii="Calibri Light" w:hAnsi="Calibri Light"/>
                <w:b/>
              </w:rPr>
            </w:pPr>
            <w:r>
              <w:rPr>
                <w:rFonts w:ascii="Calibri Light" w:hAnsi="Calibri Light"/>
                <w:b/>
              </w:rPr>
              <w:t>4.2</w:t>
            </w:r>
          </w:p>
        </w:tc>
        <w:tc>
          <w:tcPr>
            <w:tcW w:w="926" w:type="pct"/>
            <w:vMerge w:val="restart"/>
          </w:tcPr>
          <w:p w:rsidR="00CB03AF" w:rsidRDefault="00CB03AF" w:rsidP="00DD75CA">
            <w:pPr>
              <w:widowControl w:val="0"/>
              <w:autoSpaceDE w:val="0"/>
              <w:autoSpaceDN w:val="0"/>
              <w:adjustRightInd w:val="0"/>
              <w:rPr>
                <w:rFonts w:cs="Helvetica"/>
                <w:bCs/>
                <w:szCs w:val="29"/>
              </w:rPr>
            </w:pPr>
            <w:r>
              <w:rPr>
                <w:rFonts w:cs="Helvetica"/>
                <w:bCs/>
                <w:szCs w:val="29"/>
              </w:rPr>
              <w:t xml:space="preserve">Assurance that members of the public are aware of Adult Safeguarding, what to look out for, how to refer.  </w:t>
            </w:r>
          </w:p>
        </w:tc>
        <w:tc>
          <w:tcPr>
            <w:tcW w:w="2739" w:type="pct"/>
            <w:gridSpan w:val="6"/>
          </w:tcPr>
          <w:p w:rsidR="00CB03AF" w:rsidRPr="004B0A5C" w:rsidRDefault="00CB03AF" w:rsidP="00DD75CA">
            <w:pPr>
              <w:keepNext/>
              <w:keepLines/>
              <w:spacing w:before="40" w:after="0" w:line="240" w:lineRule="auto"/>
              <w:ind w:left="175" w:hanging="283"/>
              <w:outlineLvl w:val="1"/>
            </w:pPr>
            <w:r w:rsidRPr="001E4D46">
              <w:t>Implement</w:t>
            </w:r>
            <w:r>
              <w:t xml:space="preserve"> joint NCSAB/NCSCB </w:t>
            </w:r>
            <w:proofErr w:type="spellStart"/>
            <w:r w:rsidRPr="001E4D46">
              <w:t>Comms</w:t>
            </w:r>
            <w:proofErr w:type="spellEnd"/>
            <w:r w:rsidRPr="001E4D46">
              <w:t xml:space="preserve"> &amp; Engagement Strategy devised in 2016/</w:t>
            </w:r>
            <w:proofErr w:type="gramStart"/>
            <w:r w:rsidRPr="001E4D46">
              <w:t>1</w:t>
            </w:r>
            <w:r>
              <w:t xml:space="preserve">7 </w:t>
            </w:r>
            <w:r w:rsidRPr="001E4D46">
              <w:t xml:space="preserve"> </w:t>
            </w:r>
            <w:proofErr w:type="gramEnd"/>
          </w:p>
        </w:tc>
        <w:tc>
          <w:tcPr>
            <w:tcW w:w="188" w:type="pct"/>
            <w:vAlign w:val="center"/>
          </w:tcPr>
          <w:p w:rsidR="00CB03AF" w:rsidRPr="002C66D3" w:rsidRDefault="00CB03AF" w:rsidP="002C66D3">
            <w:pPr>
              <w:keepNext/>
              <w:keepLines/>
              <w:spacing w:before="40" w:after="0" w:line="240" w:lineRule="auto"/>
              <w:ind w:left="175" w:hanging="283"/>
              <w:jc w:val="center"/>
              <w:outlineLvl w:val="1"/>
            </w:pPr>
          </w:p>
        </w:tc>
        <w:tc>
          <w:tcPr>
            <w:tcW w:w="956" w:type="pct"/>
          </w:tcPr>
          <w:p w:rsidR="00CB03AF" w:rsidRPr="00AA3198" w:rsidRDefault="00CB03AF" w:rsidP="00AA3198">
            <w:pPr>
              <w:keepNext/>
              <w:keepLines/>
              <w:spacing w:before="40" w:after="0" w:line="240" w:lineRule="auto"/>
              <w:outlineLvl w:val="1"/>
            </w:pPr>
          </w:p>
        </w:tc>
      </w:tr>
      <w:tr w:rsidR="00CB03AF" w:rsidRPr="00501685">
        <w:trPr>
          <w:trHeight w:val="998"/>
          <w:jc w:val="center"/>
        </w:trPr>
        <w:tc>
          <w:tcPr>
            <w:tcW w:w="191" w:type="pct"/>
            <w:vMerge/>
          </w:tcPr>
          <w:p w:rsidR="00CB03AF" w:rsidRDefault="00CB03AF" w:rsidP="00DD75CA">
            <w:pPr>
              <w:keepNext/>
              <w:keepLines/>
              <w:spacing w:before="40" w:after="0" w:line="240" w:lineRule="auto"/>
              <w:ind w:left="-77"/>
              <w:outlineLvl w:val="1"/>
              <w:rPr>
                <w:rFonts w:ascii="Calibri Light" w:hAnsi="Calibri Light"/>
                <w:b/>
              </w:rPr>
            </w:pPr>
          </w:p>
        </w:tc>
        <w:tc>
          <w:tcPr>
            <w:tcW w:w="926" w:type="pct"/>
            <w:vMerge/>
          </w:tcPr>
          <w:p w:rsidR="00CB03AF" w:rsidRDefault="00CB03AF" w:rsidP="00DD75CA">
            <w:pPr>
              <w:widowControl w:val="0"/>
              <w:autoSpaceDE w:val="0"/>
              <w:autoSpaceDN w:val="0"/>
              <w:adjustRightInd w:val="0"/>
              <w:rPr>
                <w:rFonts w:cs="Helvetica"/>
                <w:bCs/>
                <w:szCs w:val="29"/>
              </w:rPr>
            </w:pPr>
          </w:p>
        </w:tc>
        <w:tc>
          <w:tcPr>
            <w:tcW w:w="1469" w:type="pct"/>
          </w:tcPr>
          <w:p w:rsidR="00CB03AF" w:rsidRPr="001E4D46" w:rsidRDefault="00CB03AF" w:rsidP="003646D1">
            <w:pPr>
              <w:pStyle w:val="ListParagraph"/>
              <w:keepNext/>
              <w:keepLines/>
              <w:numPr>
                <w:ilvl w:val="0"/>
                <w:numId w:val="10"/>
              </w:numPr>
              <w:spacing w:before="40" w:after="0" w:line="240" w:lineRule="auto"/>
              <w:outlineLvl w:val="1"/>
            </w:pPr>
            <w:r>
              <w:t>D</w:t>
            </w:r>
            <w:r w:rsidRPr="001E4D46">
              <w:t>evelop an insight map which clarifies existing communications and engagement mechanisms for children and adults</w:t>
            </w:r>
          </w:p>
        </w:tc>
        <w:tc>
          <w:tcPr>
            <w:tcW w:w="537" w:type="pct"/>
            <w:gridSpan w:val="2"/>
          </w:tcPr>
          <w:p w:rsidR="00CB03AF" w:rsidRDefault="00CB03AF" w:rsidP="00DD75CA">
            <w:pPr>
              <w:keepNext/>
              <w:keepLines/>
              <w:spacing w:before="40" w:after="0" w:line="240" w:lineRule="auto"/>
              <w:outlineLvl w:val="1"/>
            </w:pPr>
            <w:r w:rsidRPr="007B41AA">
              <w:t>Board manager/</w:t>
            </w:r>
            <w:r>
              <w:t xml:space="preserve"> </w:t>
            </w:r>
            <w:proofErr w:type="spellStart"/>
            <w:r w:rsidRPr="007B41AA">
              <w:t>comms</w:t>
            </w:r>
            <w:proofErr w:type="spellEnd"/>
            <w:r w:rsidRPr="007B41AA">
              <w:t xml:space="preserve"> lead</w:t>
            </w:r>
          </w:p>
        </w:tc>
        <w:tc>
          <w:tcPr>
            <w:tcW w:w="525" w:type="pct"/>
            <w:gridSpan w:val="2"/>
          </w:tcPr>
          <w:p w:rsidR="00CB03AF" w:rsidRPr="004B0A5C" w:rsidRDefault="00CB03AF" w:rsidP="00DD75CA">
            <w:pPr>
              <w:keepNext/>
              <w:keepLines/>
              <w:spacing w:before="40" w:after="0" w:line="240" w:lineRule="auto"/>
              <w:ind w:left="175" w:hanging="283"/>
              <w:outlineLvl w:val="1"/>
            </w:pPr>
            <w:r>
              <w:t>Oct 17</w:t>
            </w:r>
          </w:p>
        </w:tc>
        <w:tc>
          <w:tcPr>
            <w:tcW w:w="208" w:type="pct"/>
            <w:shd w:val="clear" w:color="auto" w:fill="FFC000"/>
          </w:tcPr>
          <w:p w:rsidR="00CB03AF" w:rsidRPr="006076A3" w:rsidRDefault="006076A3" w:rsidP="00CB03AF">
            <w:pPr>
              <w:pStyle w:val="Heading3"/>
              <w:rPr>
                <w:color w:val="FFC000"/>
              </w:rPr>
            </w:pPr>
            <w:r>
              <w:t>A</w:t>
            </w:r>
          </w:p>
        </w:tc>
        <w:tc>
          <w:tcPr>
            <w:tcW w:w="188" w:type="pct"/>
            <w:vAlign w:val="center"/>
          </w:tcPr>
          <w:p w:rsidR="00CB03AF" w:rsidRPr="002C66D3" w:rsidRDefault="00CB03AF" w:rsidP="002C66D3">
            <w:pPr>
              <w:keepNext/>
              <w:keepLines/>
              <w:spacing w:before="40" w:after="0" w:line="240" w:lineRule="auto"/>
              <w:ind w:left="175" w:hanging="283"/>
              <w:jc w:val="center"/>
              <w:outlineLvl w:val="1"/>
            </w:pPr>
          </w:p>
        </w:tc>
        <w:tc>
          <w:tcPr>
            <w:tcW w:w="956" w:type="pct"/>
            <w:vMerge w:val="restart"/>
          </w:tcPr>
          <w:p w:rsidR="00251F40" w:rsidRDefault="00905762" w:rsidP="00410688">
            <w:pPr>
              <w:keepNext/>
              <w:keepLines/>
              <w:spacing w:before="40" w:after="0" w:line="240" w:lineRule="auto"/>
              <w:outlineLvl w:val="1"/>
            </w:pPr>
            <w:r>
              <w:t>Board Manager</w:t>
            </w:r>
            <w:r w:rsidR="006076A3">
              <w:t xml:space="preserve"> started to map</w:t>
            </w:r>
            <w:r w:rsidR="00CB03AF">
              <w:t xml:space="preserve"> engagem</w:t>
            </w:r>
            <w:r>
              <w:t>ent route, completion pending replacement BM</w:t>
            </w:r>
            <w:r w:rsidR="006076A3">
              <w:t xml:space="preserve">.  </w:t>
            </w:r>
            <w:r w:rsidR="00204A54">
              <w:t xml:space="preserve"> </w:t>
            </w:r>
          </w:p>
          <w:p w:rsidR="00251F40" w:rsidRDefault="006076A3" w:rsidP="00D4184F">
            <w:pPr>
              <w:keepNext/>
              <w:keepLines/>
              <w:spacing w:before="40" w:after="0" w:line="240" w:lineRule="auto"/>
              <w:outlineLvl w:val="1"/>
            </w:pPr>
            <w:r>
              <w:t xml:space="preserve">Further work </w:t>
            </w:r>
            <w:r w:rsidR="00251F40">
              <w:t>needed to identify how to utilise partner agencies</w:t>
            </w:r>
            <w:r w:rsidR="00D4184F">
              <w:t>’</w:t>
            </w:r>
            <w:r w:rsidR="00251F40">
              <w:t xml:space="preserve"> existing engagement activity.  </w:t>
            </w:r>
          </w:p>
          <w:p w:rsidR="006076A3" w:rsidRDefault="006076A3" w:rsidP="00A54FD3">
            <w:pPr>
              <w:keepNext/>
              <w:keepLines/>
              <w:spacing w:before="40" w:after="0" w:line="240" w:lineRule="auto"/>
              <w:ind w:left="-104"/>
              <w:outlineLvl w:val="1"/>
            </w:pPr>
          </w:p>
          <w:p w:rsidR="00CB03AF" w:rsidRDefault="001A03B1" w:rsidP="00A54FD3">
            <w:pPr>
              <w:keepNext/>
              <w:keepLines/>
              <w:spacing w:before="40" w:after="0" w:line="240" w:lineRule="auto"/>
              <w:ind w:left="-104"/>
              <w:outlineLvl w:val="1"/>
            </w:pPr>
            <w:r>
              <w:t xml:space="preserve">Not yet started. </w:t>
            </w:r>
          </w:p>
          <w:p w:rsidR="006076A3" w:rsidRDefault="00D4184F" w:rsidP="00A54FD3">
            <w:pPr>
              <w:keepNext/>
              <w:keepLines/>
              <w:spacing w:before="40" w:after="0" w:line="240" w:lineRule="auto"/>
              <w:ind w:left="-104"/>
              <w:outlineLvl w:val="1"/>
              <w:rPr>
                <w:i/>
              </w:rPr>
            </w:pPr>
            <w:r>
              <w:t>Awaiting appointment of new Board Manager</w:t>
            </w:r>
          </w:p>
        </w:tc>
      </w:tr>
      <w:tr w:rsidR="00CB03AF" w:rsidRPr="00501685">
        <w:trPr>
          <w:trHeight w:val="998"/>
          <w:jc w:val="center"/>
        </w:trPr>
        <w:tc>
          <w:tcPr>
            <w:tcW w:w="191" w:type="pct"/>
            <w:vMerge/>
          </w:tcPr>
          <w:p w:rsidR="00CB03AF" w:rsidRDefault="00CB03AF" w:rsidP="00DD75CA">
            <w:pPr>
              <w:keepNext/>
              <w:keepLines/>
              <w:spacing w:before="40" w:after="0" w:line="240" w:lineRule="auto"/>
              <w:ind w:left="-77"/>
              <w:outlineLvl w:val="1"/>
              <w:rPr>
                <w:rFonts w:ascii="Calibri Light" w:hAnsi="Calibri Light"/>
                <w:b/>
              </w:rPr>
            </w:pPr>
          </w:p>
        </w:tc>
        <w:tc>
          <w:tcPr>
            <w:tcW w:w="926" w:type="pct"/>
            <w:vMerge/>
          </w:tcPr>
          <w:p w:rsidR="00CB03AF" w:rsidRDefault="00CB03AF" w:rsidP="00DD75CA">
            <w:pPr>
              <w:widowControl w:val="0"/>
              <w:autoSpaceDE w:val="0"/>
              <w:autoSpaceDN w:val="0"/>
              <w:adjustRightInd w:val="0"/>
              <w:rPr>
                <w:rFonts w:cs="Helvetica"/>
                <w:bCs/>
                <w:szCs w:val="29"/>
              </w:rPr>
            </w:pPr>
          </w:p>
        </w:tc>
        <w:tc>
          <w:tcPr>
            <w:tcW w:w="1469" w:type="pct"/>
          </w:tcPr>
          <w:p w:rsidR="00CB03AF" w:rsidRPr="001E4D46" w:rsidRDefault="00CB03AF" w:rsidP="00400B22">
            <w:pPr>
              <w:pStyle w:val="ListParagraph"/>
              <w:keepNext/>
              <w:keepLines/>
              <w:numPr>
                <w:ilvl w:val="0"/>
                <w:numId w:val="10"/>
              </w:numPr>
              <w:spacing w:before="40" w:after="0" w:line="240" w:lineRule="auto"/>
              <w:outlineLvl w:val="1"/>
            </w:pPr>
            <w:r>
              <w:t>Identify existing engagement processes that can inform or assist the work of NCSAB</w:t>
            </w:r>
          </w:p>
        </w:tc>
        <w:tc>
          <w:tcPr>
            <w:tcW w:w="537" w:type="pct"/>
            <w:gridSpan w:val="2"/>
          </w:tcPr>
          <w:p w:rsidR="00CB03AF" w:rsidRDefault="00CB03AF" w:rsidP="00DD75CA">
            <w:pPr>
              <w:keepNext/>
              <w:keepLines/>
              <w:spacing w:before="40" w:after="0" w:line="240" w:lineRule="auto"/>
              <w:outlineLvl w:val="1"/>
            </w:pPr>
            <w:r>
              <w:t>Board manager/</w:t>
            </w:r>
          </w:p>
          <w:p w:rsidR="00CB03AF" w:rsidRDefault="00CB03AF" w:rsidP="00DD75CA">
            <w:pPr>
              <w:keepNext/>
              <w:keepLines/>
              <w:spacing w:before="40" w:after="0" w:line="240" w:lineRule="auto"/>
              <w:outlineLvl w:val="1"/>
            </w:pPr>
            <w:proofErr w:type="spellStart"/>
            <w:r>
              <w:t>Comms</w:t>
            </w:r>
            <w:proofErr w:type="spellEnd"/>
            <w:r>
              <w:t xml:space="preserve"> lead</w:t>
            </w:r>
          </w:p>
        </w:tc>
        <w:tc>
          <w:tcPr>
            <w:tcW w:w="525" w:type="pct"/>
            <w:gridSpan w:val="2"/>
          </w:tcPr>
          <w:p w:rsidR="00CB03AF" w:rsidRPr="004B0A5C" w:rsidRDefault="00CB03AF" w:rsidP="00DD75CA">
            <w:pPr>
              <w:keepNext/>
              <w:keepLines/>
              <w:spacing w:before="40" w:after="0" w:line="240" w:lineRule="auto"/>
              <w:ind w:left="175" w:hanging="283"/>
              <w:outlineLvl w:val="1"/>
            </w:pPr>
            <w:r>
              <w:t>July 17</w:t>
            </w:r>
          </w:p>
        </w:tc>
        <w:tc>
          <w:tcPr>
            <w:tcW w:w="208" w:type="pct"/>
            <w:shd w:val="clear" w:color="auto" w:fill="FFC000"/>
          </w:tcPr>
          <w:p w:rsidR="00CB03AF" w:rsidRPr="00CB03AF" w:rsidRDefault="00CB03AF" w:rsidP="00AA3198">
            <w:pPr>
              <w:keepNext/>
              <w:keepLines/>
              <w:spacing w:before="40" w:after="0" w:line="240" w:lineRule="auto"/>
              <w:ind w:left="175" w:hanging="283"/>
              <w:jc w:val="center"/>
              <w:outlineLvl w:val="1"/>
              <w:rPr>
                <w:b/>
                <w:sz w:val="24"/>
              </w:rPr>
            </w:pPr>
            <w:r w:rsidRPr="00CB03AF">
              <w:rPr>
                <w:b/>
                <w:sz w:val="24"/>
              </w:rPr>
              <w:t>A</w:t>
            </w:r>
          </w:p>
        </w:tc>
        <w:tc>
          <w:tcPr>
            <w:tcW w:w="188" w:type="pct"/>
            <w:vAlign w:val="center"/>
          </w:tcPr>
          <w:p w:rsidR="00CB03AF" w:rsidRPr="002C66D3" w:rsidRDefault="00CB03AF" w:rsidP="002C66D3">
            <w:pPr>
              <w:keepNext/>
              <w:keepLines/>
              <w:spacing w:before="40" w:after="0" w:line="240" w:lineRule="auto"/>
              <w:ind w:left="175" w:hanging="283"/>
              <w:jc w:val="center"/>
              <w:outlineLvl w:val="1"/>
            </w:pPr>
          </w:p>
        </w:tc>
        <w:tc>
          <w:tcPr>
            <w:tcW w:w="956" w:type="pct"/>
            <w:vMerge/>
          </w:tcPr>
          <w:p w:rsidR="00CB03AF" w:rsidRDefault="00CB03AF" w:rsidP="00DD75CA">
            <w:pPr>
              <w:keepNext/>
              <w:keepLines/>
              <w:spacing w:before="40" w:after="0" w:line="240" w:lineRule="auto"/>
              <w:ind w:left="175" w:hanging="283"/>
              <w:outlineLvl w:val="1"/>
              <w:rPr>
                <w:i/>
              </w:rPr>
            </w:pPr>
          </w:p>
        </w:tc>
      </w:tr>
      <w:tr w:rsidR="00CB03AF" w:rsidRPr="00501685">
        <w:trPr>
          <w:trHeight w:val="998"/>
          <w:jc w:val="center"/>
        </w:trPr>
        <w:tc>
          <w:tcPr>
            <w:tcW w:w="191" w:type="pct"/>
            <w:vMerge/>
          </w:tcPr>
          <w:p w:rsidR="00CB03AF" w:rsidRDefault="00CB03AF" w:rsidP="00DD75CA">
            <w:pPr>
              <w:keepNext/>
              <w:keepLines/>
              <w:spacing w:before="40" w:after="0" w:line="240" w:lineRule="auto"/>
              <w:ind w:left="-77"/>
              <w:outlineLvl w:val="1"/>
              <w:rPr>
                <w:rFonts w:ascii="Calibri Light" w:hAnsi="Calibri Light"/>
                <w:b/>
              </w:rPr>
            </w:pPr>
          </w:p>
        </w:tc>
        <w:tc>
          <w:tcPr>
            <w:tcW w:w="926" w:type="pct"/>
            <w:vMerge/>
          </w:tcPr>
          <w:p w:rsidR="00CB03AF" w:rsidRDefault="00CB03AF" w:rsidP="00DD75CA">
            <w:pPr>
              <w:widowControl w:val="0"/>
              <w:autoSpaceDE w:val="0"/>
              <w:autoSpaceDN w:val="0"/>
              <w:adjustRightInd w:val="0"/>
              <w:rPr>
                <w:rFonts w:cs="Helvetica"/>
                <w:bCs/>
                <w:szCs w:val="29"/>
              </w:rPr>
            </w:pPr>
          </w:p>
        </w:tc>
        <w:tc>
          <w:tcPr>
            <w:tcW w:w="1469" w:type="pct"/>
          </w:tcPr>
          <w:p w:rsidR="00CB03AF" w:rsidRDefault="00CB03AF" w:rsidP="00FE4592">
            <w:pPr>
              <w:pStyle w:val="ListParagraph"/>
              <w:keepNext/>
              <w:keepLines/>
              <w:numPr>
                <w:ilvl w:val="0"/>
                <w:numId w:val="10"/>
              </w:numPr>
              <w:spacing w:before="40" w:after="0" w:line="240" w:lineRule="auto"/>
              <w:outlineLvl w:val="1"/>
            </w:pPr>
            <w:r w:rsidRPr="00400B22">
              <w:t>Annual calendar of campaign priorities which will be delivered using a multi-agency approach</w:t>
            </w:r>
          </w:p>
          <w:p w:rsidR="00CB03AF" w:rsidRDefault="00CB03AF" w:rsidP="00FE4592">
            <w:pPr>
              <w:keepNext/>
              <w:keepLines/>
              <w:spacing w:before="40" w:after="0" w:line="240" w:lineRule="auto"/>
              <w:outlineLvl w:val="1"/>
            </w:pPr>
          </w:p>
          <w:p w:rsidR="00CB03AF" w:rsidRPr="001E4D46" w:rsidRDefault="00CB03AF" w:rsidP="00FE4592">
            <w:pPr>
              <w:keepNext/>
              <w:keepLines/>
              <w:spacing w:before="40" w:after="0" w:line="240" w:lineRule="auto"/>
              <w:outlineLvl w:val="1"/>
            </w:pPr>
          </w:p>
        </w:tc>
        <w:tc>
          <w:tcPr>
            <w:tcW w:w="537" w:type="pct"/>
            <w:gridSpan w:val="2"/>
          </w:tcPr>
          <w:p w:rsidR="00CB03AF" w:rsidRDefault="00CB03AF" w:rsidP="00DD75CA">
            <w:pPr>
              <w:keepNext/>
              <w:keepLines/>
              <w:spacing w:before="40" w:after="0" w:line="240" w:lineRule="auto"/>
              <w:outlineLvl w:val="1"/>
            </w:pPr>
          </w:p>
        </w:tc>
        <w:tc>
          <w:tcPr>
            <w:tcW w:w="525" w:type="pct"/>
            <w:gridSpan w:val="2"/>
          </w:tcPr>
          <w:p w:rsidR="00CB03AF" w:rsidRPr="004B0A5C" w:rsidRDefault="00CB03AF" w:rsidP="00DD75CA">
            <w:pPr>
              <w:keepNext/>
              <w:keepLines/>
              <w:spacing w:before="40" w:after="0" w:line="240" w:lineRule="auto"/>
              <w:ind w:left="175" w:hanging="283"/>
              <w:outlineLvl w:val="1"/>
            </w:pPr>
            <w:r>
              <w:t>Dec 17</w:t>
            </w:r>
          </w:p>
        </w:tc>
        <w:tc>
          <w:tcPr>
            <w:tcW w:w="208" w:type="pct"/>
            <w:shd w:val="clear" w:color="auto" w:fill="00B0F0"/>
          </w:tcPr>
          <w:p w:rsidR="00CB03AF" w:rsidRPr="00CB03AF" w:rsidRDefault="00CB03AF" w:rsidP="00AA3198">
            <w:pPr>
              <w:keepNext/>
              <w:keepLines/>
              <w:spacing w:before="40" w:after="0" w:line="240" w:lineRule="auto"/>
              <w:ind w:left="175" w:hanging="283"/>
              <w:jc w:val="center"/>
              <w:outlineLvl w:val="1"/>
              <w:rPr>
                <w:b/>
                <w:sz w:val="24"/>
              </w:rPr>
            </w:pPr>
            <w:r w:rsidRPr="00CB03AF">
              <w:rPr>
                <w:b/>
                <w:sz w:val="24"/>
              </w:rPr>
              <w:t>B</w:t>
            </w:r>
          </w:p>
        </w:tc>
        <w:tc>
          <w:tcPr>
            <w:tcW w:w="188" w:type="pct"/>
            <w:vAlign w:val="center"/>
          </w:tcPr>
          <w:p w:rsidR="00CB03AF" w:rsidRPr="002C66D3" w:rsidRDefault="00CB03AF" w:rsidP="002C66D3">
            <w:pPr>
              <w:keepNext/>
              <w:keepLines/>
              <w:spacing w:before="40" w:after="0" w:line="240" w:lineRule="auto"/>
              <w:ind w:left="175" w:hanging="283"/>
              <w:jc w:val="center"/>
              <w:outlineLvl w:val="1"/>
            </w:pPr>
          </w:p>
        </w:tc>
        <w:tc>
          <w:tcPr>
            <w:tcW w:w="956" w:type="pct"/>
            <w:vMerge/>
          </w:tcPr>
          <w:p w:rsidR="00CB03AF" w:rsidRDefault="00CB03AF" w:rsidP="00DD75CA">
            <w:pPr>
              <w:keepNext/>
              <w:keepLines/>
              <w:spacing w:before="40" w:after="0" w:line="240" w:lineRule="auto"/>
              <w:ind w:left="175" w:hanging="283"/>
              <w:outlineLvl w:val="1"/>
              <w:rPr>
                <w:i/>
              </w:rPr>
            </w:pPr>
          </w:p>
        </w:tc>
      </w:tr>
      <w:tr w:rsidR="00CB03AF" w:rsidRPr="001E4D46">
        <w:trPr>
          <w:trHeight w:val="524"/>
          <w:jc w:val="center"/>
        </w:trPr>
        <w:tc>
          <w:tcPr>
            <w:tcW w:w="5000" w:type="pct"/>
            <w:gridSpan w:val="10"/>
            <w:tcBorders>
              <w:bottom w:val="single" w:sz="4" w:space="0" w:color="auto"/>
            </w:tcBorders>
            <w:shd w:val="clear" w:color="auto" w:fill="D9D9D9" w:themeFill="background1" w:themeFillShade="D9"/>
          </w:tcPr>
          <w:p w:rsidR="00CB03AF" w:rsidRPr="001E4D46" w:rsidRDefault="00CB03AF" w:rsidP="005A3FBC">
            <w:pPr>
              <w:keepNext/>
              <w:keepLines/>
              <w:spacing w:before="40" w:after="0" w:line="240" w:lineRule="auto"/>
              <w:jc w:val="center"/>
              <w:outlineLvl w:val="1"/>
              <w:rPr>
                <w:rFonts w:ascii="Calibri Light" w:hAnsi="Calibri Light"/>
                <w:b/>
                <w:sz w:val="28"/>
                <w:szCs w:val="28"/>
              </w:rPr>
            </w:pPr>
            <w:r w:rsidRPr="001E4D46">
              <w:rPr>
                <w:rFonts w:ascii="Calibri Light" w:hAnsi="Calibri Light"/>
                <w:b/>
                <w:sz w:val="28"/>
                <w:szCs w:val="28"/>
              </w:rPr>
              <w:t>S</w:t>
            </w:r>
            <w:r>
              <w:rPr>
                <w:rFonts w:ascii="Calibri Light" w:hAnsi="Calibri Light"/>
                <w:b/>
                <w:sz w:val="28"/>
                <w:szCs w:val="28"/>
              </w:rPr>
              <w:t>t</w:t>
            </w:r>
            <w:r w:rsidRPr="001E4D46">
              <w:rPr>
                <w:rFonts w:ascii="Calibri Light" w:hAnsi="Calibri Light"/>
                <w:b/>
                <w:sz w:val="28"/>
                <w:szCs w:val="28"/>
              </w:rPr>
              <w:t>rategic Priority 4) Safegu</w:t>
            </w:r>
            <w:r>
              <w:rPr>
                <w:rFonts w:ascii="Calibri Light" w:hAnsi="Calibri Light"/>
                <w:b/>
                <w:sz w:val="28"/>
                <w:szCs w:val="28"/>
              </w:rPr>
              <w:t>arding Performance and Capacity</w:t>
            </w:r>
          </w:p>
        </w:tc>
      </w:tr>
      <w:tr w:rsidR="00CB03AF" w:rsidRPr="00501685">
        <w:trPr>
          <w:trHeight w:val="567"/>
          <w:jc w:val="center"/>
        </w:trPr>
        <w:tc>
          <w:tcPr>
            <w:tcW w:w="191" w:type="pct"/>
            <w:vMerge w:val="restart"/>
          </w:tcPr>
          <w:p w:rsidR="00CB03AF" w:rsidRPr="00501685" w:rsidRDefault="00CB03AF" w:rsidP="00DD75CA">
            <w:pPr>
              <w:keepNext/>
              <w:keepLines/>
              <w:spacing w:before="40" w:after="0" w:line="240" w:lineRule="auto"/>
              <w:ind w:left="-77"/>
              <w:outlineLvl w:val="1"/>
              <w:rPr>
                <w:rFonts w:ascii="Calibri Light" w:hAnsi="Calibri Light"/>
                <w:b/>
              </w:rPr>
            </w:pPr>
            <w:r>
              <w:rPr>
                <w:rFonts w:ascii="Calibri Light" w:hAnsi="Calibri Light"/>
                <w:b/>
              </w:rPr>
              <w:t>4.3</w:t>
            </w:r>
          </w:p>
        </w:tc>
        <w:tc>
          <w:tcPr>
            <w:tcW w:w="926" w:type="pct"/>
            <w:vMerge w:val="restart"/>
          </w:tcPr>
          <w:p w:rsidR="00CB03AF" w:rsidRDefault="00CB03AF" w:rsidP="00DD75CA">
            <w:pPr>
              <w:widowControl w:val="0"/>
              <w:autoSpaceDE w:val="0"/>
              <w:autoSpaceDN w:val="0"/>
              <w:adjustRightInd w:val="0"/>
              <w:rPr>
                <w:rFonts w:cs="Helvetica"/>
                <w:bCs/>
                <w:szCs w:val="29"/>
              </w:rPr>
            </w:pPr>
            <w:r>
              <w:rPr>
                <w:rFonts w:cs="Helvetica"/>
                <w:bCs/>
                <w:szCs w:val="29"/>
              </w:rPr>
              <w:t>Assurance that there are effective methods for communication with Nottingham citizens and the workforce.</w:t>
            </w:r>
          </w:p>
          <w:p w:rsidR="00CB03AF" w:rsidRDefault="00CB03AF" w:rsidP="00DD75CA">
            <w:pPr>
              <w:widowControl w:val="0"/>
              <w:autoSpaceDE w:val="0"/>
              <w:autoSpaceDN w:val="0"/>
              <w:adjustRightInd w:val="0"/>
              <w:rPr>
                <w:rFonts w:cs="Helvetica"/>
                <w:bCs/>
                <w:szCs w:val="29"/>
              </w:rPr>
            </w:pPr>
          </w:p>
          <w:p w:rsidR="00CB03AF" w:rsidRPr="004B0A5C" w:rsidRDefault="00CB03AF" w:rsidP="00DD75CA">
            <w:pPr>
              <w:rPr>
                <w:rFonts w:cs="Helvetica"/>
                <w:bCs/>
                <w:szCs w:val="29"/>
              </w:rPr>
            </w:pPr>
          </w:p>
        </w:tc>
        <w:tc>
          <w:tcPr>
            <w:tcW w:w="3883" w:type="pct"/>
            <w:gridSpan w:val="8"/>
          </w:tcPr>
          <w:p w:rsidR="00CB03AF" w:rsidRPr="00AA3198" w:rsidRDefault="00CB03AF" w:rsidP="00DD75CA">
            <w:pPr>
              <w:keepNext/>
              <w:keepLines/>
              <w:spacing w:before="40" w:after="0" w:line="240" w:lineRule="auto"/>
              <w:outlineLvl w:val="1"/>
            </w:pPr>
            <w:r w:rsidRPr="00B21CC0">
              <w:t xml:space="preserve">Implement </w:t>
            </w:r>
            <w:proofErr w:type="spellStart"/>
            <w:r w:rsidRPr="00B21CC0">
              <w:t>Comms</w:t>
            </w:r>
            <w:proofErr w:type="spellEnd"/>
            <w:r w:rsidRPr="00B21CC0">
              <w:t xml:space="preserve"> &amp; Engagement Strategy devised </w:t>
            </w:r>
            <w:r w:rsidR="00410688">
              <w:t>in 2016/17 jointly with NCSCB</w:t>
            </w:r>
          </w:p>
        </w:tc>
      </w:tr>
      <w:tr w:rsidR="00CB03AF" w:rsidRPr="00501685">
        <w:trPr>
          <w:trHeight w:val="1148"/>
          <w:jc w:val="center"/>
        </w:trPr>
        <w:tc>
          <w:tcPr>
            <w:tcW w:w="191" w:type="pct"/>
            <w:vMerge/>
          </w:tcPr>
          <w:p w:rsidR="00CB03AF" w:rsidRDefault="00CB03AF" w:rsidP="00DD75CA">
            <w:pPr>
              <w:keepNext/>
              <w:keepLines/>
              <w:spacing w:before="40" w:after="0" w:line="240" w:lineRule="auto"/>
              <w:ind w:left="-77"/>
              <w:outlineLvl w:val="1"/>
              <w:rPr>
                <w:rFonts w:ascii="Calibri Light" w:hAnsi="Calibri Light"/>
                <w:b/>
              </w:rPr>
            </w:pPr>
          </w:p>
        </w:tc>
        <w:tc>
          <w:tcPr>
            <w:tcW w:w="926" w:type="pct"/>
            <w:vMerge/>
          </w:tcPr>
          <w:p w:rsidR="00CB03AF" w:rsidRDefault="00CB03AF" w:rsidP="00DD75CA">
            <w:pPr>
              <w:widowControl w:val="0"/>
              <w:autoSpaceDE w:val="0"/>
              <w:autoSpaceDN w:val="0"/>
              <w:adjustRightInd w:val="0"/>
              <w:rPr>
                <w:rFonts w:cs="Helvetica"/>
                <w:bCs/>
                <w:szCs w:val="29"/>
              </w:rPr>
            </w:pPr>
          </w:p>
        </w:tc>
        <w:tc>
          <w:tcPr>
            <w:tcW w:w="1469" w:type="pct"/>
          </w:tcPr>
          <w:p w:rsidR="00CB03AF" w:rsidRPr="00B21CC0" w:rsidRDefault="00CB03AF" w:rsidP="007B41AA">
            <w:pPr>
              <w:pStyle w:val="ListParagraph"/>
              <w:keepNext/>
              <w:keepLines/>
              <w:numPr>
                <w:ilvl w:val="0"/>
                <w:numId w:val="9"/>
              </w:numPr>
              <w:spacing w:before="40" w:after="0" w:line="240" w:lineRule="auto"/>
              <w:ind w:left="175" w:hanging="283"/>
              <w:outlineLvl w:val="1"/>
            </w:pPr>
            <w:r w:rsidRPr="00B21CC0">
              <w:t>Develop a fit for purpose NCSAB/N</w:t>
            </w:r>
            <w:r w:rsidR="001014AB">
              <w:t xml:space="preserve">CSAB Website which makes </w:t>
            </w:r>
            <w:proofErr w:type="spellStart"/>
            <w:r w:rsidR="001014AB">
              <w:t>tools</w:t>
            </w:r>
            <w:proofErr w:type="gramStart"/>
            <w:r w:rsidR="001014AB">
              <w:t>,</w:t>
            </w:r>
            <w:r w:rsidRPr="00B21CC0">
              <w:t>resources</w:t>
            </w:r>
            <w:proofErr w:type="spellEnd"/>
            <w:proofErr w:type="gramEnd"/>
            <w:r w:rsidRPr="00B21CC0">
              <w:t xml:space="preserve"> and learning accessible. </w:t>
            </w:r>
          </w:p>
        </w:tc>
        <w:tc>
          <w:tcPr>
            <w:tcW w:w="537" w:type="pct"/>
            <w:gridSpan w:val="2"/>
          </w:tcPr>
          <w:p w:rsidR="00CB03AF" w:rsidRDefault="00CB03AF" w:rsidP="00DD75CA">
            <w:pPr>
              <w:keepNext/>
              <w:keepLines/>
              <w:spacing w:before="40" w:after="0" w:line="240" w:lineRule="auto"/>
              <w:outlineLvl w:val="1"/>
            </w:pPr>
            <w:r w:rsidRPr="007B41AA">
              <w:t xml:space="preserve">Board Manager, SG partnership service manager &amp; </w:t>
            </w:r>
            <w:proofErr w:type="spellStart"/>
            <w:r w:rsidRPr="007B41AA">
              <w:t>Comms</w:t>
            </w:r>
            <w:proofErr w:type="spellEnd"/>
            <w:r w:rsidRPr="007B41AA">
              <w:t xml:space="preserve"> Lead</w:t>
            </w:r>
          </w:p>
        </w:tc>
        <w:tc>
          <w:tcPr>
            <w:tcW w:w="525" w:type="pct"/>
            <w:gridSpan w:val="2"/>
          </w:tcPr>
          <w:p w:rsidR="00CB03AF" w:rsidRPr="004B0A5C" w:rsidRDefault="00CB03AF" w:rsidP="00DD75CA">
            <w:pPr>
              <w:keepNext/>
              <w:keepLines/>
              <w:spacing w:before="40" w:after="0" w:line="240" w:lineRule="auto"/>
              <w:ind w:left="175" w:hanging="283"/>
              <w:outlineLvl w:val="1"/>
            </w:pPr>
            <w:r>
              <w:t>Oct 17</w:t>
            </w:r>
          </w:p>
        </w:tc>
        <w:tc>
          <w:tcPr>
            <w:tcW w:w="208" w:type="pct"/>
            <w:shd w:val="clear" w:color="auto" w:fill="92D050"/>
            <w:vAlign w:val="center"/>
          </w:tcPr>
          <w:p w:rsidR="00CB03AF" w:rsidRPr="00CB03AF" w:rsidRDefault="00A54FD3" w:rsidP="00CB03AF">
            <w:pPr>
              <w:pStyle w:val="Heading3"/>
            </w:pPr>
            <w:r>
              <w:t>G</w:t>
            </w:r>
          </w:p>
        </w:tc>
        <w:tc>
          <w:tcPr>
            <w:tcW w:w="188" w:type="pct"/>
            <w:vAlign w:val="center"/>
          </w:tcPr>
          <w:p w:rsidR="00CB03AF" w:rsidRPr="00CB03AF" w:rsidRDefault="00CB03AF" w:rsidP="00DD42B4">
            <w:pPr>
              <w:keepNext/>
              <w:keepLines/>
              <w:spacing w:before="40" w:after="0" w:line="240" w:lineRule="auto"/>
              <w:outlineLvl w:val="1"/>
              <w:rPr>
                <w:b/>
                <w:sz w:val="24"/>
                <w:szCs w:val="24"/>
              </w:rPr>
            </w:pPr>
          </w:p>
        </w:tc>
        <w:tc>
          <w:tcPr>
            <w:tcW w:w="956" w:type="pct"/>
            <w:vMerge w:val="restart"/>
          </w:tcPr>
          <w:p w:rsidR="00CB03AF" w:rsidRPr="00A54FD3" w:rsidRDefault="00D4184F" w:rsidP="00410688">
            <w:pPr>
              <w:pStyle w:val="BodyTextIndent"/>
              <w:ind w:left="0"/>
              <w:rPr>
                <w:i w:val="0"/>
              </w:rPr>
            </w:pPr>
            <w:r>
              <w:rPr>
                <w:i w:val="0"/>
              </w:rPr>
              <w:t xml:space="preserve">New </w:t>
            </w:r>
            <w:proofErr w:type="spellStart"/>
            <w:r>
              <w:rPr>
                <w:i w:val="0"/>
              </w:rPr>
              <w:t>webpages</w:t>
            </w:r>
            <w:proofErr w:type="spellEnd"/>
            <w:r>
              <w:rPr>
                <w:i w:val="0"/>
              </w:rPr>
              <w:t xml:space="preserve"> launched and content being developed</w:t>
            </w:r>
            <w:r w:rsidR="00A54FD3">
              <w:rPr>
                <w:i w:val="0"/>
              </w:rPr>
              <w:t xml:space="preserve">  </w:t>
            </w:r>
          </w:p>
          <w:p w:rsidR="001A03B1" w:rsidRDefault="001A03B1" w:rsidP="003646D1">
            <w:pPr>
              <w:keepNext/>
              <w:keepLines/>
              <w:spacing w:before="40" w:after="0" w:line="240" w:lineRule="auto"/>
              <w:outlineLvl w:val="1"/>
            </w:pPr>
          </w:p>
          <w:p w:rsidR="00D4184F" w:rsidRDefault="00D4184F" w:rsidP="003646D1">
            <w:pPr>
              <w:keepNext/>
              <w:keepLines/>
              <w:spacing w:before="40" w:after="0" w:line="240" w:lineRule="auto"/>
              <w:outlineLvl w:val="1"/>
            </w:pPr>
          </w:p>
          <w:p w:rsidR="00D4184F" w:rsidRDefault="00A54FD3" w:rsidP="003646D1">
            <w:pPr>
              <w:keepNext/>
              <w:keepLines/>
              <w:spacing w:before="40" w:after="0" w:line="240" w:lineRule="auto"/>
              <w:outlineLvl w:val="1"/>
            </w:pPr>
            <w:r>
              <w:t>TLI have begun scoping resources for learning from S</w:t>
            </w:r>
            <w:r w:rsidR="006076A3">
              <w:t xml:space="preserve">ARS.  </w:t>
            </w:r>
            <w:r w:rsidR="00D4184F">
              <w:t>Adult safeguarding p</w:t>
            </w:r>
            <w:r w:rsidR="006076A3" w:rsidRPr="009318F7">
              <w:t>oster</w:t>
            </w:r>
            <w:r w:rsidR="00D4184F">
              <w:t>s</w:t>
            </w:r>
            <w:r w:rsidR="006076A3" w:rsidRPr="009318F7">
              <w:t xml:space="preserve"> design</w:t>
            </w:r>
            <w:r w:rsidR="00D4184F">
              <w:t>ed,</w:t>
            </w:r>
            <w:r w:rsidR="009318F7">
              <w:t xml:space="preserve"> print</w:t>
            </w:r>
            <w:r w:rsidR="00D4184F">
              <w:t>ed and widely distributed.</w:t>
            </w:r>
          </w:p>
          <w:p w:rsidR="00CB03AF" w:rsidRDefault="00CB03AF" w:rsidP="003646D1">
            <w:pPr>
              <w:keepNext/>
              <w:keepLines/>
              <w:spacing w:before="40" w:after="0" w:line="240" w:lineRule="auto"/>
              <w:outlineLvl w:val="1"/>
            </w:pPr>
          </w:p>
          <w:p w:rsidR="00CB03AF" w:rsidRPr="00D73C10" w:rsidRDefault="00CB03AF" w:rsidP="003646D1">
            <w:pPr>
              <w:keepNext/>
              <w:keepLines/>
              <w:spacing w:before="40" w:after="0" w:line="240" w:lineRule="auto"/>
              <w:ind w:left="175" w:hanging="283"/>
              <w:outlineLvl w:val="1"/>
              <w:rPr>
                <w:i/>
                <w:color w:val="FF0000"/>
              </w:rPr>
            </w:pPr>
          </w:p>
        </w:tc>
      </w:tr>
      <w:tr w:rsidR="00CB03AF" w:rsidRPr="00501685">
        <w:trPr>
          <w:trHeight w:val="1299"/>
          <w:jc w:val="center"/>
        </w:trPr>
        <w:tc>
          <w:tcPr>
            <w:tcW w:w="191" w:type="pct"/>
            <w:vMerge/>
          </w:tcPr>
          <w:p w:rsidR="00CB03AF" w:rsidRDefault="00CB03AF" w:rsidP="00DD75CA">
            <w:pPr>
              <w:keepNext/>
              <w:keepLines/>
              <w:spacing w:before="40" w:after="0" w:line="240" w:lineRule="auto"/>
              <w:ind w:left="-77"/>
              <w:outlineLvl w:val="1"/>
              <w:rPr>
                <w:rFonts w:ascii="Calibri Light" w:hAnsi="Calibri Light"/>
                <w:b/>
              </w:rPr>
            </w:pPr>
          </w:p>
        </w:tc>
        <w:tc>
          <w:tcPr>
            <w:tcW w:w="926" w:type="pct"/>
            <w:vMerge/>
          </w:tcPr>
          <w:p w:rsidR="00CB03AF" w:rsidRDefault="00CB03AF" w:rsidP="00DD75CA">
            <w:pPr>
              <w:widowControl w:val="0"/>
              <w:autoSpaceDE w:val="0"/>
              <w:autoSpaceDN w:val="0"/>
              <w:adjustRightInd w:val="0"/>
              <w:rPr>
                <w:rFonts w:cs="Helvetica"/>
                <w:bCs/>
                <w:szCs w:val="29"/>
              </w:rPr>
            </w:pPr>
          </w:p>
        </w:tc>
        <w:tc>
          <w:tcPr>
            <w:tcW w:w="1469" w:type="pct"/>
          </w:tcPr>
          <w:p w:rsidR="00CB03AF" w:rsidRPr="00B21CC0" w:rsidRDefault="00CB03AF" w:rsidP="007B41AA">
            <w:pPr>
              <w:pStyle w:val="ListParagraph"/>
              <w:keepNext/>
              <w:keepLines/>
              <w:numPr>
                <w:ilvl w:val="0"/>
                <w:numId w:val="9"/>
              </w:numPr>
              <w:spacing w:before="40" w:after="0" w:line="240" w:lineRule="auto"/>
              <w:ind w:left="175" w:hanging="283"/>
              <w:outlineLvl w:val="1"/>
            </w:pPr>
            <w:r>
              <w:t xml:space="preserve">Develop </w:t>
            </w:r>
            <w:proofErr w:type="spellStart"/>
            <w:r>
              <w:t>comms</w:t>
            </w:r>
            <w:proofErr w:type="spellEnd"/>
            <w:r>
              <w:t xml:space="preserve"> &amp; engagement toolkit based on the insight map</w:t>
            </w:r>
            <w:r>
              <w:tab/>
            </w:r>
          </w:p>
        </w:tc>
        <w:tc>
          <w:tcPr>
            <w:tcW w:w="537" w:type="pct"/>
            <w:gridSpan w:val="2"/>
          </w:tcPr>
          <w:p w:rsidR="00CB03AF" w:rsidRDefault="00CB03AF" w:rsidP="00DD75CA">
            <w:pPr>
              <w:keepNext/>
              <w:keepLines/>
              <w:spacing w:before="40" w:after="0" w:line="240" w:lineRule="auto"/>
              <w:outlineLvl w:val="1"/>
            </w:pPr>
            <w:r w:rsidRPr="007B41AA">
              <w:t>Board Manager /Learning &amp; Improvement</w:t>
            </w:r>
          </w:p>
        </w:tc>
        <w:tc>
          <w:tcPr>
            <w:tcW w:w="525" w:type="pct"/>
            <w:gridSpan w:val="2"/>
          </w:tcPr>
          <w:p w:rsidR="00CB03AF" w:rsidRPr="004B0A5C" w:rsidRDefault="00CB03AF" w:rsidP="00DD75CA">
            <w:pPr>
              <w:keepNext/>
              <w:keepLines/>
              <w:spacing w:before="40" w:after="0" w:line="240" w:lineRule="auto"/>
              <w:ind w:left="175" w:hanging="283"/>
              <w:outlineLvl w:val="1"/>
            </w:pPr>
            <w:r>
              <w:t>Dec 17</w:t>
            </w:r>
          </w:p>
        </w:tc>
        <w:tc>
          <w:tcPr>
            <w:tcW w:w="208" w:type="pct"/>
            <w:shd w:val="clear" w:color="auto" w:fill="FFC000"/>
            <w:vAlign w:val="center"/>
          </w:tcPr>
          <w:p w:rsidR="00CB03AF" w:rsidRPr="00A54FD3" w:rsidRDefault="00A54FD3" w:rsidP="00CB03AF">
            <w:pPr>
              <w:keepNext/>
              <w:keepLines/>
              <w:spacing w:before="40" w:after="0" w:line="240" w:lineRule="auto"/>
              <w:ind w:left="175" w:hanging="283"/>
              <w:jc w:val="center"/>
              <w:outlineLvl w:val="1"/>
              <w:rPr>
                <w:b/>
                <w:color w:val="FFC000"/>
                <w:sz w:val="24"/>
              </w:rPr>
            </w:pPr>
            <w:r>
              <w:rPr>
                <w:b/>
                <w:sz w:val="24"/>
              </w:rPr>
              <w:t>A</w:t>
            </w:r>
          </w:p>
        </w:tc>
        <w:tc>
          <w:tcPr>
            <w:tcW w:w="188" w:type="pct"/>
            <w:vAlign w:val="center"/>
          </w:tcPr>
          <w:p w:rsidR="00CB03AF" w:rsidRPr="00CB03AF" w:rsidRDefault="00CB03AF" w:rsidP="00CB03AF">
            <w:pPr>
              <w:keepNext/>
              <w:keepLines/>
              <w:spacing w:before="40" w:after="0" w:line="240" w:lineRule="auto"/>
              <w:ind w:left="175" w:hanging="283"/>
              <w:jc w:val="center"/>
              <w:outlineLvl w:val="1"/>
              <w:rPr>
                <w:b/>
                <w:i/>
                <w:color w:val="FF0000"/>
                <w:sz w:val="24"/>
                <w:szCs w:val="24"/>
              </w:rPr>
            </w:pPr>
          </w:p>
        </w:tc>
        <w:tc>
          <w:tcPr>
            <w:tcW w:w="956" w:type="pct"/>
            <w:vMerge/>
          </w:tcPr>
          <w:p w:rsidR="00CB03AF" w:rsidRPr="00D73C10" w:rsidRDefault="00CB03AF" w:rsidP="00DD75CA">
            <w:pPr>
              <w:keepNext/>
              <w:keepLines/>
              <w:spacing w:before="40" w:after="0" w:line="240" w:lineRule="auto"/>
              <w:ind w:left="175" w:hanging="283"/>
              <w:outlineLvl w:val="1"/>
              <w:rPr>
                <w:i/>
                <w:color w:val="FF0000"/>
              </w:rPr>
            </w:pPr>
          </w:p>
        </w:tc>
      </w:tr>
      <w:tr w:rsidR="00CB03AF" w:rsidRPr="00501685">
        <w:trPr>
          <w:trHeight w:val="1148"/>
          <w:jc w:val="center"/>
        </w:trPr>
        <w:tc>
          <w:tcPr>
            <w:tcW w:w="191" w:type="pct"/>
            <w:vMerge/>
          </w:tcPr>
          <w:p w:rsidR="00CB03AF" w:rsidRDefault="00CB03AF" w:rsidP="00DD75CA">
            <w:pPr>
              <w:keepNext/>
              <w:keepLines/>
              <w:spacing w:before="40" w:after="0" w:line="240" w:lineRule="auto"/>
              <w:ind w:left="-77"/>
              <w:outlineLvl w:val="1"/>
              <w:rPr>
                <w:rFonts w:ascii="Calibri Light" w:hAnsi="Calibri Light"/>
                <w:b/>
              </w:rPr>
            </w:pPr>
          </w:p>
        </w:tc>
        <w:tc>
          <w:tcPr>
            <w:tcW w:w="926" w:type="pct"/>
            <w:vMerge/>
          </w:tcPr>
          <w:p w:rsidR="00CB03AF" w:rsidRDefault="00CB03AF" w:rsidP="00DD75CA">
            <w:pPr>
              <w:widowControl w:val="0"/>
              <w:autoSpaceDE w:val="0"/>
              <w:autoSpaceDN w:val="0"/>
              <w:adjustRightInd w:val="0"/>
              <w:rPr>
                <w:rFonts w:cs="Helvetica"/>
                <w:bCs/>
                <w:szCs w:val="29"/>
              </w:rPr>
            </w:pPr>
          </w:p>
        </w:tc>
        <w:tc>
          <w:tcPr>
            <w:tcW w:w="1469" w:type="pct"/>
          </w:tcPr>
          <w:p w:rsidR="00CB03AF" w:rsidRPr="00B21CC0" w:rsidRDefault="00CB03AF" w:rsidP="007B41AA">
            <w:pPr>
              <w:pStyle w:val="ListParagraph"/>
              <w:keepNext/>
              <w:keepLines/>
              <w:numPr>
                <w:ilvl w:val="0"/>
                <w:numId w:val="9"/>
              </w:numPr>
              <w:spacing w:before="40" w:after="0" w:line="240" w:lineRule="auto"/>
              <w:ind w:left="175" w:hanging="283"/>
              <w:outlineLvl w:val="1"/>
            </w:pPr>
            <w:proofErr w:type="gramStart"/>
            <w:r w:rsidRPr="007B41AA">
              <w:t>annual</w:t>
            </w:r>
            <w:proofErr w:type="gramEnd"/>
            <w:r w:rsidRPr="007B41AA">
              <w:t xml:space="preserve"> calendar of campaign priorities which will be delivered using a multi-agency approach</w:t>
            </w:r>
          </w:p>
        </w:tc>
        <w:tc>
          <w:tcPr>
            <w:tcW w:w="537" w:type="pct"/>
            <w:gridSpan w:val="2"/>
          </w:tcPr>
          <w:p w:rsidR="00CB03AF" w:rsidRDefault="00CB03AF" w:rsidP="00DD75CA">
            <w:pPr>
              <w:keepNext/>
              <w:keepLines/>
              <w:spacing w:before="40" w:after="0" w:line="240" w:lineRule="auto"/>
              <w:outlineLvl w:val="1"/>
            </w:pPr>
          </w:p>
        </w:tc>
        <w:tc>
          <w:tcPr>
            <w:tcW w:w="525" w:type="pct"/>
            <w:gridSpan w:val="2"/>
          </w:tcPr>
          <w:p w:rsidR="00CB03AF" w:rsidRPr="004B0A5C" w:rsidRDefault="00CB03AF" w:rsidP="00DD75CA">
            <w:pPr>
              <w:keepNext/>
              <w:keepLines/>
              <w:spacing w:before="40" w:after="0" w:line="240" w:lineRule="auto"/>
              <w:ind w:left="175" w:hanging="283"/>
              <w:outlineLvl w:val="1"/>
            </w:pPr>
            <w:r>
              <w:t>Dec 17</w:t>
            </w:r>
          </w:p>
        </w:tc>
        <w:tc>
          <w:tcPr>
            <w:tcW w:w="208" w:type="pct"/>
            <w:shd w:val="clear" w:color="auto" w:fill="00B0F0"/>
            <w:vAlign w:val="center"/>
          </w:tcPr>
          <w:p w:rsidR="00CB03AF" w:rsidRPr="00CB03AF" w:rsidRDefault="00CB03AF" w:rsidP="00CB03AF">
            <w:pPr>
              <w:keepNext/>
              <w:keepLines/>
              <w:spacing w:before="40" w:after="0" w:line="240" w:lineRule="auto"/>
              <w:ind w:left="175" w:hanging="283"/>
              <w:jc w:val="center"/>
              <w:outlineLvl w:val="1"/>
              <w:rPr>
                <w:b/>
                <w:sz w:val="24"/>
              </w:rPr>
            </w:pPr>
            <w:r w:rsidRPr="00CB03AF">
              <w:rPr>
                <w:b/>
                <w:sz w:val="24"/>
              </w:rPr>
              <w:t>B</w:t>
            </w:r>
          </w:p>
        </w:tc>
        <w:tc>
          <w:tcPr>
            <w:tcW w:w="188" w:type="pct"/>
            <w:vAlign w:val="center"/>
          </w:tcPr>
          <w:p w:rsidR="00CB03AF" w:rsidRPr="00CB03AF" w:rsidRDefault="00CB03AF" w:rsidP="00CB03AF">
            <w:pPr>
              <w:keepNext/>
              <w:keepLines/>
              <w:spacing w:before="40" w:after="0" w:line="240" w:lineRule="auto"/>
              <w:ind w:left="175" w:hanging="283"/>
              <w:jc w:val="center"/>
              <w:outlineLvl w:val="1"/>
              <w:rPr>
                <w:b/>
                <w:i/>
                <w:color w:val="FF0000"/>
                <w:sz w:val="24"/>
                <w:szCs w:val="24"/>
              </w:rPr>
            </w:pPr>
          </w:p>
        </w:tc>
        <w:tc>
          <w:tcPr>
            <w:tcW w:w="956" w:type="pct"/>
            <w:vMerge/>
          </w:tcPr>
          <w:p w:rsidR="00CB03AF" w:rsidRPr="00D73C10" w:rsidRDefault="00CB03AF" w:rsidP="00DD75CA">
            <w:pPr>
              <w:keepNext/>
              <w:keepLines/>
              <w:spacing w:before="40" w:after="0" w:line="240" w:lineRule="auto"/>
              <w:ind w:left="175" w:hanging="283"/>
              <w:outlineLvl w:val="1"/>
              <w:rPr>
                <w:i/>
                <w:color w:val="FF0000"/>
              </w:rPr>
            </w:pPr>
          </w:p>
        </w:tc>
      </w:tr>
      <w:tr w:rsidR="00CB03AF" w:rsidRPr="00501685">
        <w:trPr>
          <w:trHeight w:val="550"/>
          <w:jc w:val="center"/>
        </w:trPr>
        <w:tc>
          <w:tcPr>
            <w:tcW w:w="191" w:type="pct"/>
            <w:vMerge w:val="restart"/>
          </w:tcPr>
          <w:p w:rsidR="00CB03AF" w:rsidRDefault="00CB03AF" w:rsidP="00DD75CA">
            <w:pPr>
              <w:keepNext/>
              <w:keepLines/>
              <w:spacing w:before="40" w:after="0" w:line="240" w:lineRule="auto"/>
              <w:ind w:left="-77"/>
              <w:outlineLvl w:val="1"/>
              <w:rPr>
                <w:rFonts w:ascii="Calibri Light" w:hAnsi="Calibri Light"/>
                <w:b/>
              </w:rPr>
            </w:pPr>
            <w:r>
              <w:rPr>
                <w:rFonts w:ascii="Calibri Light" w:hAnsi="Calibri Light"/>
                <w:b/>
              </w:rPr>
              <w:t>4.4</w:t>
            </w:r>
          </w:p>
        </w:tc>
        <w:tc>
          <w:tcPr>
            <w:tcW w:w="926" w:type="pct"/>
            <w:vMerge w:val="restart"/>
          </w:tcPr>
          <w:p w:rsidR="00CB03AF" w:rsidRDefault="00CB03AF" w:rsidP="00726DB4">
            <w:pPr>
              <w:widowControl w:val="0"/>
              <w:autoSpaceDE w:val="0"/>
              <w:autoSpaceDN w:val="0"/>
              <w:adjustRightInd w:val="0"/>
              <w:rPr>
                <w:rFonts w:cs="Helvetica"/>
                <w:bCs/>
                <w:szCs w:val="29"/>
              </w:rPr>
            </w:pPr>
            <w:r>
              <w:rPr>
                <w:rFonts w:cs="Helvetica"/>
                <w:bCs/>
                <w:szCs w:val="29"/>
              </w:rPr>
              <w:t xml:space="preserve">A </w:t>
            </w:r>
            <w:proofErr w:type="gramStart"/>
            <w:r>
              <w:rPr>
                <w:rFonts w:cs="Helvetica"/>
                <w:bCs/>
                <w:szCs w:val="29"/>
              </w:rPr>
              <w:t>shared  view</w:t>
            </w:r>
            <w:proofErr w:type="gramEnd"/>
            <w:r>
              <w:rPr>
                <w:rFonts w:cs="Helvetica"/>
                <w:bCs/>
                <w:szCs w:val="29"/>
              </w:rPr>
              <w:t xml:space="preserve"> about the Board’s financial requirements, and 2018/19 budget for Board administration and management agreed in principle </w:t>
            </w:r>
          </w:p>
        </w:tc>
        <w:tc>
          <w:tcPr>
            <w:tcW w:w="2739" w:type="pct"/>
            <w:gridSpan w:val="6"/>
            <w:vAlign w:val="center"/>
          </w:tcPr>
          <w:p w:rsidR="00CB03AF" w:rsidRPr="004B0A5C" w:rsidRDefault="00CB03AF" w:rsidP="00CB03AF">
            <w:pPr>
              <w:spacing w:after="0" w:line="240" w:lineRule="auto"/>
              <w:jc w:val="center"/>
            </w:pPr>
            <w:r>
              <w:t>In collaboration with NCSCB:</w:t>
            </w:r>
          </w:p>
        </w:tc>
        <w:tc>
          <w:tcPr>
            <w:tcW w:w="188" w:type="pct"/>
            <w:vAlign w:val="center"/>
          </w:tcPr>
          <w:p w:rsidR="00CB03AF" w:rsidRPr="00CB03AF" w:rsidRDefault="00CB03AF" w:rsidP="00CB03AF">
            <w:pPr>
              <w:keepNext/>
              <w:keepLines/>
              <w:spacing w:before="40" w:after="0" w:line="240" w:lineRule="auto"/>
              <w:jc w:val="center"/>
              <w:outlineLvl w:val="1"/>
              <w:rPr>
                <w:b/>
                <w:i/>
                <w:sz w:val="24"/>
                <w:szCs w:val="24"/>
              </w:rPr>
            </w:pPr>
          </w:p>
        </w:tc>
        <w:tc>
          <w:tcPr>
            <w:tcW w:w="956" w:type="pct"/>
          </w:tcPr>
          <w:p w:rsidR="00CB03AF" w:rsidRDefault="00CB03AF" w:rsidP="00AA3198">
            <w:pPr>
              <w:keepNext/>
              <w:keepLines/>
              <w:spacing w:before="40" w:after="0" w:line="240" w:lineRule="auto"/>
              <w:outlineLvl w:val="1"/>
              <w:rPr>
                <w:i/>
              </w:rPr>
            </w:pPr>
          </w:p>
        </w:tc>
      </w:tr>
      <w:tr w:rsidR="00CB03AF" w:rsidRPr="00501685">
        <w:trPr>
          <w:trHeight w:val="865"/>
          <w:jc w:val="center"/>
        </w:trPr>
        <w:tc>
          <w:tcPr>
            <w:tcW w:w="191" w:type="pct"/>
            <w:vMerge/>
          </w:tcPr>
          <w:p w:rsidR="00CB03AF" w:rsidRDefault="00CB03AF" w:rsidP="00DD75CA">
            <w:pPr>
              <w:keepNext/>
              <w:keepLines/>
              <w:spacing w:before="40" w:after="0" w:line="240" w:lineRule="auto"/>
              <w:ind w:left="-77"/>
              <w:outlineLvl w:val="1"/>
              <w:rPr>
                <w:rFonts w:ascii="Calibri Light" w:hAnsi="Calibri Light"/>
                <w:b/>
              </w:rPr>
            </w:pPr>
          </w:p>
        </w:tc>
        <w:tc>
          <w:tcPr>
            <w:tcW w:w="926" w:type="pct"/>
            <w:vMerge/>
          </w:tcPr>
          <w:p w:rsidR="00CB03AF" w:rsidRDefault="00CB03AF" w:rsidP="00DD75CA">
            <w:pPr>
              <w:widowControl w:val="0"/>
              <w:autoSpaceDE w:val="0"/>
              <w:autoSpaceDN w:val="0"/>
              <w:adjustRightInd w:val="0"/>
              <w:rPr>
                <w:rFonts w:cs="Helvetica"/>
                <w:bCs/>
                <w:szCs w:val="29"/>
              </w:rPr>
            </w:pPr>
          </w:p>
        </w:tc>
        <w:tc>
          <w:tcPr>
            <w:tcW w:w="1469" w:type="pct"/>
          </w:tcPr>
          <w:p w:rsidR="00CB03AF" w:rsidRDefault="00CB03AF" w:rsidP="00854971">
            <w:pPr>
              <w:pStyle w:val="ListParagraph"/>
              <w:keepNext/>
              <w:keepLines/>
              <w:numPr>
                <w:ilvl w:val="0"/>
                <w:numId w:val="20"/>
              </w:numPr>
              <w:spacing w:before="40" w:after="0" w:line="240" w:lineRule="auto"/>
              <w:outlineLvl w:val="1"/>
            </w:pPr>
            <w:r>
              <w:t xml:space="preserve">Identify budget needs and </w:t>
            </w:r>
            <w:proofErr w:type="gramStart"/>
            <w:r>
              <w:t>options  for</w:t>
            </w:r>
            <w:proofErr w:type="gramEnd"/>
            <w:r>
              <w:t xml:space="preserve"> 2018/19</w:t>
            </w:r>
          </w:p>
          <w:p w:rsidR="00CB03AF" w:rsidRDefault="00CB03AF" w:rsidP="007B41AA">
            <w:pPr>
              <w:spacing w:after="0" w:line="240" w:lineRule="auto"/>
            </w:pPr>
          </w:p>
        </w:tc>
        <w:tc>
          <w:tcPr>
            <w:tcW w:w="537" w:type="pct"/>
            <w:gridSpan w:val="2"/>
          </w:tcPr>
          <w:p w:rsidR="00CB03AF" w:rsidRDefault="00CB03AF" w:rsidP="00FE4592">
            <w:pPr>
              <w:keepNext/>
              <w:keepLines/>
              <w:spacing w:before="40" w:after="0" w:line="240" w:lineRule="auto"/>
              <w:outlineLvl w:val="1"/>
            </w:pPr>
            <w:r>
              <w:t>Independent Chair/</w:t>
            </w:r>
            <w:r w:rsidRPr="00854971">
              <w:t>Funding Partners/</w:t>
            </w:r>
            <w:r>
              <w:t>Board Manager</w:t>
            </w:r>
          </w:p>
        </w:tc>
        <w:tc>
          <w:tcPr>
            <w:tcW w:w="525" w:type="pct"/>
            <w:gridSpan w:val="2"/>
          </w:tcPr>
          <w:p w:rsidR="00CB03AF" w:rsidRPr="00E651EE" w:rsidRDefault="00CB03AF" w:rsidP="00DD75CA">
            <w:pPr>
              <w:keepNext/>
              <w:keepLines/>
              <w:spacing w:before="40" w:after="0" w:line="240" w:lineRule="auto"/>
              <w:ind w:left="175" w:hanging="283"/>
              <w:outlineLvl w:val="1"/>
              <w:rPr>
                <w:highlight w:val="yellow"/>
              </w:rPr>
            </w:pPr>
            <w:r w:rsidRPr="00E651EE">
              <w:t>Oct 17</w:t>
            </w:r>
          </w:p>
        </w:tc>
        <w:tc>
          <w:tcPr>
            <w:tcW w:w="208" w:type="pct"/>
            <w:shd w:val="clear" w:color="auto" w:fill="auto"/>
            <w:vAlign w:val="center"/>
          </w:tcPr>
          <w:p w:rsidR="00CB03AF" w:rsidRPr="00D4184F" w:rsidRDefault="00D4184F" w:rsidP="00D4184F">
            <w:pPr>
              <w:keepNext/>
              <w:keepLines/>
              <w:spacing w:before="40" w:after="0" w:line="240" w:lineRule="auto"/>
              <w:ind w:left="175" w:hanging="283"/>
              <w:jc w:val="center"/>
              <w:outlineLvl w:val="1"/>
              <w:rPr>
                <w:b/>
                <w:color w:val="FFC000"/>
                <w:sz w:val="24"/>
              </w:rPr>
            </w:pPr>
            <w:r>
              <w:rPr>
                <w:b/>
              </w:rPr>
              <w:t>C</w:t>
            </w:r>
          </w:p>
        </w:tc>
        <w:tc>
          <w:tcPr>
            <w:tcW w:w="188" w:type="pct"/>
            <w:vAlign w:val="center"/>
          </w:tcPr>
          <w:p w:rsidR="00CB03AF" w:rsidRPr="00A9328A" w:rsidRDefault="00CB03AF" w:rsidP="00CB03AF">
            <w:pPr>
              <w:keepNext/>
              <w:keepLines/>
              <w:spacing w:before="40" w:after="0" w:line="240" w:lineRule="auto"/>
              <w:ind w:left="175" w:hanging="283"/>
              <w:jc w:val="center"/>
              <w:outlineLvl w:val="1"/>
              <w:rPr>
                <w:b/>
                <w:i/>
                <w:sz w:val="24"/>
                <w:szCs w:val="24"/>
              </w:rPr>
            </w:pPr>
          </w:p>
        </w:tc>
        <w:tc>
          <w:tcPr>
            <w:tcW w:w="956" w:type="pct"/>
            <w:vMerge w:val="restart"/>
          </w:tcPr>
          <w:p w:rsidR="00D4184F" w:rsidRDefault="00D4184F" w:rsidP="00E651EE">
            <w:pPr>
              <w:pStyle w:val="Header"/>
              <w:keepNext/>
              <w:keepLines/>
              <w:tabs>
                <w:tab w:val="clear" w:pos="4513"/>
                <w:tab w:val="clear" w:pos="9026"/>
              </w:tabs>
              <w:spacing w:before="40"/>
              <w:outlineLvl w:val="1"/>
            </w:pPr>
            <w:r>
              <w:t>Budget carried over at same level by partners</w:t>
            </w:r>
          </w:p>
          <w:p w:rsidR="00CB03AF" w:rsidRPr="00CB03AF" w:rsidRDefault="00CB03AF" w:rsidP="00D4184F">
            <w:pPr>
              <w:pStyle w:val="Header"/>
              <w:keepNext/>
              <w:keepLines/>
              <w:tabs>
                <w:tab w:val="clear" w:pos="4513"/>
                <w:tab w:val="clear" w:pos="9026"/>
              </w:tabs>
              <w:spacing w:before="40"/>
              <w:outlineLvl w:val="1"/>
            </w:pPr>
          </w:p>
        </w:tc>
      </w:tr>
      <w:tr w:rsidR="00CB03AF" w:rsidRPr="00501685">
        <w:trPr>
          <w:trHeight w:val="865"/>
          <w:jc w:val="center"/>
        </w:trPr>
        <w:tc>
          <w:tcPr>
            <w:tcW w:w="191" w:type="pct"/>
            <w:vMerge/>
          </w:tcPr>
          <w:p w:rsidR="00CB03AF" w:rsidRDefault="00CB03AF" w:rsidP="00DD75CA">
            <w:pPr>
              <w:keepNext/>
              <w:keepLines/>
              <w:spacing w:before="40" w:after="0" w:line="240" w:lineRule="auto"/>
              <w:ind w:left="-77"/>
              <w:outlineLvl w:val="1"/>
              <w:rPr>
                <w:rFonts w:ascii="Calibri Light" w:hAnsi="Calibri Light"/>
                <w:b/>
              </w:rPr>
            </w:pPr>
          </w:p>
        </w:tc>
        <w:tc>
          <w:tcPr>
            <w:tcW w:w="926" w:type="pct"/>
            <w:vMerge/>
          </w:tcPr>
          <w:p w:rsidR="00CB03AF" w:rsidRDefault="00CB03AF" w:rsidP="00DD75CA">
            <w:pPr>
              <w:widowControl w:val="0"/>
              <w:autoSpaceDE w:val="0"/>
              <w:autoSpaceDN w:val="0"/>
              <w:adjustRightInd w:val="0"/>
              <w:rPr>
                <w:rFonts w:cs="Helvetica"/>
                <w:bCs/>
                <w:szCs w:val="29"/>
              </w:rPr>
            </w:pPr>
          </w:p>
        </w:tc>
        <w:tc>
          <w:tcPr>
            <w:tcW w:w="1469" w:type="pct"/>
          </w:tcPr>
          <w:p w:rsidR="00CB03AF" w:rsidRDefault="00CB03AF" w:rsidP="00854971">
            <w:pPr>
              <w:pStyle w:val="ListParagraph"/>
              <w:keepNext/>
              <w:keepLines/>
              <w:numPr>
                <w:ilvl w:val="0"/>
                <w:numId w:val="20"/>
              </w:numPr>
              <w:spacing w:before="40" w:after="0" w:line="240" w:lineRule="auto"/>
              <w:outlineLvl w:val="1"/>
            </w:pPr>
            <w:r w:rsidRPr="007B41AA">
              <w:t>Confirm partner contributions for 2018/19 budget</w:t>
            </w:r>
          </w:p>
        </w:tc>
        <w:tc>
          <w:tcPr>
            <w:tcW w:w="537" w:type="pct"/>
            <w:gridSpan w:val="2"/>
          </w:tcPr>
          <w:p w:rsidR="00CB03AF" w:rsidRDefault="00CB03AF" w:rsidP="00FE4592">
            <w:pPr>
              <w:pStyle w:val="Header"/>
              <w:keepNext/>
              <w:keepLines/>
              <w:tabs>
                <w:tab w:val="clear" w:pos="4513"/>
                <w:tab w:val="clear" w:pos="9026"/>
              </w:tabs>
              <w:spacing w:before="40"/>
              <w:outlineLvl w:val="1"/>
            </w:pPr>
            <w:r>
              <w:t xml:space="preserve">Independent Chair / Board Manager </w:t>
            </w:r>
          </w:p>
        </w:tc>
        <w:tc>
          <w:tcPr>
            <w:tcW w:w="525" w:type="pct"/>
            <w:gridSpan w:val="2"/>
          </w:tcPr>
          <w:p w:rsidR="00CB03AF" w:rsidRPr="004B0A5C" w:rsidRDefault="00CB03AF" w:rsidP="00DD75CA">
            <w:pPr>
              <w:keepNext/>
              <w:keepLines/>
              <w:spacing w:before="40" w:after="0" w:line="240" w:lineRule="auto"/>
              <w:ind w:left="175" w:hanging="283"/>
              <w:outlineLvl w:val="1"/>
            </w:pPr>
            <w:r>
              <w:t>Dec 17</w:t>
            </w:r>
          </w:p>
        </w:tc>
        <w:tc>
          <w:tcPr>
            <w:tcW w:w="208" w:type="pct"/>
            <w:shd w:val="clear" w:color="auto" w:fill="auto"/>
            <w:vAlign w:val="center"/>
          </w:tcPr>
          <w:p w:rsidR="00CB03AF" w:rsidRPr="00D4184F" w:rsidRDefault="00D4184F" w:rsidP="00CB03AF">
            <w:pPr>
              <w:keepNext/>
              <w:keepLines/>
              <w:spacing w:before="40" w:after="0" w:line="240" w:lineRule="auto"/>
              <w:ind w:left="175" w:hanging="283"/>
              <w:jc w:val="center"/>
              <w:outlineLvl w:val="1"/>
              <w:rPr>
                <w:b/>
                <w:sz w:val="24"/>
              </w:rPr>
            </w:pPr>
            <w:r>
              <w:rPr>
                <w:b/>
              </w:rPr>
              <w:t>C</w:t>
            </w:r>
          </w:p>
        </w:tc>
        <w:tc>
          <w:tcPr>
            <w:tcW w:w="188" w:type="pct"/>
            <w:vAlign w:val="center"/>
          </w:tcPr>
          <w:p w:rsidR="00CB03AF" w:rsidRPr="00CB03AF" w:rsidRDefault="00CB03AF" w:rsidP="00CB03AF">
            <w:pPr>
              <w:keepNext/>
              <w:keepLines/>
              <w:spacing w:before="40" w:after="0" w:line="240" w:lineRule="auto"/>
              <w:ind w:left="175" w:hanging="283"/>
              <w:jc w:val="center"/>
              <w:outlineLvl w:val="1"/>
              <w:rPr>
                <w:b/>
                <w:i/>
                <w:sz w:val="24"/>
                <w:szCs w:val="24"/>
              </w:rPr>
            </w:pPr>
          </w:p>
        </w:tc>
        <w:tc>
          <w:tcPr>
            <w:tcW w:w="956" w:type="pct"/>
            <w:vMerge/>
          </w:tcPr>
          <w:p w:rsidR="00CB03AF" w:rsidRDefault="00CB03AF" w:rsidP="00DD75CA">
            <w:pPr>
              <w:keepNext/>
              <w:keepLines/>
              <w:spacing w:before="40" w:after="0" w:line="240" w:lineRule="auto"/>
              <w:ind w:left="175" w:hanging="283"/>
              <w:outlineLvl w:val="1"/>
              <w:rPr>
                <w:i/>
              </w:rPr>
            </w:pPr>
          </w:p>
        </w:tc>
      </w:tr>
      <w:tr w:rsidR="00CB03AF" w:rsidRPr="00CB03AF">
        <w:trPr>
          <w:trHeight w:val="665"/>
          <w:jc w:val="center"/>
        </w:trPr>
        <w:tc>
          <w:tcPr>
            <w:tcW w:w="5000" w:type="pct"/>
            <w:gridSpan w:val="10"/>
            <w:shd w:val="clear" w:color="auto" w:fill="D9D9D9" w:themeFill="background1" w:themeFillShade="D9"/>
            <w:vAlign w:val="center"/>
          </w:tcPr>
          <w:p w:rsidR="00CB03AF" w:rsidRPr="00CB03AF" w:rsidRDefault="00CB03AF" w:rsidP="00CB03AF">
            <w:pPr>
              <w:keepNext/>
              <w:keepLines/>
              <w:spacing w:before="40" w:after="0" w:line="240" w:lineRule="auto"/>
              <w:jc w:val="center"/>
              <w:outlineLvl w:val="1"/>
              <w:rPr>
                <w:rFonts w:ascii="Calibri Light" w:hAnsi="Calibri Light"/>
                <w:b/>
                <w:sz w:val="28"/>
                <w:szCs w:val="24"/>
              </w:rPr>
            </w:pPr>
            <w:r w:rsidRPr="00CB03AF">
              <w:rPr>
                <w:rFonts w:ascii="Calibri Light" w:hAnsi="Calibri Light"/>
                <w:b/>
                <w:sz w:val="28"/>
                <w:szCs w:val="24"/>
              </w:rPr>
              <w:t>Strategic Priority 4) Safeguarding Performance and Capacity</w:t>
            </w:r>
          </w:p>
        </w:tc>
      </w:tr>
      <w:tr w:rsidR="00CB03AF" w:rsidRPr="00501685">
        <w:trPr>
          <w:trHeight w:val="1408"/>
          <w:jc w:val="center"/>
        </w:trPr>
        <w:tc>
          <w:tcPr>
            <w:tcW w:w="191" w:type="pct"/>
          </w:tcPr>
          <w:p w:rsidR="00CB03AF" w:rsidRDefault="00CB03AF" w:rsidP="00DD75CA">
            <w:pPr>
              <w:keepNext/>
              <w:keepLines/>
              <w:spacing w:before="40" w:after="0" w:line="240" w:lineRule="auto"/>
              <w:ind w:left="-77"/>
              <w:outlineLvl w:val="1"/>
              <w:rPr>
                <w:rFonts w:ascii="Calibri Light" w:hAnsi="Calibri Light"/>
                <w:b/>
              </w:rPr>
            </w:pPr>
            <w:r>
              <w:rPr>
                <w:rFonts w:ascii="Calibri Light" w:hAnsi="Calibri Light"/>
                <w:b/>
              </w:rPr>
              <w:t>4.5</w:t>
            </w:r>
          </w:p>
        </w:tc>
        <w:tc>
          <w:tcPr>
            <w:tcW w:w="926" w:type="pct"/>
          </w:tcPr>
          <w:p w:rsidR="00CB03AF" w:rsidRDefault="00CB03AF" w:rsidP="00DD75CA">
            <w:pPr>
              <w:widowControl w:val="0"/>
              <w:autoSpaceDE w:val="0"/>
              <w:autoSpaceDN w:val="0"/>
              <w:adjustRightInd w:val="0"/>
              <w:rPr>
                <w:rFonts w:cs="Helvetica"/>
                <w:bCs/>
                <w:szCs w:val="29"/>
              </w:rPr>
            </w:pPr>
            <w:r w:rsidRPr="00365B49">
              <w:rPr>
                <w:sz w:val="20"/>
                <w:szCs w:val="20"/>
              </w:rPr>
              <w:t>Ensure the Board operating model is fit for purpose to enable it to respond to national and local strategic drivers and priorities.</w:t>
            </w:r>
          </w:p>
        </w:tc>
        <w:tc>
          <w:tcPr>
            <w:tcW w:w="1469" w:type="pct"/>
          </w:tcPr>
          <w:p w:rsidR="00CB03AF" w:rsidRPr="0004345D" w:rsidRDefault="00CB03AF" w:rsidP="00DD0E86">
            <w:pPr>
              <w:pStyle w:val="ListParagraph"/>
              <w:numPr>
                <w:ilvl w:val="0"/>
                <w:numId w:val="23"/>
              </w:numPr>
              <w:spacing w:after="0" w:line="240" w:lineRule="auto"/>
              <w:ind w:left="399" w:hanging="399"/>
              <w:rPr>
                <w:sz w:val="20"/>
                <w:szCs w:val="20"/>
              </w:rPr>
            </w:pPr>
            <w:r w:rsidRPr="0004345D">
              <w:rPr>
                <w:sz w:val="20"/>
                <w:szCs w:val="20"/>
              </w:rPr>
              <w:t xml:space="preserve">Review and draft revised Board </w:t>
            </w:r>
            <w:r>
              <w:rPr>
                <w:sz w:val="20"/>
                <w:szCs w:val="20"/>
              </w:rPr>
              <w:t xml:space="preserve">constitution (&amp; subgroup terms of reference) </w:t>
            </w:r>
            <w:r w:rsidRPr="0004345D">
              <w:rPr>
                <w:sz w:val="20"/>
                <w:szCs w:val="20"/>
              </w:rPr>
              <w:t>to reflect the new arrangements.</w:t>
            </w:r>
            <w:r>
              <w:rPr>
                <w:sz w:val="20"/>
                <w:szCs w:val="20"/>
              </w:rPr>
              <w:t xml:space="preserve">  To be signed off by the Board</w:t>
            </w:r>
          </w:p>
        </w:tc>
        <w:tc>
          <w:tcPr>
            <w:tcW w:w="537" w:type="pct"/>
            <w:gridSpan w:val="2"/>
          </w:tcPr>
          <w:p w:rsidR="00CB03AF" w:rsidRDefault="00CB03AF" w:rsidP="00DD75CA">
            <w:pPr>
              <w:keepNext/>
              <w:keepLines/>
              <w:spacing w:before="40" w:after="0" w:line="240" w:lineRule="auto"/>
              <w:outlineLvl w:val="1"/>
            </w:pPr>
            <w:r>
              <w:t>Independent Chair, Board Manager, Head of Service</w:t>
            </w:r>
          </w:p>
        </w:tc>
        <w:tc>
          <w:tcPr>
            <w:tcW w:w="525" w:type="pct"/>
            <w:gridSpan w:val="2"/>
          </w:tcPr>
          <w:p w:rsidR="00CB03AF" w:rsidRDefault="00CB03AF" w:rsidP="00DD75CA">
            <w:pPr>
              <w:keepNext/>
              <w:keepLines/>
              <w:spacing w:before="40" w:after="0" w:line="240" w:lineRule="auto"/>
              <w:ind w:left="175" w:hanging="283"/>
              <w:outlineLvl w:val="1"/>
            </w:pPr>
            <w:r>
              <w:t>Sept 17</w:t>
            </w:r>
          </w:p>
        </w:tc>
        <w:tc>
          <w:tcPr>
            <w:tcW w:w="208" w:type="pct"/>
            <w:vAlign w:val="center"/>
          </w:tcPr>
          <w:p w:rsidR="00CB03AF" w:rsidRPr="00CB03AF" w:rsidRDefault="00CB03AF" w:rsidP="00CB03AF">
            <w:pPr>
              <w:pStyle w:val="Heading4"/>
              <w:rPr>
                <w:sz w:val="24"/>
              </w:rPr>
            </w:pPr>
            <w:r w:rsidRPr="00CB03AF">
              <w:rPr>
                <w:sz w:val="24"/>
              </w:rPr>
              <w:t>C</w:t>
            </w:r>
          </w:p>
        </w:tc>
        <w:tc>
          <w:tcPr>
            <w:tcW w:w="188" w:type="pct"/>
            <w:vAlign w:val="center"/>
          </w:tcPr>
          <w:p w:rsidR="00CB03AF" w:rsidRPr="00CB03AF" w:rsidRDefault="00CB03AF" w:rsidP="00CB03AF">
            <w:pPr>
              <w:keepNext/>
              <w:keepLines/>
              <w:spacing w:before="40" w:after="0" w:line="240" w:lineRule="auto"/>
              <w:jc w:val="center"/>
              <w:outlineLvl w:val="1"/>
              <w:rPr>
                <w:b/>
                <w:sz w:val="24"/>
                <w:szCs w:val="24"/>
              </w:rPr>
            </w:pPr>
          </w:p>
        </w:tc>
        <w:tc>
          <w:tcPr>
            <w:tcW w:w="956" w:type="pct"/>
          </w:tcPr>
          <w:p w:rsidR="001A03B1" w:rsidRDefault="00D4184F" w:rsidP="001A03B1">
            <w:pPr>
              <w:keepNext/>
              <w:keepLines/>
              <w:spacing w:before="40" w:after="0" w:line="240" w:lineRule="auto"/>
              <w:outlineLvl w:val="1"/>
            </w:pPr>
            <w:r>
              <w:t xml:space="preserve">Constitution developed and approved. </w:t>
            </w:r>
            <w:r w:rsidR="00A54FD3">
              <w:t xml:space="preserve">Complaints policy has been agreed (and shared regionally).  </w:t>
            </w:r>
          </w:p>
          <w:p w:rsidR="00CB03AF" w:rsidRPr="00AA3198" w:rsidRDefault="001A03B1" w:rsidP="00D4184F">
            <w:pPr>
              <w:keepNext/>
              <w:keepLines/>
              <w:spacing w:before="40" w:after="0" w:line="240" w:lineRule="auto"/>
              <w:outlineLvl w:val="1"/>
            </w:pPr>
            <w:r>
              <w:t xml:space="preserve">Subgroup </w:t>
            </w:r>
            <w:proofErr w:type="spellStart"/>
            <w:r>
              <w:t>ToR</w:t>
            </w:r>
            <w:proofErr w:type="spellEnd"/>
            <w:r>
              <w:t xml:space="preserve"> have been re-drafted to be more aligned </w:t>
            </w:r>
          </w:p>
        </w:tc>
      </w:tr>
      <w:tr w:rsidR="00CB03AF" w:rsidRPr="00501685">
        <w:trPr>
          <w:trHeight w:val="1408"/>
          <w:jc w:val="center"/>
        </w:trPr>
        <w:tc>
          <w:tcPr>
            <w:tcW w:w="191" w:type="pct"/>
          </w:tcPr>
          <w:p w:rsidR="00CB03AF" w:rsidRDefault="00CB03AF" w:rsidP="00DD75CA">
            <w:pPr>
              <w:keepNext/>
              <w:keepLines/>
              <w:spacing w:before="40" w:after="0" w:line="240" w:lineRule="auto"/>
              <w:ind w:left="-77"/>
              <w:outlineLvl w:val="1"/>
              <w:rPr>
                <w:rFonts w:ascii="Calibri Light" w:hAnsi="Calibri Light"/>
                <w:b/>
              </w:rPr>
            </w:pPr>
            <w:r>
              <w:rPr>
                <w:b/>
                <w:sz w:val="20"/>
                <w:szCs w:val="20"/>
              </w:rPr>
              <w:t>4.6</w:t>
            </w:r>
          </w:p>
        </w:tc>
        <w:tc>
          <w:tcPr>
            <w:tcW w:w="926" w:type="pct"/>
          </w:tcPr>
          <w:p w:rsidR="00CB03AF" w:rsidRPr="00365B49" w:rsidRDefault="00CB03AF" w:rsidP="00DD75CA">
            <w:pPr>
              <w:widowControl w:val="0"/>
              <w:autoSpaceDE w:val="0"/>
              <w:autoSpaceDN w:val="0"/>
              <w:adjustRightInd w:val="0"/>
              <w:rPr>
                <w:sz w:val="20"/>
                <w:szCs w:val="20"/>
              </w:rPr>
            </w:pPr>
            <w:r w:rsidRPr="00365B49">
              <w:rPr>
                <w:sz w:val="20"/>
                <w:szCs w:val="20"/>
              </w:rPr>
              <w:t>Ensure the Board’s work is aligned with work of other strategic Boards across the City.</w:t>
            </w:r>
          </w:p>
        </w:tc>
        <w:tc>
          <w:tcPr>
            <w:tcW w:w="1469" w:type="pct"/>
          </w:tcPr>
          <w:p w:rsidR="00CB03AF" w:rsidRPr="00DD0E86" w:rsidRDefault="00CB03AF" w:rsidP="00E43EB6">
            <w:pPr>
              <w:pStyle w:val="ListParagraph"/>
              <w:numPr>
                <w:ilvl w:val="0"/>
                <w:numId w:val="24"/>
              </w:numPr>
              <w:spacing w:after="0" w:line="240" w:lineRule="auto"/>
              <w:ind w:left="399" w:hanging="425"/>
              <w:rPr>
                <w:sz w:val="20"/>
                <w:szCs w:val="20"/>
              </w:rPr>
            </w:pPr>
            <w:r>
              <w:rPr>
                <w:sz w:val="20"/>
                <w:szCs w:val="20"/>
              </w:rPr>
              <w:t xml:space="preserve">Independent Chair to work with Board members and other chairs to co-ordinate </w:t>
            </w:r>
            <w:proofErr w:type="gramStart"/>
            <w:r>
              <w:rPr>
                <w:sz w:val="20"/>
                <w:szCs w:val="20"/>
              </w:rPr>
              <w:t>cross-cutting</w:t>
            </w:r>
            <w:proofErr w:type="gramEnd"/>
            <w:r>
              <w:rPr>
                <w:sz w:val="20"/>
                <w:szCs w:val="20"/>
              </w:rPr>
              <w:t xml:space="preserve"> issues &amp; promote Adult Safeguarding.  </w:t>
            </w:r>
          </w:p>
        </w:tc>
        <w:tc>
          <w:tcPr>
            <w:tcW w:w="537" w:type="pct"/>
            <w:gridSpan w:val="2"/>
          </w:tcPr>
          <w:p w:rsidR="00CB03AF" w:rsidRDefault="00CB03AF" w:rsidP="00DD75CA">
            <w:pPr>
              <w:keepNext/>
              <w:keepLines/>
              <w:spacing w:before="40" w:after="0" w:line="240" w:lineRule="auto"/>
              <w:outlineLvl w:val="1"/>
            </w:pPr>
            <w:r>
              <w:t xml:space="preserve">Independent Chair &amp; Board Manager </w:t>
            </w:r>
          </w:p>
        </w:tc>
        <w:tc>
          <w:tcPr>
            <w:tcW w:w="525" w:type="pct"/>
            <w:gridSpan w:val="2"/>
          </w:tcPr>
          <w:p w:rsidR="00CB03AF" w:rsidRDefault="00CB03AF" w:rsidP="00DD75CA">
            <w:pPr>
              <w:keepNext/>
              <w:keepLines/>
              <w:spacing w:before="40" w:after="0" w:line="240" w:lineRule="auto"/>
              <w:ind w:left="175" w:hanging="283"/>
              <w:outlineLvl w:val="1"/>
            </w:pPr>
            <w:r>
              <w:t>Continuing</w:t>
            </w:r>
          </w:p>
        </w:tc>
        <w:tc>
          <w:tcPr>
            <w:tcW w:w="208" w:type="pct"/>
            <w:vAlign w:val="center"/>
          </w:tcPr>
          <w:p w:rsidR="00CB03AF" w:rsidRPr="00CB03AF" w:rsidRDefault="00CB03AF" w:rsidP="00CB03AF">
            <w:pPr>
              <w:keepNext/>
              <w:keepLines/>
              <w:spacing w:before="40" w:after="0" w:line="240" w:lineRule="auto"/>
              <w:ind w:left="175" w:hanging="283"/>
              <w:jc w:val="center"/>
              <w:outlineLvl w:val="1"/>
              <w:rPr>
                <w:b/>
                <w:sz w:val="24"/>
              </w:rPr>
            </w:pPr>
            <w:r w:rsidRPr="00CB03AF">
              <w:rPr>
                <w:b/>
                <w:sz w:val="24"/>
              </w:rPr>
              <w:t>C</w:t>
            </w:r>
          </w:p>
        </w:tc>
        <w:tc>
          <w:tcPr>
            <w:tcW w:w="188" w:type="pct"/>
            <w:vAlign w:val="center"/>
          </w:tcPr>
          <w:p w:rsidR="00CB03AF" w:rsidRPr="00CB03AF" w:rsidRDefault="00CB03AF" w:rsidP="00CB03AF">
            <w:pPr>
              <w:keepNext/>
              <w:keepLines/>
              <w:spacing w:before="40" w:after="0" w:line="240" w:lineRule="auto"/>
              <w:ind w:left="175" w:hanging="283"/>
              <w:jc w:val="center"/>
              <w:outlineLvl w:val="1"/>
              <w:rPr>
                <w:b/>
                <w:sz w:val="24"/>
                <w:szCs w:val="24"/>
              </w:rPr>
            </w:pPr>
          </w:p>
        </w:tc>
        <w:tc>
          <w:tcPr>
            <w:tcW w:w="956" w:type="pct"/>
          </w:tcPr>
          <w:p w:rsidR="00CB03AF" w:rsidRPr="00AA3198" w:rsidRDefault="00A54FD3" w:rsidP="00D66E12">
            <w:pPr>
              <w:keepNext/>
              <w:keepLines/>
              <w:spacing w:before="40" w:after="0" w:line="240" w:lineRule="auto"/>
              <w:ind w:left="87"/>
              <w:outlineLvl w:val="1"/>
            </w:pPr>
            <w:r>
              <w:t>Assurance</w:t>
            </w:r>
            <w:r w:rsidR="00E651EE">
              <w:t xml:space="preserve"> meetings with Board partners are</w:t>
            </w:r>
            <w:r>
              <w:t xml:space="preserve"> contributing to this objective. </w:t>
            </w:r>
            <w:r w:rsidR="00E651EE">
              <w:t xml:space="preserve">  Reports on FGM, Suicide Prevention, </w:t>
            </w:r>
            <w:proofErr w:type="gramStart"/>
            <w:r w:rsidR="00E651EE">
              <w:t>DSVA &amp; Prevent</w:t>
            </w:r>
            <w:proofErr w:type="gramEnd"/>
            <w:r w:rsidR="00E651EE">
              <w:t xml:space="preserve"> to</w:t>
            </w:r>
            <w:r w:rsidR="00D66E12">
              <w:t xml:space="preserve"> BMG and Board</w:t>
            </w:r>
            <w:r w:rsidR="00E651EE">
              <w:t xml:space="preserve">.  Community Protection </w:t>
            </w:r>
            <w:r w:rsidR="00D66E12">
              <w:t>have joined the Board</w:t>
            </w:r>
          </w:p>
        </w:tc>
      </w:tr>
    </w:tbl>
    <w:p w:rsidR="00DD75CA" w:rsidRDefault="00DD75CA" w:rsidP="002C4EB4"/>
    <w:sectPr w:rsidR="00DD75CA" w:rsidSect="002C4EB4">
      <w:headerReference w:type="even" r:id="rId9"/>
      <w:footerReference w:type="default" r:id="rId10"/>
      <w:headerReference w:type="first" r:id="rId11"/>
      <w:pgSz w:w="16838" w:h="11906" w:orient="landscape"/>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C4D" w:rsidRDefault="004A5C4D" w:rsidP="00DD75CA">
      <w:pPr>
        <w:spacing w:after="0" w:line="240" w:lineRule="auto"/>
      </w:pPr>
      <w:r>
        <w:separator/>
      </w:r>
    </w:p>
  </w:endnote>
  <w:endnote w:type="continuationSeparator" w:id="0">
    <w:p w:rsidR="004A5C4D" w:rsidRDefault="004A5C4D" w:rsidP="00DD75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altName w:val="Arial"/>
    <w:panose1 w:val="00000000000000000000"/>
    <w:charset w:val="4D"/>
    <w:family w:val="roman"/>
    <w:notTrueType/>
    <w:pitch w:val="default"/>
    <w:sig w:usb0="00000003" w:usb1="00000000" w:usb2="00000000" w:usb3="00000000" w:csb0="00000001" w:csb1="00000000"/>
  </w:font>
  <w:font w:name="Calibri Light">
    <w:altName w:val="Geneva"/>
    <w:charset w:val="00"/>
    <w:family w:val="swiss"/>
    <w:pitch w:val="variable"/>
    <w:sig w:usb0="A00002EF" w:usb1="4000207B" w:usb2="00000000" w:usb3="00000000" w:csb0="0000019F"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644213"/>
      <w:docPartObj>
        <w:docPartGallery w:val="Page Numbers (Bottom of Page)"/>
        <w:docPartUnique/>
      </w:docPartObj>
    </w:sdtPr>
    <w:sdtEndPr>
      <w:rPr>
        <w:noProof/>
      </w:rPr>
    </w:sdtEndPr>
    <w:sdtContent>
      <w:p w:rsidR="004A5C4D" w:rsidRDefault="004A5C4D">
        <w:pPr>
          <w:pStyle w:val="Footer"/>
          <w:jc w:val="center"/>
        </w:pPr>
        <w:fldSimple w:instr=" PAGE   \* MERGEFORMAT ">
          <w:r w:rsidR="001014AB">
            <w:rPr>
              <w:noProof/>
            </w:rPr>
            <w:t>10</w:t>
          </w:r>
        </w:fldSimple>
      </w:p>
    </w:sdtContent>
  </w:sdt>
  <w:p w:rsidR="004A5C4D" w:rsidRDefault="004A5C4D">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C4D" w:rsidRDefault="004A5C4D" w:rsidP="00DD75CA">
      <w:pPr>
        <w:spacing w:after="0" w:line="240" w:lineRule="auto"/>
      </w:pPr>
      <w:r>
        <w:separator/>
      </w:r>
    </w:p>
  </w:footnote>
  <w:footnote w:type="continuationSeparator" w:id="0">
    <w:p w:rsidR="004A5C4D" w:rsidRDefault="004A5C4D" w:rsidP="00DD75CA">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C4D" w:rsidRDefault="004A5C4D">
    <w:pPr>
      <w:pStyle w:val="Header"/>
    </w:pPr>
    <w:r w:rsidRPr="00BD2A80">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25890" o:spid="_x0000_s2050" type="#_x0000_t136" style="position:absolute;margin-left:0;margin-top:0;width:556.65pt;height:79.5pt;rotation:315;z-index:-251655168;mso-position-horizontal:center;mso-position-horizontal-relative:margin;mso-position-vertical:center;mso-position-vertical-relative:margin" o:allowincell="f" fillcolor="silver" stroked="f">
          <v:fill opacity=".5"/>
          <v:textpath style="font-family:&quot;Calibri&quot;;font-size:1pt" string="Draft for NCSAB March 17"/>
          <w10:wrap anchorx="margin" anchory="margin"/>
        </v:shape>
      </w:pic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5C4D" w:rsidRDefault="004A5C4D">
    <w:pPr>
      <w:pStyle w:val="Header"/>
    </w:pPr>
    <w:r w:rsidRPr="00BD2A80">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25889" o:spid="_x0000_s2049" type="#_x0000_t136" style="position:absolute;margin-left:0;margin-top:0;width:556.65pt;height:79.5pt;rotation:315;z-index:-251657216;mso-position-horizontal:center;mso-position-horizontal-relative:margin;mso-position-vertical:center;mso-position-vertical-relative:margin" o:allowincell="f" fillcolor="silver" stroked="f">
          <v:fill opacity=".5"/>
          <v:textpath style="font-family:&quot;Calibri&quot;;font-size:1pt" string="Draft for NCSAB March 17"/>
          <w10:wrap anchorx="margin" anchory="margin"/>
        </v:shape>
      </w:pic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F54E4"/>
    <w:multiLevelType w:val="hybridMultilevel"/>
    <w:tmpl w:val="6F2694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1D72CA"/>
    <w:multiLevelType w:val="hybridMultilevel"/>
    <w:tmpl w:val="7604DF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A965281"/>
    <w:multiLevelType w:val="hybridMultilevel"/>
    <w:tmpl w:val="ACEEBC4A"/>
    <w:lvl w:ilvl="0" w:tplc="08090017">
      <w:start w:val="1"/>
      <w:numFmt w:val="lowerLetter"/>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13023A2"/>
    <w:multiLevelType w:val="hybridMultilevel"/>
    <w:tmpl w:val="6B24C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C208AD"/>
    <w:multiLevelType w:val="hybridMultilevel"/>
    <w:tmpl w:val="22B62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9DF010B"/>
    <w:multiLevelType w:val="hybridMultilevel"/>
    <w:tmpl w:val="6F2694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C4C242E"/>
    <w:multiLevelType w:val="hybridMultilevel"/>
    <w:tmpl w:val="307454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CFF74A8"/>
    <w:multiLevelType w:val="hybridMultilevel"/>
    <w:tmpl w:val="78BE9288"/>
    <w:lvl w:ilvl="0" w:tplc="08090017">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3143C36"/>
    <w:multiLevelType w:val="hybridMultilevel"/>
    <w:tmpl w:val="307454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939013D"/>
    <w:multiLevelType w:val="hybridMultilevel"/>
    <w:tmpl w:val="6736D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A977BAB"/>
    <w:multiLevelType w:val="hybridMultilevel"/>
    <w:tmpl w:val="25B27A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AF04A3B"/>
    <w:multiLevelType w:val="hybridMultilevel"/>
    <w:tmpl w:val="E29E8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B5E3592"/>
    <w:multiLevelType w:val="hybridMultilevel"/>
    <w:tmpl w:val="292865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14F4401"/>
    <w:multiLevelType w:val="hybridMultilevel"/>
    <w:tmpl w:val="11006EE2"/>
    <w:lvl w:ilvl="0" w:tplc="FF809A26">
      <w:numFmt w:val="bullet"/>
      <w:lvlText w:val="-"/>
      <w:lvlJc w:val="left"/>
      <w:pPr>
        <w:ind w:left="408" w:hanging="360"/>
      </w:pPr>
      <w:rPr>
        <w:rFonts w:ascii="Calibri" w:eastAsiaTheme="minorHAnsi" w:hAnsi="Calibri" w:cstheme="minorBid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14">
    <w:nsid w:val="43B005BD"/>
    <w:multiLevelType w:val="hybridMultilevel"/>
    <w:tmpl w:val="38F6C5E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45A16791"/>
    <w:multiLevelType w:val="hybridMultilevel"/>
    <w:tmpl w:val="03E6E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04C41B1"/>
    <w:multiLevelType w:val="hybridMultilevel"/>
    <w:tmpl w:val="38F6C5E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5425685D"/>
    <w:multiLevelType w:val="hybridMultilevel"/>
    <w:tmpl w:val="25B27A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6CF19DB"/>
    <w:multiLevelType w:val="hybridMultilevel"/>
    <w:tmpl w:val="F56A87A4"/>
    <w:lvl w:ilvl="0" w:tplc="08090017">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9">
    <w:nsid w:val="57982212"/>
    <w:multiLevelType w:val="hybridMultilevel"/>
    <w:tmpl w:val="A5181F6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B627F12"/>
    <w:multiLevelType w:val="hybridMultilevel"/>
    <w:tmpl w:val="3B8A8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4D20AF2"/>
    <w:multiLevelType w:val="hybridMultilevel"/>
    <w:tmpl w:val="25B27AE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6052497"/>
    <w:multiLevelType w:val="hybridMultilevel"/>
    <w:tmpl w:val="ACEEBC4A"/>
    <w:lvl w:ilvl="0" w:tplc="08090017">
      <w:start w:val="1"/>
      <w:numFmt w:val="lowerLetter"/>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95D72FF"/>
    <w:multiLevelType w:val="hybridMultilevel"/>
    <w:tmpl w:val="38F6C5EC"/>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7A377360"/>
    <w:multiLevelType w:val="hybridMultilevel"/>
    <w:tmpl w:val="9858F3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9"/>
  </w:num>
  <w:num w:numId="3">
    <w:abstractNumId w:val="4"/>
  </w:num>
  <w:num w:numId="4">
    <w:abstractNumId w:val="21"/>
  </w:num>
  <w:num w:numId="5">
    <w:abstractNumId w:val="6"/>
  </w:num>
  <w:num w:numId="6">
    <w:abstractNumId w:val="17"/>
  </w:num>
  <w:num w:numId="7">
    <w:abstractNumId w:val="1"/>
  </w:num>
  <w:num w:numId="8">
    <w:abstractNumId w:val="0"/>
  </w:num>
  <w:num w:numId="9">
    <w:abstractNumId w:val="23"/>
  </w:num>
  <w:num w:numId="10">
    <w:abstractNumId w:val="14"/>
  </w:num>
  <w:num w:numId="11">
    <w:abstractNumId w:val="15"/>
  </w:num>
  <w:num w:numId="12">
    <w:abstractNumId w:val="3"/>
  </w:num>
  <w:num w:numId="13">
    <w:abstractNumId w:val="11"/>
  </w:num>
  <w:num w:numId="14">
    <w:abstractNumId w:val="20"/>
  </w:num>
  <w:num w:numId="15">
    <w:abstractNumId w:val="18"/>
  </w:num>
  <w:num w:numId="16">
    <w:abstractNumId w:val="24"/>
  </w:num>
  <w:num w:numId="17">
    <w:abstractNumId w:val="8"/>
  </w:num>
  <w:num w:numId="18">
    <w:abstractNumId w:val="10"/>
  </w:num>
  <w:num w:numId="19">
    <w:abstractNumId w:val="5"/>
  </w:num>
  <w:num w:numId="20">
    <w:abstractNumId w:val="16"/>
  </w:num>
  <w:num w:numId="21">
    <w:abstractNumId w:val="12"/>
  </w:num>
  <w:num w:numId="22">
    <w:abstractNumId w:val="19"/>
  </w:num>
  <w:num w:numId="23">
    <w:abstractNumId w:val="22"/>
  </w:num>
  <w:num w:numId="24">
    <w:abstractNumId w:val="2"/>
  </w:num>
  <w:num w:numId="2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C41661"/>
    <w:rsid w:val="000009C6"/>
    <w:rsid w:val="0004345D"/>
    <w:rsid w:val="00045E05"/>
    <w:rsid w:val="0006372D"/>
    <w:rsid w:val="000916EE"/>
    <w:rsid w:val="000C74D8"/>
    <w:rsid w:val="001014AB"/>
    <w:rsid w:val="001530B1"/>
    <w:rsid w:val="00153124"/>
    <w:rsid w:val="001A03B1"/>
    <w:rsid w:val="001E3B99"/>
    <w:rsid w:val="001E4D46"/>
    <w:rsid w:val="001F1E62"/>
    <w:rsid w:val="00204A54"/>
    <w:rsid w:val="00221EFA"/>
    <w:rsid w:val="00225D3F"/>
    <w:rsid w:val="00251F40"/>
    <w:rsid w:val="002C4EB4"/>
    <w:rsid w:val="002C66D3"/>
    <w:rsid w:val="003377F8"/>
    <w:rsid w:val="003646D1"/>
    <w:rsid w:val="00400B22"/>
    <w:rsid w:val="00410688"/>
    <w:rsid w:val="004169FF"/>
    <w:rsid w:val="00474D64"/>
    <w:rsid w:val="0047568F"/>
    <w:rsid w:val="004A5C4D"/>
    <w:rsid w:val="005213A8"/>
    <w:rsid w:val="00571675"/>
    <w:rsid w:val="005A3FBC"/>
    <w:rsid w:val="006076A3"/>
    <w:rsid w:val="0061245E"/>
    <w:rsid w:val="006832C8"/>
    <w:rsid w:val="00694954"/>
    <w:rsid w:val="006C370D"/>
    <w:rsid w:val="006D7B89"/>
    <w:rsid w:val="00703440"/>
    <w:rsid w:val="00710581"/>
    <w:rsid w:val="00726DB4"/>
    <w:rsid w:val="00741B2C"/>
    <w:rsid w:val="00752382"/>
    <w:rsid w:val="007553B4"/>
    <w:rsid w:val="007B41AA"/>
    <w:rsid w:val="007E1B0F"/>
    <w:rsid w:val="007E2191"/>
    <w:rsid w:val="00805C6E"/>
    <w:rsid w:val="0082704E"/>
    <w:rsid w:val="00854971"/>
    <w:rsid w:val="00856331"/>
    <w:rsid w:val="008B2BA6"/>
    <w:rsid w:val="008C2DCF"/>
    <w:rsid w:val="008F4341"/>
    <w:rsid w:val="00905762"/>
    <w:rsid w:val="009318F7"/>
    <w:rsid w:val="0094308F"/>
    <w:rsid w:val="00997E15"/>
    <w:rsid w:val="00A13492"/>
    <w:rsid w:val="00A17C60"/>
    <w:rsid w:val="00A54FD3"/>
    <w:rsid w:val="00A80125"/>
    <w:rsid w:val="00A909C8"/>
    <w:rsid w:val="00A9328A"/>
    <w:rsid w:val="00AA3198"/>
    <w:rsid w:val="00AD072E"/>
    <w:rsid w:val="00B21CC0"/>
    <w:rsid w:val="00B275A6"/>
    <w:rsid w:val="00B4644B"/>
    <w:rsid w:val="00BD2A80"/>
    <w:rsid w:val="00BE4A12"/>
    <w:rsid w:val="00C41661"/>
    <w:rsid w:val="00C60D95"/>
    <w:rsid w:val="00C6187C"/>
    <w:rsid w:val="00C720F7"/>
    <w:rsid w:val="00C93C5F"/>
    <w:rsid w:val="00CB03AF"/>
    <w:rsid w:val="00D05361"/>
    <w:rsid w:val="00D224C8"/>
    <w:rsid w:val="00D4184F"/>
    <w:rsid w:val="00D43C06"/>
    <w:rsid w:val="00D66E12"/>
    <w:rsid w:val="00D73C10"/>
    <w:rsid w:val="00DD0E86"/>
    <w:rsid w:val="00DD42B4"/>
    <w:rsid w:val="00DD75CA"/>
    <w:rsid w:val="00DE5F2A"/>
    <w:rsid w:val="00E43EB6"/>
    <w:rsid w:val="00E651EE"/>
    <w:rsid w:val="00E6660A"/>
    <w:rsid w:val="00E7624F"/>
    <w:rsid w:val="00F21949"/>
    <w:rsid w:val="00FC5F21"/>
    <w:rsid w:val="00FE4592"/>
    <w:rsid w:val="00FF707D"/>
  </w:rsids>
  <m:mathPr>
    <m:mathFont m:val="Lucida Grande"/>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B89"/>
  </w:style>
  <w:style w:type="paragraph" w:styleId="Heading1">
    <w:name w:val="heading 1"/>
    <w:basedOn w:val="Normal"/>
    <w:next w:val="Normal"/>
    <w:link w:val="Heading1Char"/>
    <w:uiPriority w:val="9"/>
    <w:qFormat/>
    <w:rsid w:val="003646D1"/>
    <w:pPr>
      <w:keepNext/>
      <w:keepLines/>
      <w:spacing w:before="40" w:after="0" w:line="240" w:lineRule="auto"/>
      <w:ind w:left="-311"/>
      <w:jc w:val="center"/>
      <w:outlineLvl w:val="0"/>
    </w:pPr>
    <w:rPr>
      <w:rFonts w:ascii="Calibri Light" w:hAnsi="Calibri Light"/>
      <w:b/>
    </w:rPr>
  </w:style>
  <w:style w:type="paragraph" w:styleId="Heading2">
    <w:name w:val="heading 2"/>
    <w:basedOn w:val="Normal"/>
    <w:next w:val="Normal"/>
    <w:link w:val="Heading2Char"/>
    <w:uiPriority w:val="9"/>
    <w:unhideWhenUsed/>
    <w:qFormat/>
    <w:rsid w:val="002C66D3"/>
    <w:pPr>
      <w:keepNext/>
      <w:jc w:val="center"/>
      <w:outlineLvl w:val="1"/>
    </w:pPr>
    <w:rPr>
      <w:b/>
      <w:sz w:val="24"/>
    </w:rPr>
  </w:style>
  <w:style w:type="paragraph" w:styleId="Heading3">
    <w:name w:val="heading 3"/>
    <w:basedOn w:val="Normal"/>
    <w:next w:val="Normal"/>
    <w:link w:val="Heading3Char"/>
    <w:uiPriority w:val="9"/>
    <w:unhideWhenUsed/>
    <w:qFormat/>
    <w:rsid w:val="00CB03AF"/>
    <w:pPr>
      <w:keepNext/>
      <w:keepLines/>
      <w:spacing w:before="40" w:after="0" w:line="240" w:lineRule="auto"/>
      <w:ind w:left="175" w:hanging="283"/>
      <w:jc w:val="center"/>
      <w:outlineLvl w:val="2"/>
    </w:pPr>
    <w:rPr>
      <w:b/>
      <w:sz w:val="24"/>
    </w:rPr>
  </w:style>
  <w:style w:type="paragraph" w:styleId="Heading4">
    <w:name w:val="heading 4"/>
    <w:basedOn w:val="Normal"/>
    <w:next w:val="Normal"/>
    <w:link w:val="Heading4Char"/>
    <w:uiPriority w:val="9"/>
    <w:unhideWhenUsed/>
    <w:qFormat/>
    <w:rsid w:val="00CB03AF"/>
    <w:pPr>
      <w:keepNext/>
      <w:keepLines/>
      <w:spacing w:before="40" w:after="0" w:line="240" w:lineRule="auto"/>
      <w:ind w:left="175" w:hanging="283"/>
      <w:jc w:val="center"/>
      <w:outlineLvl w:val="3"/>
    </w:pPr>
    <w:rPr>
      <w:b/>
    </w:rPr>
  </w:style>
  <w:style w:type="paragraph" w:styleId="Heading5">
    <w:name w:val="heading 5"/>
    <w:basedOn w:val="Normal"/>
    <w:next w:val="Normal"/>
    <w:link w:val="Heading5Char"/>
    <w:uiPriority w:val="9"/>
    <w:unhideWhenUsed/>
    <w:qFormat/>
    <w:rsid w:val="00A13492"/>
    <w:pPr>
      <w:keepNext/>
      <w:spacing w:after="0" w:line="240" w:lineRule="auto"/>
      <w:jc w:val="center"/>
      <w:outlineLvl w:val="4"/>
    </w:pPr>
    <w:rPr>
      <w:rFonts w:ascii="Arial" w:hAnsi="Arial" w:cs="Arial"/>
      <w:b/>
      <w:lang w:eastAsia="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C416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661"/>
    <w:rPr>
      <w:rFonts w:ascii="Tahoma" w:hAnsi="Tahoma" w:cs="Tahoma"/>
      <w:sz w:val="16"/>
      <w:szCs w:val="16"/>
    </w:rPr>
  </w:style>
  <w:style w:type="table" w:styleId="TableGrid">
    <w:name w:val="Table Grid"/>
    <w:basedOn w:val="TableNormal"/>
    <w:uiPriority w:val="99"/>
    <w:rsid w:val="00C416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6832C8"/>
    <w:pPr>
      <w:ind w:left="720"/>
      <w:contextualSpacing/>
    </w:pPr>
  </w:style>
  <w:style w:type="character" w:customStyle="1" w:styleId="s4">
    <w:name w:val="s4"/>
    <w:basedOn w:val="DefaultParagraphFont"/>
    <w:rsid w:val="00DD75CA"/>
  </w:style>
  <w:style w:type="paragraph" w:styleId="Header">
    <w:name w:val="header"/>
    <w:basedOn w:val="Normal"/>
    <w:link w:val="HeaderChar"/>
    <w:uiPriority w:val="99"/>
    <w:unhideWhenUsed/>
    <w:rsid w:val="00DD75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75CA"/>
  </w:style>
  <w:style w:type="paragraph" w:styleId="Footer">
    <w:name w:val="footer"/>
    <w:basedOn w:val="Normal"/>
    <w:link w:val="FooterChar"/>
    <w:uiPriority w:val="99"/>
    <w:unhideWhenUsed/>
    <w:rsid w:val="00DD75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75CA"/>
  </w:style>
  <w:style w:type="character" w:styleId="CommentReference">
    <w:name w:val="annotation reference"/>
    <w:basedOn w:val="DefaultParagraphFont"/>
    <w:uiPriority w:val="99"/>
    <w:semiHidden/>
    <w:unhideWhenUsed/>
    <w:rsid w:val="00C93C5F"/>
    <w:rPr>
      <w:sz w:val="16"/>
      <w:szCs w:val="16"/>
    </w:rPr>
  </w:style>
  <w:style w:type="paragraph" w:styleId="CommentText">
    <w:name w:val="annotation text"/>
    <w:basedOn w:val="Normal"/>
    <w:link w:val="CommentTextChar"/>
    <w:uiPriority w:val="99"/>
    <w:semiHidden/>
    <w:unhideWhenUsed/>
    <w:rsid w:val="00C93C5F"/>
    <w:pPr>
      <w:spacing w:line="240" w:lineRule="auto"/>
    </w:pPr>
    <w:rPr>
      <w:sz w:val="20"/>
      <w:szCs w:val="20"/>
    </w:rPr>
  </w:style>
  <w:style w:type="character" w:customStyle="1" w:styleId="CommentTextChar">
    <w:name w:val="Comment Text Char"/>
    <w:basedOn w:val="DefaultParagraphFont"/>
    <w:link w:val="CommentText"/>
    <w:uiPriority w:val="99"/>
    <w:semiHidden/>
    <w:rsid w:val="00C93C5F"/>
    <w:rPr>
      <w:sz w:val="20"/>
      <w:szCs w:val="20"/>
    </w:rPr>
  </w:style>
  <w:style w:type="paragraph" w:styleId="CommentSubject">
    <w:name w:val="annotation subject"/>
    <w:basedOn w:val="CommentText"/>
    <w:next w:val="CommentText"/>
    <w:link w:val="CommentSubjectChar"/>
    <w:uiPriority w:val="99"/>
    <w:semiHidden/>
    <w:unhideWhenUsed/>
    <w:rsid w:val="00C93C5F"/>
    <w:rPr>
      <w:b/>
      <w:bCs/>
    </w:rPr>
  </w:style>
  <w:style w:type="character" w:customStyle="1" w:styleId="CommentSubjectChar">
    <w:name w:val="Comment Subject Char"/>
    <w:basedOn w:val="CommentTextChar"/>
    <w:link w:val="CommentSubject"/>
    <w:uiPriority w:val="99"/>
    <w:semiHidden/>
    <w:rsid w:val="00C93C5F"/>
    <w:rPr>
      <w:b/>
      <w:bCs/>
      <w:sz w:val="20"/>
      <w:szCs w:val="20"/>
    </w:rPr>
  </w:style>
  <w:style w:type="character" w:customStyle="1" w:styleId="Heading1Char">
    <w:name w:val="Heading 1 Char"/>
    <w:basedOn w:val="DefaultParagraphFont"/>
    <w:link w:val="Heading1"/>
    <w:uiPriority w:val="9"/>
    <w:rsid w:val="003646D1"/>
    <w:rPr>
      <w:rFonts w:ascii="Calibri Light" w:hAnsi="Calibri Light"/>
      <w:b/>
    </w:rPr>
  </w:style>
  <w:style w:type="character" w:customStyle="1" w:styleId="Heading2Char">
    <w:name w:val="Heading 2 Char"/>
    <w:basedOn w:val="DefaultParagraphFont"/>
    <w:link w:val="Heading2"/>
    <w:uiPriority w:val="9"/>
    <w:rsid w:val="002C66D3"/>
    <w:rPr>
      <w:b/>
      <w:sz w:val="24"/>
    </w:rPr>
  </w:style>
  <w:style w:type="character" w:customStyle="1" w:styleId="Heading3Char">
    <w:name w:val="Heading 3 Char"/>
    <w:basedOn w:val="DefaultParagraphFont"/>
    <w:link w:val="Heading3"/>
    <w:uiPriority w:val="9"/>
    <w:rsid w:val="00CB03AF"/>
    <w:rPr>
      <w:b/>
      <w:sz w:val="24"/>
    </w:rPr>
  </w:style>
  <w:style w:type="character" w:customStyle="1" w:styleId="Heading4Char">
    <w:name w:val="Heading 4 Char"/>
    <w:basedOn w:val="DefaultParagraphFont"/>
    <w:link w:val="Heading4"/>
    <w:uiPriority w:val="9"/>
    <w:rsid w:val="00CB03AF"/>
    <w:rPr>
      <w:b/>
    </w:rPr>
  </w:style>
  <w:style w:type="character" w:customStyle="1" w:styleId="Heading5Char">
    <w:name w:val="Heading 5 Char"/>
    <w:basedOn w:val="DefaultParagraphFont"/>
    <w:link w:val="Heading5"/>
    <w:uiPriority w:val="9"/>
    <w:rsid w:val="00A13492"/>
    <w:rPr>
      <w:rFonts w:ascii="Arial" w:hAnsi="Arial" w:cs="Arial"/>
      <w:b/>
      <w:lang w:eastAsia="en-GB"/>
    </w:rPr>
  </w:style>
  <w:style w:type="paragraph" w:styleId="BodyText">
    <w:name w:val="Body Text"/>
    <w:basedOn w:val="Normal"/>
    <w:link w:val="BodyTextChar"/>
    <w:uiPriority w:val="99"/>
    <w:unhideWhenUsed/>
    <w:rsid w:val="00204A54"/>
    <w:rPr>
      <w:sz w:val="20"/>
      <w:szCs w:val="20"/>
    </w:rPr>
  </w:style>
  <w:style w:type="character" w:customStyle="1" w:styleId="BodyTextChar">
    <w:name w:val="Body Text Char"/>
    <w:basedOn w:val="DefaultParagraphFont"/>
    <w:link w:val="BodyText"/>
    <w:uiPriority w:val="99"/>
    <w:rsid w:val="00204A54"/>
    <w:rPr>
      <w:sz w:val="20"/>
      <w:szCs w:val="20"/>
    </w:rPr>
  </w:style>
  <w:style w:type="paragraph" w:styleId="BodyTextIndent">
    <w:name w:val="Body Text Indent"/>
    <w:basedOn w:val="Normal"/>
    <w:link w:val="BodyTextIndentChar"/>
    <w:uiPriority w:val="99"/>
    <w:unhideWhenUsed/>
    <w:rsid w:val="00204A54"/>
    <w:pPr>
      <w:keepNext/>
      <w:keepLines/>
      <w:spacing w:before="40" w:after="0" w:line="240" w:lineRule="auto"/>
      <w:ind w:left="81"/>
      <w:outlineLvl w:val="1"/>
    </w:pPr>
    <w:rPr>
      <w:i/>
    </w:rPr>
  </w:style>
  <w:style w:type="character" w:customStyle="1" w:styleId="BodyTextIndentChar">
    <w:name w:val="Body Text Indent Char"/>
    <w:basedOn w:val="DefaultParagraphFont"/>
    <w:link w:val="BodyTextIndent"/>
    <w:uiPriority w:val="99"/>
    <w:rsid w:val="00204A54"/>
    <w:rPr>
      <w:i/>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E4382-791B-FC40-BE71-FE37BDF53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10</Pages>
  <Words>1624</Words>
  <Characters>9262</Characters>
  <Application>Microsoft Macintosh Word</Application>
  <DocSecurity>0</DocSecurity>
  <Lines>77</Lines>
  <Paragraphs>18</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11374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Louisa Butt</dc:creator>
  <cp:lastModifiedBy>Malcolm Dillon</cp:lastModifiedBy>
  <cp:revision>5</cp:revision>
  <dcterms:created xsi:type="dcterms:W3CDTF">2018-09-18T10:05:00Z</dcterms:created>
  <dcterms:modified xsi:type="dcterms:W3CDTF">2018-09-18T11:36:00Z</dcterms:modified>
</cp:coreProperties>
</file>