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F269" w14:textId="77777777" w:rsidR="00170BEF" w:rsidRPr="007A5D00" w:rsidRDefault="00C10168" w:rsidP="0044695B">
      <w:pPr>
        <w:jc w:val="center"/>
        <w:rPr>
          <w:rFonts w:ascii="Arial" w:hAnsi="Arial" w:cs="Arial"/>
          <w:b/>
          <w:u w:val="single"/>
        </w:rPr>
      </w:pPr>
      <w:r w:rsidRPr="00BD20F7">
        <w:rPr>
          <w:rFonts w:ascii="Arial" w:hAnsi="Arial" w:cs="Arial"/>
          <w:b/>
          <w:u w:val="single"/>
        </w:rPr>
        <w:t>P</w:t>
      </w:r>
      <w:r w:rsidR="00170BEF" w:rsidRPr="00BD20F7">
        <w:rPr>
          <w:rFonts w:ascii="Arial" w:hAnsi="Arial" w:cs="Arial"/>
          <w:b/>
          <w:u w:val="single"/>
        </w:rPr>
        <w:t xml:space="preserve">ublic Space </w:t>
      </w:r>
      <w:r w:rsidR="00840EE2" w:rsidRPr="00BD20F7">
        <w:rPr>
          <w:rFonts w:ascii="Arial" w:hAnsi="Arial" w:cs="Arial"/>
          <w:b/>
          <w:u w:val="single"/>
        </w:rPr>
        <w:t xml:space="preserve">Closed Circuit </w:t>
      </w:r>
      <w:r w:rsidR="00170BEF" w:rsidRPr="00BD20F7">
        <w:rPr>
          <w:rFonts w:ascii="Arial" w:hAnsi="Arial" w:cs="Arial"/>
          <w:b/>
          <w:u w:val="single"/>
        </w:rPr>
        <w:t>Television (CCTV) Evaluation</w:t>
      </w:r>
      <w:r w:rsidR="0044695B" w:rsidRPr="00BD20F7">
        <w:rPr>
          <w:rFonts w:ascii="Arial" w:hAnsi="Arial" w:cs="Arial"/>
          <w:b/>
          <w:u w:val="single"/>
        </w:rPr>
        <w:t xml:space="preserve"> - </w:t>
      </w:r>
      <w:r w:rsidR="00170BEF" w:rsidRPr="00BD20F7">
        <w:rPr>
          <w:rFonts w:ascii="Arial" w:hAnsi="Arial" w:cs="Arial"/>
          <w:b/>
          <w:u w:val="single"/>
        </w:rPr>
        <w:t>1</w:t>
      </w:r>
      <w:r w:rsidR="00170BEF" w:rsidRPr="00BD20F7">
        <w:rPr>
          <w:rFonts w:ascii="Arial" w:hAnsi="Arial" w:cs="Arial"/>
          <w:b/>
          <w:u w:val="single"/>
          <w:vertAlign w:val="superscript"/>
        </w:rPr>
        <w:t>st</w:t>
      </w:r>
      <w:r w:rsidR="00FA1DD1" w:rsidRPr="00BD20F7">
        <w:rPr>
          <w:rFonts w:ascii="Arial" w:hAnsi="Arial" w:cs="Arial"/>
          <w:b/>
          <w:u w:val="single"/>
        </w:rPr>
        <w:t xml:space="preserve"> January </w:t>
      </w:r>
      <w:r w:rsidR="00170BEF" w:rsidRPr="00BD20F7">
        <w:rPr>
          <w:rFonts w:ascii="Arial" w:hAnsi="Arial" w:cs="Arial"/>
          <w:b/>
          <w:u w:val="single"/>
        </w:rPr>
        <w:t>to 31</w:t>
      </w:r>
      <w:r w:rsidR="00170BEF" w:rsidRPr="00BD20F7">
        <w:rPr>
          <w:rFonts w:ascii="Arial" w:hAnsi="Arial" w:cs="Arial"/>
          <w:b/>
          <w:u w:val="single"/>
          <w:vertAlign w:val="superscript"/>
        </w:rPr>
        <w:t>st</w:t>
      </w:r>
      <w:r w:rsidR="00FA1DD1" w:rsidRPr="00BD20F7">
        <w:rPr>
          <w:rFonts w:ascii="Arial" w:hAnsi="Arial" w:cs="Arial"/>
          <w:b/>
          <w:u w:val="single"/>
        </w:rPr>
        <w:t xml:space="preserve"> December </w:t>
      </w:r>
      <w:r w:rsidR="00EC41A5" w:rsidRPr="00BD20F7">
        <w:rPr>
          <w:rFonts w:ascii="Arial" w:hAnsi="Arial" w:cs="Arial"/>
          <w:b/>
          <w:u w:val="single"/>
        </w:rPr>
        <w:t>202</w:t>
      </w:r>
      <w:r w:rsidR="00B42A9E" w:rsidRPr="00BD20F7">
        <w:rPr>
          <w:rFonts w:ascii="Arial" w:hAnsi="Arial" w:cs="Arial"/>
          <w:b/>
          <w:u w:val="single"/>
        </w:rPr>
        <w:t>2</w:t>
      </w:r>
    </w:p>
    <w:p w14:paraId="3EE27D5D" w14:textId="77777777" w:rsidR="00134C0B" w:rsidRDefault="00134C0B" w:rsidP="001C3C17">
      <w:pPr>
        <w:ind w:left="720" w:hanging="720"/>
        <w:jc w:val="both"/>
        <w:rPr>
          <w:rFonts w:ascii="Arial" w:hAnsi="Arial" w:cs="Arial"/>
          <w:b/>
          <w:u w:val="single"/>
        </w:rPr>
      </w:pPr>
    </w:p>
    <w:p w14:paraId="11F01CC0" w14:textId="77777777" w:rsidR="001C3C17" w:rsidRPr="00ED3D5C" w:rsidRDefault="00612D61" w:rsidP="001C3C17">
      <w:pPr>
        <w:ind w:left="720" w:hanging="720"/>
        <w:jc w:val="both"/>
        <w:rPr>
          <w:rFonts w:ascii="Arial" w:hAnsi="Arial" w:cs="Arial"/>
          <w:b/>
          <w:u w:val="single"/>
        </w:rPr>
      </w:pPr>
      <w:r w:rsidRPr="00ED3D5C">
        <w:rPr>
          <w:rFonts w:ascii="Arial" w:hAnsi="Arial" w:cs="Arial"/>
          <w:b/>
          <w:u w:val="single"/>
        </w:rPr>
        <w:t>Description of the Scheme and the Geographical Area(s) of O</w:t>
      </w:r>
      <w:r w:rsidR="00134C0B" w:rsidRPr="00ED3D5C">
        <w:rPr>
          <w:rFonts w:ascii="Arial" w:hAnsi="Arial" w:cs="Arial"/>
          <w:b/>
          <w:u w:val="single"/>
        </w:rPr>
        <w:t>peration</w:t>
      </w:r>
    </w:p>
    <w:p w14:paraId="438B9B8F" w14:textId="77777777" w:rsidR="001C3C17" w:rsidRPr="00ED3D5C" w:rsidRDefault="001C3C17" w:rsidP="001C3C17">
      <w:pPr>
        <w:jc w:val="both"/>
        <w:rPr>
          <w:rFonts w:ascii="Arial" w:hAnsi="Arial" w:cs="Arial"/>
        </w:rPr>
      </w:pPr>
      <w:r w:rsidRPr="00ED3D5C">
        <w:rPr>
          <w:rFonts w:ascii="Arial" w:hAnsi="Arial" w:cs="Arial"/>
        </w:rPr>
        <w:t>Public space CCTV provision is an effective tool available to local authorities and their partnerships to address crime, anti-social behaviour and improve security. Local authorities as responsible authorities under the provisions of the Crime and Disorder Act 1998 (and as amended) have a responsibility, not only to develop community safety plans but also to consider the impact of all their policies on crime, anti-social behaviour, substance misuse and reoffending.</w:t>
      </w:r>
    </w:p>
    <w:p w14:paraId="5DDBA46C" w14:textId="462C0D24" w:rsidR="001C3C17" w:rsidRPr="00ED3D5C" w:rsidRDefault="001C3C17" w:rsidP="001C3C17">
      <w:pPr>
        <w:jc w:val="both"/>
        <w:rPr>
          <w:rFonts w:ascii="Arial" w:hAnsi="Arial" w:cs="Arial"/>
        </w:rPr>
      </w:pPr>
      <w:r w:rsidRPr="00ED3D5C">
        <w:rPr>
          <w:rFonts w:ascii="Arial" w:hAnsi="Arial" w:cs="Arial"/>
        </w:rPr>
        <w:t xml:space="preserve">Nottingham City Council provides a comprehensive range of services across the public safety spectrum, which include Community Protection enforcement, housing enforcement, licensing and cleansing.  The Nottingham Control Centre based at Woodlands in Radford manages the public space cameras of Nottingham City Council.  There </w:t>
      </w:r>
      <w:r w:rsidRPr="004B4637">
        <w:rPr>
          <w:rFonts w:ascii="Arial" w:hAnsi="Arial" w:cs="Arial"/>
        </w:rPr>
        <w:t xml:space="preserve">are </w:t>
      </w:r>
      <w:r w:rsidR="009D4CCF" w:rsidRPr="004B4637">
        <w:rPr>
          <w:rFonts w:ascii="Arial" w:hAnsi="Arial" w:cs="Arial"/>
        </w:rPr>
        <w:t>2</w:t>
      </w:r>
      <w:r w:rsidR="00D847EB" w:rsidRPr="004B4637">
        <w:rPr>
          <w:rFonts w:ascii="Arial" w:hAnsi="Arial" w:cs="Arial"/>
        </w:rPr>
        <w:t>62</w:t>
      </w:r>
      <w:r w:rsidRPr="004B4637">
        <w:rPr>
          <w:rFonts w:ascii="Arial" w:hAnsi="Arial" w:cs="Arial"/>
        </w:rPr>
        <w:t xml:space="preserve"> public space camer</w:t>
      </w:r>
      <w:r w:rsidR="00A433A5" w:rsidRPr="004B4637">
        <w:rPr>
          <w:rFonts w:ascii="Arial" w:hAnsi="Arial" w:cs="Arial"/>
        </w:rPr>
        <w:t xml:space="preserve">as covering Nottingham City; </w:t>
      </w:r>
      <w:r w:rsidR="00D847EB" w:rsidRPr="00266193">
        <w:rPr>
          <w:rFonts w:ascii="Arial" w:hAnsi="Arial" w:cs="Arial"/>
        </w:rPr>
        <w:t>2</w:t>
      </w:r>
      <w:r w:rsidR="00862F4A">
        <w:rPr>
          <w:rFonts w:ascii="Arial" w:hAnsi="Arial" w:cs="Arial"/>
        </w:rPr>
        <w:t>26</w:t>
      </w:r>
      <w:r w:rsidRPr="004B4637">
        <w:rPr>
          <w:rFonts w:ascii="Arial" w:hAnsi="Arial" w:cs="Arial"/>
        </w:rPr>
        <w:t xml:space="preserve"> of these are monitored continuously with operatives in direct communication with Nottingha</w:t>
      </w:r>
      <w:r w:rsidR="009D4CCF" w:rsidRPr="004B4637">
        <w:rPr>
          <w:rFonts w:ascii="Arial" w:hAnsi="Arial" w:cs="Arial"/>
        </w:rPr>
        <w:t xml:space="preserve">mshire Police.  The remaining </w:t>
      </w:r>
      <w:r w:rsidR="00266193" w:rsidRPr="004B23C7">
        <w:rPr>
          <w:rFonts w:ascii="Arial" w:hAnsi="Arial" w:cs="Arial"/>
        </w:rPr>
        <w:t>36</w:t>
      </w:r>
      <w:r w:rsidRPr="004B4637">
        <w:rPr>
          <w:rFonts w:ascii="Arial" w:hAnsi="Arial" w:cs="Arial"/>
        </w:rPr>
        <w:t xml:space="preserve"> require</w:t>
      </w:r>
      <w:r w:rsidRPr="00ED3D5C">
        <w:rPr>
          <w:rFonts w:ascii="Arial" w:hAnsi="Arial" w:cs="Arial"/>
        </w:rPr>
        <w:t xml:space="preserve"> the operator to dial into the camera to view and airtime is used to be able to undertake live viewings.</w:t>
      </w:r>
    </w:p>
    <w:p w14:paraId="4E3FBD84" w14:textId="77777777" w:rsidR="001C3C17" w:rsidRPr="00ED3D5C" w:rsidRDefault="001C3C17" w:rsidP="001C3C17">
      <w:pPr>
        <w:pStyle w:val="ListParagraph"/>
        <w:spacing w:after="120" w:line="276" w:lineRule="auto"/>
        <w:ind w:hanging="720"/>
        <w:jc w:val="both"/>
        <w:rPr>
          <w:rFonts w:ascii="Arial" w:hAnsi="Arial" w:cs="Arial"/>
        </w:rPr>
      </w:pPr>
      <w:r w:rsidRPr="00ED3D5C">
        <w:rPr>
          <w:rFonts w:ascii="Arial" w:hAnsi="Arial" w:cs="Arial"/>
        </w:rPr>
        <w:t>Under the Surveillance Camera Commissioner: Code of Practice</w:t>
      </w:r>
      <w:r w:rsidRPr="00ED3D5C">
        <w:rPr>
          <w:rStyle w:val="FootnoteReference"/>
          <w:rFonts w:ascii="Arial" w:hAnsi="Arial" w:cs="Arial"/>
        </w:rPr>
        <w:footnoteReference w:id="1"/>
      </w:r>
      <w:r w:rsidRPr="00ED3D5C">
        <w:rPr>
          <w:rFonts w:ascii="Arial" w:hAnsi="Arial" w:cs="Arial"/>
        </w:rPr>
        <w:t xml:space="preserve"> it is a requirement that:</w:t>
      </w:r>
    </w:p>
    <w:p w14:paraId="7E565B93" w14:textId="77777777" w:rsidR="001C3C17" w:rsidRPr="00ED3D5C" w:rsidRDefault="001C3C17" w:rsidP="001C3C17">
      <w:pPr>
        <w:pStyle w:val="ListParagraph"/>
        <w:numPr>
          <w:ilvl w:val="0"/>
          <w:numId w:val="5"/>
        </w:numPr>
        <w:spacing w:after="120" w:line="276" w:lineRule="auto"/>
        <w:contextualSpacing w:val="0"/>
        <w:jc w:val="both"/>
        <w:rPr>
          <w:rFonts w:ascii="Arial" w:hAnsi="Arial" w:cs="Arial"/>
          <w:lang w:eastAsia="en-GB"/>
        </w:rPr>
      </w:pPr>
      <w:r w:rsidRPr="00ED3D5C">
        <w:rPr>
          <w:rFonts w:ascii="Arial" w:hAnsi="Arial" w:cs="Arial"/>
          <w:color w:val="000000"/>
        </w:rPr>
        <w:t xml:space="preserve">Surveillance camera system images and information should be subject to appropriate security measures to safeguard against unauthorised access and use. </w:t>
      </w:r>
    </w:p>
    <w:p w14:paraId="52040273" w14:textId="77777777" w:rsidR="001C3C17" w:rsidRPr="00ED3D5C" w:rsidRDefault="001C3C17" w:rsidP="001C3C17">
      <w:pPr>
        <w:pStyle w:val="ListParagraph"/>
        <w:numPr>
          <w:ilvl w:val="0"/>
          <w:numId w:val="5"/>
        </w:numPr>
        <w:spacing w:after="120" w:line="276" w:lineRule="auto"/>
        <w:contextualSpacing w:val="0"/>
        <w:jc w:val="both"/>
        <w:rPr>
          <w:rFonts w:ascii="Arial" w:hAnsi="Arial" w:cs="Arial"/>
          <w:lang w:eastAsia="en-GB"/>
        </w:rPr>
      </w:pPr>
      <w:r w:rsidRPr="00ED3D5C">
        <w:rPr>
          <w:rFonts w:ascii="Arial" w:hAnsi="Arial" w:cs="Arial"/>
          <w:color w:val="000000"/>
        </w:rPr>
        <w:t xml:space="preserve">There should be effective review and audit mechanisms to ensure legal requirements, policies and standards are complied with in practice, and regular reports should be published. </w:t>
      </w:r>
    </w:p>
    <w:p w14:paraId="7EDECCEA" w14:textId="77777777" w:rsidR="001C3C17" w:rsidRPr="00ED3D5C" w:rsidRDefault="001C3C17" w:rsidP="001C3C17">
      <w:pPr>
        <w:pStyle w:val="ListParagraph"/>
        <w:numPr>
          <w:ilvl w:val="0"/>
          <w:numId w:val="5"/>
        </w:numPr>
        <w:spacing w:after="120" w:line="276" w:lineRule="auto"/>
        <w:contextualSpacing w:val="0"/>
        <w:jc w:val="both"/>
        <w:rPr>
          <w:rFonts w:ascii="Arial" w:hAnsi="Arial" w:cs="Arial"/>
          <w:lang w:eastAsia="en-GB"/>
        </w:rPr>
      </w:pPr>
      <w:r w:rsidRPr="00ED3D5C">
        <w:rPr>
          <w:rFonts w:ascii="Arial" w:hAnsi="Arial" w:cs="Arial"/>
        </w:rPr>
        <w:t>When the use of a surveillance camera system is in pursuit of a legitimate aim, and there is a pressing need for its use, it should then be used in the most effective way to support public safety and law enforcement with the aim of processing images and information of evidential value.</w:t>
      </w:r>
    </w:p>
    <w:p w14:paraId="446836BA" w14:textId="77777777" w:rsidR="001C3C17" w:rsidRPr="00ED3D5C" w:rsidRDefault="001C3C17" w:rsidP="001C3C17">
      <w:pPr>
        <w:pStyle w:val="ListParagraph"/>
        <w:numPr>
          <w:ilvl w:val="0"/>
          <w:numId w:val="5"/>
        </w:numPr>
        <w:spacing w:after="120" w:line="276" w:lineRule="auto"/>
        <w:contextualSpacing w:val="0"/>
        <w:jc w:val="both"/>
        <w:rPr>
          <w:rFonts w:ascii="Arial" w:hAnsi="Arial" w:cs="Arial"/>
          <w:lang w:eastAsia="en-GB"/>
        </w:rPr>
      </w:pPr>
      <w:r w:rsidRPr="00ED3D5C">
        <w:rPr>
          <w:rFonts w:ascii="Arial" w:hAnsi="Arial" w:cs="Arial"/>
        </w:rPr>
        <w:t xml:space="preserve">Any information used to support a surveillance camera system which compares against a reference database for matching purposes should be accurate and kept up to date. </w:t>
      </w:r>
    </w:p>
    <w:p w14:paraId="6D085203" w14:textId="77777777" w:rsidR="001C3C17" w:rsidRPr="00B42B7A" w:rsidRDefault="001C3C17" w:rsidP="001C3C17">
      <w:pPr>
        <w:ind w:left="720" w:hanging="720"/>
        <w:jc w:val="both"/>
        <w:rPr>
          <w:rFonts w:ascii="Arial" w:hAnsi="Arial" w:cs="Arial"/>
        </w:rPr>
      </w:pPr>
      <w:r w:rsidRPr="00B42B7A">
        <w:rPr>
          <w:rFonts w:ascii="Arial" w:hAnsi="Arial" w:cs="Arial"/>
        </w:rPr>
        <w:lastRenderedPageBreak/>
        <w:t>The Control Centre within the Woodlands meets all of the requirements above, which are annually audited as part of holding the following accreditations and compliances:</w:t>
      </w:r>
    </w:p>
    <w:p w14:paraId="733F3220" w14:textId="77777777" w:rsidR="001C3C17" w:rsidRPr="00B42B7A" w:rsidRDefault="001C3C17" w:rsidP="001C3C17">
      <w:pPr>
        <w:numPr>
          <w:ilvl w:val="0"/>
          <w:numId w:val="6"/>
        </w:numPr>
        <w:spacing w:after="0" w:line="240" w:lineRule="auto"/>
        <w:jc w:val="both"/>
        <w:rPr>
          <w:rFonts w:ascii="Arial" w:hAnsi="Arial" w:cs="Arial"/>
        </w:rPr>
      </w:pPr>
      <w:r w:rsidRPr="00B42B7A">
        <w:rPr>
          <w:rFonts w:ascii="Arial" w:hAnsi="Arial" w:cs="Arial"/>
        </w:rPr>
        <w:t xml:space="preserve">BS 7958:2015 Code of Practice for the Management and Operation of CCTV </w:t>
      </w:r>
    </w:p>
    <w:p w14:paraId="5A72EB56" w14:textId="77777777" w:rsidR="001C3C17" w:rsidRPr="00B42B7A" w:rsidRDefault="001C3C17" w:rsidP="001C3C17">
      <w:pPr>
        <w:numPr>
          <w:ilvl w:val="0"/>
          <w:numId w:val="6"/>
        </w:numPr>
        <w:spacing w:after="0" w:line="240" w:lineRule="auto"/>
        <w:jc w:val="both"/>
        <w:rPr>
          <w:rFonts w:ascii="Arial" w:hAnsi="Arial" w:cs="Arial"/>
        </w:rPr>
      </w:pPr>
      <w:r w:rsidRPr="00B42B7A">
        <w:rPr>
          <w:rFonts w:ascii="Arial" w:hAnsi="Arial" w:cs="Arial"/>
        </w:rPr>
        <w:t>BS 7858 Security Vetting</w:t>
      </w:r>
    </w:p>
    <w:p w14:paraId="05BB29DF" w14:textId="77777777" w:rsidR="001C3C17" w:rsidRPr="00BD20F7" w:rsidRDefault="001C3C17" w:rsidP="001C3C17">
      <w:pPr>
        <w:numPr>
          <w:ilvl w:val="0"/>
          <w:numId w:val="6"/>
        </w:numPr>
        <w:spacing w:after="0" w:line="240" w:lineRule="auto"/>
        <w:jc w:val="both"/>
        <w:rPr>
          <w:rFonts w:ascii="Arial" w:hAnsi="Arial" w:cs="Arial"/>
        </w:rPr>
      </w:pPr>
      <w:r w:rsidRPr="00BD20F7">
        <w:rPr>
          <w:rFonts w:ascii="Arial" w:hAnsi="Arial" w:cs="Arial"/>
        </w:rPr>
        <w:t>Fully compliant with Surveillance Camera Code of Practice (2013)</w:t>
      </w:r>
    </w:p>
    <w:p w14:paraId="78420B80" w14:textId="77777777" w:rsidR="001C3C17" w:rsidRPr="00B42B7A" w:rsidRDefault="001C3C17" w:rsidP="001C3C17">
      <w:pPr>
        <w:spacing w:after="0" w:line="240" w:lineRule="auto"/>
        <w:jc w:val="both"/>
        <w:rPr>
          <w:rFonts w:ascii="Arial" w:hAnsi="Arial" w:cs="Arial"/>
        </w:rPr>
      </w:pPr>
    </w:p>
    <w:p w14:paraId="18C0363F" w14:textId="77777777" w:rsidR="001C3C17" w:rsidRPr="00B42B7A" w:rsidRDefault="001C3C17" w:rsidP="001C3C17">
      <w:pPr>
        <w:ind w:left="720" w:hanging="720"/>
        <w:jc w:val="both"/>
        <w:rPr>
          <w:rFonts w:ascii="Arial" w:hAnsi="Arial" w:cs="Arial"/>
        </w:rPr>
      </w:pPr>
      <w:r w:rsidRPr="00B42B7A">
        <w:rPr>
          <w:rFonts w:ascii="Arial" w:hAnsi="Arial" w:cs="Arial"/>
        </w:rPr>
        <w:t xml:space="preserve">There are </w:t>
      </w:r>
      <w:r w:rsidR="001F486D">
        <w:rPr>
          <w:rFonts w:ascii="Arial" w:hAnsi="Arial" w:cs="Arial"/>
        </w:rPr>
        <w:t>three</w:t>
      </w:r>
      <w:r w:rsidRPr="00B42B7A">
        <w:rPr>
          <w:rFonts w:ascii="Arial" w:hAnsi="Arial" w:cs="Arial"/>
        </w:rPr>
        <w:t xml:space="preserve"> configurations to the public space CCTV:</w:t>
      </w:r>
    </w:p>
    <w:p w14:paraId="20EDD565" w14:textId="3E92D42E" w:rsidR="001C3C17" w:rsidRPr="00B42B7A" w:rsidRDefault="001C3C17" w:rsidP="001C3C17">
      <w:pPr>
        <w:numPr>
          <w:ilvl w:val="0"/>
          <w:numId w:val="7"/>
        </w:numPr>
        <w:spacing w:after="0" w:line="240" w:lineRule="auto"/>
        <w:jc w:val="both"/>
        <w:rPr>
          <w:rFonts w:ascii="Arial" w:hAnsi="Arial" w:cs="Arial"/>
        </w:rPr>
      </w:pPr>
      <w:r w:rsidRPr="00B42B7A">
        <w:rPr>
          <w:rFonts w:ascii="Arial" w:hAnsi="Arial" w:cs="Arial"/>
          <w:i/>
        </w:rPr>
        <w:t>Permanently installed cameras</w:t>
      </w:r>
      <w:r w:rsidR="005F54A9" w:rsidRPr="00B42B7A">
        <w:rPr>
          <w:rFonts w:ascii="Arial" w:hAnsi="Arial" w:cs="Arial"/>
        </w:rPr>
        <w:t xml:space="preserve"> - </w:t>
      </w:r>
      <w:r w:rsidR="00B42B7A" w:rsidRPr="00B42B7A">
        <w:rPr>
          <w:rFonts w:ascii="Arial" w:hAnsi="Arial" w:cs="Arial"/>
        </w:rPr>
        <w:t>2</w:t>
      </w:r>
      <w:r w:rsidR="004B4637">
        <w:rPr>
          <w:rFonts w:ascii="Arial" w:hAnsi="Arial" w:cs="Arial"/>
        </w:rPr>
        <w:t>2</w:t>
      </w:r>
      <w:r w:rsidR="00266193">
        <w:rPr>
          <w:rFonts w:ascii="Arial" w:hAnsi="Arial" w:cs="Arial"/>
        </w:rPr>
        <w:t>0</w:t>
      </w:r>
      <w:r w:rsidRPr="00B42B7A">
        <w:rPr>
          <w:rFonts w:ascii="Arial" w:hAnsi="Arial" w:cs="Arial"/>
        </w:rPr>
        <w:t xml:space="preserve"> CCTV cameras</w:t>
      </w:r>
      <w:r w:rsidR="00B42B7A" w:rsidRPr="00B42B7A">
        <w:rPr>
          <w:rFonts w:ascii="Arial" w:hAnsi="Arial" w:cs="Arial"/>
        </w:rPr>
        <w:t>,</w:t>
      </w:r>
      <w:r w:rsidRPr="00B42B7A">
        <w:rPr>
          <w:rFonts w:ascii="Arial" w:hAnsi="Arial" w:cs="Arial"/>
        </w:rPr>
        <w:t xml:space="preserve"> which are hard wired into a leased analogue fibre provider (such as BT, Virgin) </w:t>
      </w:r>
    </w:p>
    <w:p w14:paraId="5F205A9B" w14:textId="77777777" w:rsidR="001C3C17" w:rsidRPr="00B42B7A" w:rsidRDefault="001C3C17" w:rsidP="001C3C17">
      <w:pPr>
        <w:numPr>
          <w:ilvl w:val="0"/>
          <w:numId w:val="7"/>
        </w:numPr>
        <w:spacing w:after="0" w:line="240" w:lineRule="auto"/>
        <w:jc w:val="both"/>
        <w:rPr>
          <w:rFonts w:ascii="Arial" w:hAnsi="Arial" w:cs="Arial"/>
        </w:rPr>
      </w:pPr>
      <w:r w:rsidRPr="00B42B7A">
        <w:rPr>
          <w:rFonts w:ascii="Arial" w:hAnsi="Arial" w:cs="Arial"/>
          <w:i/>
        </w:rPr>
        <w:t>Deployable cameras</w:t>
      </w:r>
      <w:r w:rsidR="009318B1" w:rsidRPr="00B42B7A">
        <w:rPr>
          <w:rFonts w:ascii="Arial" w:hAnsi="Arial" w:cs="Arial"/>
        </w:rPr>
        <w:t xml:space="preserve"> - </w:t>
      </w:r>
      <w:r w:rsidR="001F486D">
        <w:rPr>
          <w:rFonts w:ascii="Arial" w:hAnsi="Arial" w:cs="Arial"/>
        </w:rPr>
        <w:t>6</w:t>
      </w:r>
      <w:r w:rsidRPr="00B42B7A">
        <w:rPr>
          <w:rFonts w:ascii="Arial" w:hAnsi="Arial" w:cs="Arial"/>
        </w:rPr>
        <w:t xml:space="preserve"> radio wave transmission cameras that transmit signals to the local high-rise Nottingham City Homes (NCH) flats. There are 96 sites (poles) in the city which these cameras can move to</w:t>
      </w:r>
    </w:p>
    <w:p w14:paraId="7740E11E" w14:textId="77777777" w:rsidR="001C3C17" w:rsidRPr="00B42B7A" w:rsidRDefault="006C6FCE" w:rsidP="001C3C17">
      <w:pPr>
        <w:numPr>
          <w:ilvl w:val="0"/>
          <w:numId w:val="7"/>
        </w:numPr>
        <w:spacing w:after="0" w:line="240" w:lineRule="auto"/>
        <w:jc w:val="both"/>
        <w:rPr>
          <w:rFonts w:ascii="Arial" w:hAnsi="Arial" w:cs="Arial"/>
        </w:rPr>
      </w:pPr>
      <w:r w:rsidRPr="00B42B7A">
        <w:rPr>
          <w:rFonts w:ascii="Arial" w:hAnsi="Arial" w:cs="Arial"/>
        </w:rPr>
        <w:t>4G</w:t>
      </w:r>
      <w:r w:rsidR="009D4CCF" w:rsidRPr="00B42B7A">
        <w:rPr>
          <w:rFonts w:ascii="Arial" w:hAnsi="Arial" w:cs="Arial"/>
        </w:rPr>
        <w:t xml:space="preserve"> x </w:t>
      </w:r>
      <w:r w:rsidR="001F486D">
        <w:rPr>
          <w:rFonts w:ascii="Arial" w:hAnsi="Arial" w:cs="Arial"/>
        </w:rPr>
        <w:t>36</w:t>
      </w:r>
      <w:r w:rsidRPr="00B42B7A">
        <w:rPr>
          <w:rFonts w:ascii="Arial" w:hAnsi="Arial" w:cs="Arial"/>
        </w:rPr>
        <w:t xml:space="preserve"> cameras</w:t>
      </w:r>
      <w:r w:rsidR="00616A05">
        <w:rPr>
          <w:rFonts w:ascii="Arial" w:hAnsi="Arial" w:cs="Arial"/>
        </w:rPr>
        <w:t>,</w:t>
      </w:r>
      <w:r w:rsidR="001C3C17" w:rsidRPr="00B42B7A">
        <w:rPr>
          <w:rFonts w:ascii="Arial" w:hAnsi="Arial" w:cs="Arial"/>
        </w:rPr>
        <w:t xml:space="preserve"> which use SIM cards (</w:t>
      </w:r>
      <w:r w:rsidR="001C3C17" w:rsidRPr="00616A05">
        <w:rPr>
          <w:rFonts w:ascii="Arial" w:hAnsi="Arial" w:cs="Arial"/>
          <w:i/>
          <w:iCs/>
        </w:rPr>
        <w:t>like a mobile phone</w:t>
      </w:r>
      <w:r w:rsidR="001C3C17" w:rsidRPr="00B42B7A">
        <w:rPr>
          <w:rFonts w:ascii="Arial" w:hAnsi="Arial" w:cs="Arial"/>
        </w:rPr>
        <w:t>) to transmit images back to the operator using data allowance</w:t>
      </w:r>
      <w:bookmarkStart w:id="0" w:name="_GoBack"/>
      <w:bookmarkEnd w:id="0"/>
    </w:p>
    <w:p w14:paraId="0F0942EC" w14:textId="77777777" w:rsidR="001C3C17" w:rsidRPr="00B42B7A" w:rsidRDefault="001C3C17" w:rsidP="001F486D">
      <w:pPr>
        <w:spacing w:after="0" w:line="240" w:lineRule="auto"/>
        <w:ind w:left="1080"/>
        <w:jc w:val="both"/>
        <w:rPr>
          <w:rFonts w:ascii="Arial" w:hAnsi="Arial" w:cs="Arial"/>
        </w:rPr>
      </w:pPr>
    </w:p>
    <w:p w14:paraId="7159177F" w14:textId="77777777" w:rsidR="001C3C17" w:rsidRPr="0069108F" w:rsidRDefault="001C3C17" w:rsidP="001C3C17">
      <w:pPr>
        <w:ind w:left="720" w:hanging="720"/>
        <w:jc w:val="both"/>
        <w:rPr>
          <w:rFonts w:ascii="Arial" w:hAnsi="Arial" w:cs="Arial"/>
        </w:rPr>
      </w:pPr>
    </w:p>
    <w:p w14:paraId="01E75315" w14:textId="77777777" w:rsidR="001C3C17" w:rsidRPr="0069108F" w:rsidRDefault="001C3C17" w:rsidP="001C3C17">
      <w:pPr>
        <w:ind w:left="720" w:hanging="720"/>
        <w:jc w:val="both"/>
        <w:rPr>
          <w:rFonts w:ascii="Arial" w:hAnsi="Arial" w:cs="Arial"/>
        </w:rPr>
      </w:pPr>
      <w:r w:rsidRPr="0069108F">
        <w:rPr>
          <w:rFonts w:ascii="Arial" w:hAnsi="Arial" w:cs="Arial"/>
        </w:rPr>
        <w:t>Cameras locations</w:t>
      </w:r>
      <w:r w:rsidR="005F54A9">
        <w:rPr>
          <w:rFonts w:ascii="Arial" w:hAnsi="Arial" w:cs="Arial"/>
        </w:rPr>
        <w:t xml:space="preserve"> by area</w:t>
      </w:r>
      <w:r w:rsidRPr="0069108F">
        <w:rPr>
          <w:rFonts w:ascii="Arial" w:hAnsi="Arial" w:cs="Arial"/>
        </w:rPr>
        <w:t xml:space="preserve"> are as follows:</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580"/>
      </w:tblGrid>
      <w:tr w:rsidR="001C3C17" w:rsidRPr="0069108F" w14:paraId="2AE01316" w14:textId="77777777" w:rsidTr="001C3C17">
        <w:tc>
          <w:tcPr>
            <w:tcW w:w="2239" w:type="dxa"/>
            <w:tcBorders>
              <w:top w:val="single" w:sz="4" w:space="0" w:color="auto"/>
              <w:left w:val="single" w:sz="4" w:space="0" w:color="auto"/>
              <w:bottom w:val="single" w:sz="4" w:space="0" w:color="auto"/>
              <w:right w:val="single" w:sz="4" w:space="0" w:color="auto"/>
            </w:tcBorders>
            <w:hideMark/>
          </w:tcPr>
          <w:p w14:paraId="226B0E7E" w14:textId="77777777" w:rsidR="001C3C17" w:rsidRPr="00D45DFC" w:rsidRDefault="001C3C17">
            <w:pPr>
              <w:jc w:val="both"/>
              <w:rPr>
                <w:rFonts w:ascii="Arial" w:hAnsi="Arial" w:cs="Arial"/>
                <w:b/>
              </w:rPr>
            </w:pPr>
            <w:r w:rsidRPr="00D45DFC">
              <w:rPr>
                <w:rFonts w:ascii="Arial" w:hAnsi="Arial" w:cs="Arial"/>
                <w:b/>
              </w:rPr>
              <w:t>Area</w:t>
            </w:r>
          </w:p>
        </w:tc>
        <w:tc>
          <w:tcPr>
            <w:tcW w:w="2580" w:type="dxa"/>
            <w:tcBorders>
              <w:top w:val="single" w:sz="4" w:space="0" w:color="auto"/>
              <w:left w:val="single" w:sz="4" w:space="0" w:color="auto"/>
              <w:bottom w:val="single" w:sz="4" w:space="0" w:color="auto"/>
              <w:right w:val="single" w:sz="4" w:space="0" w:color="auto"/>
            </w:tcBorders>
            <w:hideMark/>
          </w:tcPr>
          <w:p w14:paraId="0017C4A8" w14:textId="77777777" w:rsidR="001C3C17" w:rsidRPr="00D45DFC" w:rsidRDefault="001C3C17">
            <w:pPr>
              <w:jc w:val="both"/>
              <w:rPr>
                <w:rFonts w:ascii="Arial" w:hAnsi="Arial" w:cs="Arial"/>
                <w:b/>
              </w:rPr>
            </w:pPr>
            <w:r w:rsidRPr="00D45DFC">
              <w:rPr>
                <w:rFonts w:ascii="Arial" w:hAnsi="Arial" w:cs="Arial"/>
                <w:b/>
              </w:rPr>
              <w:t>Number of Permanent &amp; Deployable Cameras</w:t>
            </w:r>
          </w:p>
        </w:tc>
      </w:tr>
      <w:tr w:rsidR="001C3C17" w:rsidRPr="0069108F" w14:paraId="7F1A66BF" w14:textId="77777777" w:rsidTr="001C3C17">
        <w:tc>
          <w:tcPr>
            <w:tcW w:w="2239" w:type="dxa"/>
            <w:tcBorders>
              <w:top w:val="single" w:sz="4" w:space="0" w:color="auto"/>
              <w:left w:val="single" w:sz="4" w:space="0" w:color="auto"/>
              <w:bottom w:val="single" w:sz="4" w:space="0" w:color="auto"/>
              <w:right w:val="single" w:sz="4" w:space="0" w:color="auto"/>
            </w:tcBorders>
            <w:hideMark/>
          </w:tcPr>
          <w:p w14:paraId="7148F35B" w14:textId="77777777" w:rsidR="001C3C17" w:rsidRPr="00D45DFC" w:rsidRDefault="001C3C17">
            <w:pPr>
              <w:jc w:val="both"/>
              <w:rPr>
                <w:rFonts w:ascii="Arial" w:hAnsi="Arial" w:cs="Arial"/>
              </w:rPr>
            </w:pPr>
            <w:r w:rsidRPr="00D45DFC">
              <w:rPr>
                <w:rFonts w:ascii="Arial" w:hAnsi="Arial" w:cs="Arial"/>
              </w:rPr>
              <w:t>Central</w:t>
            </w:r>
          </w:p>
        </w:tc>
        <w:tc>
          <w:tcPr>
            <w:tcW w:w="2580" w:type="dxa"/>
            <w:tcBorders>
              <w:top w:val="single" w:sz="4" w:space="0" w:color="auto"/>
              <w:left w:val="single" w:sz="4" w:space="0" w:color="auto"/>
              <w:bottom w:val="single" w:sz="4" w:space="0" w:color="auto"/>
              <w:right w:val="single" w:sz="4" w:space="0" w:color="auto"/>
            </w:tcBorders>
            <w:hideMark/>
          </w:tcPr>
          <w:p w14:paraId="16ACD2A9" w14:textId="77777777" w:rsidR="001C3C17" w:rsidRPr="00D45DFC" w:rsidRDefault="00A52597" w:rsidP="00A52597">
            <w:pPr>
              <w:tabs>
                <w:tab w:val="center" w:pos="1182"/>
              </w:tabs>
              <w:jc w:val="both"/>
              <w:rPr>
                <w:rFonts w:ascii="Arial" w:hAnsi="Arial" w:cs="Arial"/>
              </w:rPr>
            </w:pPr>
            <w:r w:rsidRPr="00D45DFC">
              <w:rPr>
                <w:rFonts w:ascii="Arial" w:hAnsi="Arial" w:cs="Arial"/>
              </w:rPr>
              <w:t xml:space="preserve">   </w:t>
            </w:r>
            <w:r w:rsidR="0022399E" w:rsidRPr="00D45DFC">
              <w:rPr>
                <w:rFonts w:ascii="Arial" w:hAnsi="Arial" w:cs="Arial"/>
              </w:rPr>
              <w:t>102</w:t>
            </w:r>
          </w:p>
        </w:tc>
      </w:tr>
      <w:tr w:rsidR="001C3C17" w:rsidRPr="0069108F" w14:paraId="3FBD42E8" w14:textId="77777777" w:rsidTr="001C3C17">
        <w:tc>
          <w:tcPr>
            <w:tcW w:w="2239" w:type="dxa"/>
            <w:tcBorders>
              <w:top w:val="single" w:sz="4" w:space="0" w:color="auto"/>
              <w:left w:val="single" w:sz="4" w:space="0" w:color="auto"/>
              <w:bottom w:val="single" w:sz="4" w:space="0" w:color="auto"/>
              <w:right w:val="single" w:sz="4" w:space="0" w:color="auto"/>
            </w:tcBorders>
            <w:hideMark/>
          </w:tcPr>
          <w:p w14:paraId="32E4A6EC" w14:textId="77777777" w:rsidR="001C3C17" w:rsidRPr="00D45DFC" w:rsidRDefault="001C3C17">
            <w:pPr>
              <w:jc w:val="both"/>
              <w:rPr>
                <w:rFonts w:ascii="Arial" w:hAnsi="Arial" w:cs="Arial"/>
              </w:rPr>
            </w:pPr>
            <w:r w:rsidRPr="00D45DFC">
              <w:rPr>
                <w:rFonts w:ascii="Arial" w:hAnsi="Arial" w:cs="Arial"/>
              </w:rPr>
              <w:t xml:space="preserve">North </w:t>
            </w:r>
          </w:p>
        </w:tc>
        <w:tc>
          <w:tcPr>
            <w:tcW w:w="2580" w:type="dxa"/>
            <w:tcBorders>
              <w:top w:val="single" w:sz="4" w:space="0" w:color="auto"/>
              <w:left w:val="single" w:sz="4" w:space="0" w:color="auto"/>
              <w:bottom w:val="single" w:sz="4" w:space="0" w:color="auto"/>
              <w:right w:val="single" w:sz="4" w:space="0" w:color="auto"/>
            </w:tcBorders>
            <w:hideMark/>
          </w:tcPr>
          <w:p w14:paraId="08E47731" w14:textId="77777777" w:rsidR="001C3C17" w:rsidRPr="00D45DFC" w:rsidRDefault="0022399E">
            <w:pPr>
              <w:jc w:val="both"/>
              <w:rPr>
                <w:rFonts w:ascii="Arial" w:hAnsi="Arial" w:cs="Arial"/>
              </w:rPr>
            </w:pPr>
            <w:r w:rsidRPr="00D45DFC">
              <w:rPr>
                <w:rFonts w:ascii="Arial" w:hAnsi="Arial" w:cs="Arial"/>
              </w:rPr>
              <w:t xml:space="preserve">     62</w:t>
            </w:r>
          </w:p>
        </w:tc>
      </w:tr>
      <w:tr w:rsidR="001C3C17" w14:paraId="1FE1F9DD" w14:textId="77777777" w:rsidTr="001C3C17">
        <w:tc>
          <w:tcPr>
            <w:tcW w:w="2239" w:type="dxa"/>
            <w:tcBorders>
              <w:top w:val="single" w:sz="4" w:space="0" w:color="auto"/>
              <w:left w:val="single" w:sz="4" w:space="0" w:color="auto"/>
              <w:bottom w:val="single" w:sz="4" w:space="0" w:color="auto"/>
              <w:right w:val="single" w:sz="4" w:space="0" w:color="auto"/>
            </w:tcBorders>
            <w:hideMark/>
          </w:tcPr>
          <w:p w14:paraId="5ABC8948" w14:textId="77777777" w:rsidR="001C3C17" w:rsidRPr="00D45DFC" w:rsidRDefault="001C3C17">
            <w:pPr>
              <w:jc w:val="both"/>
              <w:rPr>
                <w:rFonts w:ascii="Arial" w:hAnsi="Arial" w:cs="Arial"/>
              </w:rPr>
            </w:pPr>
            <w:r w:rsidRPr="00D45DFC">
              <w:rPr>
                <w:rFonts w:ascii="Arial" w:hAnsi="Arial" w:cs="Arial"/>
              </w:rPr>
              <w:t>South</w:t>
            </w:r>
          </w:p>
        </w:tc>
        <w:tc>
          <w:tcPr>
            <w:tcW w:w="2580" w:type="dxa"/>
            <w:tcBorders>
              <w:top w:val="single" w:sz="4" w:space="0" w:color="auto"/>
              <w:left w:val="single" w:sz="4" w:space="0" w:color="auto"/>
              <w:bottom w:val="single" w:sz="4" w:space="0" w:color="auto"/>
              <w:right w:val="single" w:sz="4" w:space="0" w:color="auto"/>
            </w:tcBorders>
            <w:hideMark/>
          </w:tcPr>
          <w:p w14:paraId="0DEB888B" w14:textId="77777777" w:rsidR="001C3C17" w:rsidRPr="00D45DFC" w:rsidRDefault="0022399E">
            <w:pPr>
              <w:jc w:val="both"/>
              <w:rPr>
                <w:rFonts w:ascii="Arial" w:hAnsi="Arial" w:cs="Arial"/>
              </w:rPr>
            </w:pPr>
            <w:r w:rsidRPr="00D45DFC">
              <w:rPr>
                <w:rFonts w:ascii="Arial" w:hAnsi="Arial" w:cs="Arial"/>
              </w:rPr>
              <w:t xml:space="preserve">  </w:t>
            </w:r>
            <w:r w:rsidR="00D45DFC">
              <w:rPr>
                <w:rFonts w:ascii="Arial" w:hAnsi="Arial" w:cs="Arial"/>
              </w:rPr>
              <w:t xml:space="preserve">   </w:t>
            </w:r>
            <w:r w:rsidRPr="00D45DFC">
              <w:rPr>
                <w:rFonts w:ascii="Arial" w:hAnsi="Arial" w:cs="Arial"/>
              </w:rPr>
              <w:t>62</w:t>
            </w:r>
          </w:p>
        </w:tc>
      </w:tr>
    </w:tbl>
    <w:p w14:paraId="3B3B640F" w14:textId="77777777" w:rsidR="001C3C17" w:rsidRDefault="001C3C17" w:rsidP="001C3C17">
      <w:pPr>
        <w:ind w:left="720" w:hanging="720"/>
        <w:jc w:val="both"/>
        <w:rPr>
          <w:rFonts w:ascii="Arial" w:hAnsi="Arial" w:cs="Arial"/>
        </w:rPr>
      </w:pPr>
    </w:p>
    <w:p w14:paraId="707A65F1" w14:textId="77777777" w:rsidR="001B613E" w:rsidRDefault="001B613E">
      <w:pPr>
        <w:rPr>
          <w:rFonts w:ascii="Arial" w:hAnsi="Arial" w:cs="Arial"/>
        </w:rPr>
      </w:pPr>
      <w:r>
        <w:rPr>
          <w:rFonts w:ascii="Arial" w:hAnsi="Arial" w:cs="Arial"/>
        </w:rPr>
        <w:br w:type="page"/>
      </w:r>
    </w:p>
    <w:p w14:paraId="22A5CE3B" w14:textId="77777777" w:rsidR="001C3C17" w:rsidRPr="00A257E6" w:rsidRDefault="001C3C17" w:rsidP="001C3C17">
      <w:pPr>
        <w:jc w:val="both"/>
        <w:rPr>
          <w:rFonts w:ascii="Arial" w:hAnsi="Arial" w:cs="Arial"/>
        </w:rPr>
      </w:pPr>
      <w:bookmarkStart w:id="1" w:name="_Hlk123133369"/>
      <w:r w:rsidRPr="00A257E6">
        <w:rPr>
          <w:rFonts w:ascii="Arial" w:hAnsi="Arial" w:cs="Arial"/>
        </w:rPr>
        <w:lastRenderedPageBreak/>
        <w:t>In addition to the core public space CCTV stock</w:t>
      </w:r>
      <w:r w:rsidR="00AF786A" w:rsidRPr="00A257E6">
        <w:rPr>
          <w:rFonts w:ascii="Arial" w:hAnsi="Arial" w:cs="Arial"/>
        </w:rPr>
        <w:t>,</w:t>
      </w:r>
      <w:r w:rsidR="009D4CCF" w:rsidRPr="00A257E6">
        <w:rPr>
          <w:rFonts w:ascii="Arial" w:hAnsi="Arial" w:cs="Arial"/>
        </w:rPr>
        <w:t xml:space="preserve"> there are 36</w:t>
      </w:r>
      <w:r w:rsidRPr="00A257E6">
        <w:rPr>
          <w:rFonts w:ascii="Arial" w:hAnsi="Arial" w:cs="Arial"/>
        </w:rPr>
        <w:t xml:space="preserve"> 3G/4G cameras that wards have purchased in previous years to address local anti-social behaviour (ASB) issues</w:t>
      </w:r>
      <w:r w:rsidR="005B5FD7" w:rsidRPr="00A257E6">
        <w:rPr>
          <w:rFonts w:ascii="Arial" w:hAnsi="Arial" w:cs="Arial"/>
        </w:rPr>
        <w:t>.  The table</w:t>
      </w:r>
      <w:r w:rsidR="00AF786A" w:rsidRPr="00A257E6">
        <w:rPr>
          <w:rFonts w:ascii="Arial" w:hAnsi="Arial" w:cs="Arial"/>
        </w:rPr>
        <w:t xml:space="preserve"> below shows where they are currently located - </w:t>
      </w:r>
      <w:r w:rsidR="00CA1AD6" w:rsidRPr="00A257E6">
        <w:rPr>
          <w:rFonts w:ascii="Arial" w:hAnsi="Arial" w:cs="Arial"/>
        </w:rPr>
        <w:t>2</w:t>
      </w:r>
      <w:r w:rsidR="003A61FE" w:rsidRPr="00A257E6">
        <w:rPr>
          <w:rFonts w:ascii="Arial" w:hAnsi="Arial" w:cs="Arial"/>
        </w:rPr>
        <w:t xml:space="preserve"> are currently not in use</w:t>
      </w:r>
      <w:r w:rsidRPr="00A257E6">
        <w:rPr>
          <w:rFonts w:ascii="Arial" w:hAnsi="Arial" w:cs="Arial"/>
        </w:rPr>
        <w:t>:</w:t>
      </w:r>
      <w:r w:rsidR="009318B1" w:rsidRPr="00A257E6">
        <w:rPr>
          <w:rFonts w:ascii="Arial" w:hAnsi="Arial" w:cs="Arial"/>
        </w:rPr>
        <w:t xml:space="preserve"> </w:t>
      </w:r>
    </w:p>
    <w:p w14:paraId="4DE574B1" w14:textId="77777777" w:rsidR="005B5FD7" w:rsidRPr="00B042F0" w:rsidRDefault="005B5FD7" w:rsidP="001C3C17">
      <w:pPr>
        <w:jc w:val="both"/>
        <w:rPr>
          <w:rFonts w:ascii="Arial" w:hAnsi="Arial" w:cs="Arial"/>
          <w:highlight w:val="yellow"/>
        </w:rPr>
      </w:pPr>
    </w:p>
    <w:tbl>
      <w:tblPr>
        <w:tblW w:w="4340" w:type="dxa"/>
        <w:tblInd w:w="4799" w:type="dxa"/>
        <w:tblLook w:val="04A0" w:firstRow="1" w:lastRow="0" w:firstColumn="1" w:lastColumn="0" w:noHBand="0" w:noVBand="1"/>
      </w:tblPr>
      <w:tblGrid>
        <w:gridCol w:w="2620"/>
        <w:gridCol w:w="1720"/>
      </w:tblGrid>
      <w:tr w:rsidR="00CA1AD6" w:rsidRPr="00B042F0" w14:paraId="421BDDC2" w14:textId="77777777" w:rsidTr="005B5FD7">
        <w:trPr>
          <w:trHeight w:val="300"/>
        </w:trPr>
        <w:tc>
          <w:tcPr>
            <w:tcW w:w="26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6BA7A2C" w14:textId="77777777" w:rsidR="00CA1AD6" w:rsidRPr="00A257E6" w:rsidRDefault="005B5FD7" w:rsidP="00CA1AD6">
            <w:pPr>
              <w:spacing w:after="0" w:line="240" w:lineRule="auto"/>
              <w:rPr>
                <w:rFonts w:ascii="Calibri" w:eastAsia="Times New Roman" w:hAnsi="Calibri" w:cs="Calibri"/>
                <w:b/>
                <w:bCs/>
                <w:color w:val="000000"/>
                <w:lang w:eastAsia="en-GB"/>
              </w:rPr>
            </w:pPr>
            <w:r w:rsidRPr="00A257E6">
              <w:rPr>
                <w:rFonts w:ascii="Calibri" w:eastAsia="Times New Roman" w:hAnsi="Calibri" w:cs="Calibri"/>
                <w:b/>
                <w:bCs/>
                <w:color w:val="000000"/>
                <w:lang w:eastAsia="en-GB"/>
              </w:rPr>
              <w:t>Ward</w:t>
            </w:r>
          </w:p>
        </w:tc>
        <w:tc>
          <w:tcPr>
            <w:tcW w:w="17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AEDDBF3" w14:textId="77777777" w:rsidR="00CA1AD6" w:rsidRPr="00A257E6" w:rsidRDefault="00CA1AD6" w:rsidP="00CA1AD6">
            <w:pPr>
              <w:spacing w:after="0" w:line="240" w:lineRule="auto"/>
              <w:rPr>
                <w:rFonts w:ascii="Calibri" w:eastAsia="Times New Roman" w:hAnsi="Calibri" w:cs="Calibri"/>
                <w:b/>
                <w:bCs/>
                <w:color w:val="000000"/>
                <w:lang w:eastAsia="en-GB"/>
              </w:rPr>
            </w:pPr>
            <w:r w:rsidRPr="00A257E6">
              <w:rPr>
                <w:rFonts w:ascii="Calibri" w:eastAsia="Times New Roman" w:hAnsi="Calibri" w:cs="Calibri"/>
                <w:b/>
                <w:bCs/>
                <w:color w:val="000000"/>
                <w:lang w:eastAsia="en-GB"/>
              </w:rPr>
              <w:t xml:space="preserve">Count of </w:t>
            </w:r>
            <w:r w:rsidR="005B5FD7" w:rsidRPr="00A257E6">
              <w:rPr>
                <w:rFonts w:ascii="Calibri" w:eastAsia="Times New Roman" w:hAnsi="Calibri" w:cs="Calibri"/>
                <w:b/>
                <w:bCs/>
                <w:color w:val="000000"/>
                <w:lang w:eastAsia="en-GB"/>
              </w:rPr>
              <w:t xml:space="preserve">RVS </w:t>
            </w:r>
            <w:r w:rsidRPr="00A257E6">
              <w:rPr>
                <w:rFonts w:ascii="Calibri" w:eastAsia="Times New Roman" w:hAnsi="Calibri" w:cs="Calibri"/>
                <w:b/>
                <w:bCs/>
                <w:color w:val="000000"/>
                <w:lang w:eastAsia="en-GB"/>
              </w:rPr>
              <w:t xml:space="preserve">Camera </w:t>
            </w:r>
          </w:p>
        </w:tc>
      </w:tr>
      <w:tr w:rsidR="00CA1AD6" w:rsidRPr="00B042F0" w14:paraId="09FCB1E0"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2172548"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Berridge</w:t>
            </w:r>
          </w:p>
        </w:tc>
        <w:tc>
          <w:tcPr>
            <w:tcW w:w="1720" w:type="dxa"/>
            <w:tcBorders>
              <w:top w:val="nil"/>
              <w:left w:val="nil"/>
              <w:bottom w:val="single" w:sz="4" w:space="0" w:color="auto"/>
              <w:right w:val="single" w:sz="4" w:space="0" w:color="auto"/>
            </w:tcBorders>
            <w:shd w:val="clear" w:color="auto" w:fill="auto"/>
            <w:noWrap/>
            <w:vAlign w:val="bottom"/>
            <w:hideMark/>
          </w:tcPr>
          <w:p w14:paraId="0CFE11C7"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6091DF03"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E4082CA"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Bestwood</w:t>
            </w:r>
          </w:p>
        </w:tc>
        <w:tc>
          <w:tcPr>
            <w:tcW w:w="1720" w:type="dxa"/>
            <w:tcBorders>
              <w:top w:val="nil"/>
              <w:left w:val="nil"/>
              <w:bottom w:val="single" w:sz="4" w:space="0" w:color="auto"/>
              <w:right w:val="single" w:sz="4" w:space="0" w:color="auto"/>
            </w:tcBorders>
            <w:shd w:val="clear" w:color="auto" w:fill="auto"/>
            <w:noWrap/>
            <w:vAlign w:val="bottom"/>
            <w:hideMark/>
          </w:tcPr>
          <w:p w14:paraId="4BE663DC"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3</w:t>
            </w:r>
          </w:p>
        </w:tc>
      </w:tr>
      <w:tr w:rsidR="00CA1AD6" w:rsidRPr="00B042F0" w14:paraId="0E208BA2"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7256C1A"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Bilborough</w:t>
            </w:r>
          </w:p>
        </w:tc>
        <w:tc>
          <w:tcPr>
            <w:tcW w:w="1720" w:type="dxa"/>
            <w:tcBorders>
              <w:top w:val="nil"/>
              <w:left w:val="nil"/>
              <w:bottom w:val="single" w:sz="4" w:space="0" w:color="auto"/>
              <w:right w:val="single" w:sz="4" w:space="0" w:color="auto"/>
            </w:tcBorders>
            <w:shd w:val="clear" w:color="auto" w:fill="auto"/>
            <w:noWrap/>
            <w:vAlign w:val="bottom"/>
            <w:hideMark/>
          </w:tcPr>
          <w:p w14:paraId="51B0FE81"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3</w:t>
            </w:r>
          </w:p>
        </w:tc>
      </w:tr>
      <w:tr w:rsidR="00CA1AD6" w:rsidRPr="00B042F0" w14:paraId="0990012A"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199877E"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Bulwell</w:t>
            </w:r>
          </w:p>
        </w:tc>
        <w:tc>
          <w:tcPr>
            <w:tcW w:w="1720" w:type="dxa"/>
            <w:tcBorders>
              <w:top w:val="nil"/>
              <w:left w:val="nil"/>
              <w:bottom w:val="single" w:sz="4" w:space="0" w:color="auto"/>
              <w:right w:val="single" w:sz="4" w:space="0" w:color="auto"/>
            </w:tcBorders>
            <w:shd w:val="clear" w:color="auto" w:fill="auto"/>
            <w:noWrap/>
            <w:vAlign w:val="bottom"/>
            <w:hideMark/>
          </w:tcPr>
          <w:p w14:paraId="49EFA4BF"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1C225D17"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4897090"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Bulwell Forest</w:t>
            </w:r>
          </w:p>
        </w:tc>
        <w:tc>
          <w:tcPr>
            <w:tcW w:w="1720" w:type="dxa"/>
            <w:tcBorders>
              <w:top w:val="nil"/>
              <w:left w:val="nil"/>
              <w:bottom w:val="single" w:sz="4" w:space="0" w:color="auto"/>
              <w:right w:val="single" w:sz="4" w:space="0" w:color="auto"/>
            </w:tcBorders>
            <w:shd w:val="clear" w:color="auto" w:fill="auto"/>
            <w:noWrap/>
            <w:vAlign w:val="bottom"/>
            <w:hideMark/>
          </w:tcPr>
          <w:p w14:paraId="57B02904"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54B89A1E"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59FEA3"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Castle</w:t>
            </w:r>
          </w:p>
        </w:tc>
        <w:tc>
          <w:tcPr>
            <w:tcW w:w="1720" w:type="dxa"/>
            <w:tcBorders>
              <w:top w:val="nil"/>
              <w:left w:val="nil"/>
              <w:bottom w:val="single" w:sz="4" w:space="0" w:color="auto"/>
              <w:right w:val="single" w:sz="4" w:space="0" w:color="auto"/>
            </w:tcBorders>
            <w:shd w:val="clear" w:color="auto" w:fill="auto"/>
            <w:noWrap/>
            <w:vAlign w:val="bottom"/>
            <w:hideMark/>
          </w:tcPr>
          <w:p w14:paraId="308AB7C4"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3E5DF1A9"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8FD486A"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Clifton East</w:t>
            </w:r>
          </w:p>
        </w:tc>
        <w:tc>
          <w:tcPr>
            <w:tcW w:w="1720" w:type="dxa"/>
            <w:tcBorders>
              <w:top w:val="nil"/>
              <w:left w:val="nil"/>
              <w:bottom w:val="single" w:sz="4" w:space="0" w:color="auto"/>
              <w:right w:val="single" w:sz="4" w:space="0" w:color="auto"/>
            </w:tcBorders>
            <w:shd w:val="clear" w:color="auto" w:fill="auto"/>
            <w:noWrap/>
            <w:vAlign w:val="bottom"/>
            <w:hideMark/>
          </w:tcPr>
          <w:p w14:paraId="37CFEA58"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4</w:t>
            </w:r>
          </w:p>
        </w:tc>
      </w:tr>
      <w:tr w:rsidR="00CA1AD6" w:rsidRPr="00B042F0" w14:paraId="77D0D7E0"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50CA302"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Clifton West</w:t>
            </w:r>
          </w:p>
        </w:tc>
        <w:tc>
          <w:tcPr>
            <w:tcW w:w="1720" w:type="dxa"/>
            <w:tcBorders>
              <w:top w:val="nil"/>
              <w:left w:val="nil"/>
              <w:bottom w:val="single" w:sz="4" w:space="0" w:color="auto"/>
              <w:right w:val="single" w:sz="4" w:space="0" w:color="auto"/>
            </w:tcBorders>
            <w:shd w:val="clear" w:color="auto" w:fill="auto"/>
            <w:noWrap/>
            <w:vAlign w:val="bottom"/>
            <w:hideMark/>
          </w:tcPr>
          <w:p w14:paraId="40D6498F"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3</w:t>
            </w:r>
          </w:p>
        </w:tc>
      </w:tr>
      <w:tr w:rsidR="00CA1AD6" w:rsidRPr="00B042F0" w14:paraId="77E1294B"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1F69FEB"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Dales</w:t>
            </w:r>
          </w:p>
        </w:tc>
        <w:tc>
          <w:tcPr>
            <w:tcW w:w="1720" w:type="dxa"/>
            <w:tcBorders>
              <w:top w:val="nil"/>
              <w:left w:val="nil"/>
              <w:bottom w:val="single" w:sz="4" w:space="0" w:color="auto"/>
              <w:right w:val="single" w:sz="4" w:space="0" w:color="auto"/>
            </w:tcBorders>
            <w:shd w:val="clear" w:color="auto" w:fill="auto"/>
            <w:noWrap/>
            <w:vAlign w:val="bottom"/>
            <w:hideMark/>
          </w:tcPr>
          <w:p w14:paraId="0D61B172"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17D0CD71"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3FA1C02"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Hyson Green &amp; Arboretum</w:t>
            </w:r>
          </w:p>
        </w:tc>
        <w:tc>
          <w:tcPr>
            <w:tcW w:w="1720" w:type="dxa"/>
            <w:tcBorders>
              <w:top w:val="nil"/>
              <w:left w:val="nil"/>
              <w:bottom w:val="single" w:sz="4" w:space="0" w:color="auto"/>
              <w:right w:val="single" w:sz="4" w:space="0" w:color="auto"/>
            </w:tcBorders>
            <w:shd w:val="clear" w:color="auto" w:fill="auto"/>
            <w:noWrap/>
            <w:vAlign w:val="bottom"/>
            <w:hideMark/>
          </w:tcPr>
          <w:p w14:paraId="7D1132A5"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5EAAAAE2"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066384D"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Leen Valley</w:t>
            </w:r>
          </w:p>
        </w:tc>
        <w:tc>
          <w:tcPr>
            <w:tcW w:w="1720" w:type="dxa"/>
            <w:tcBorders>
              <w:top w:val="nil"/>
              <w:left w:val="nil"/>
              <w:bottom w:val="single" w:sz="4" w:space="0" w:color="auto"/>
              <w:right w:val="single" w:sz="4" w:space="0" w:color="auto"/>
            </w:tcBorders>
            <w:shd w:val="clear" w:color="auto" w:fill="auto"/>
            <w:noWrap/>
            <w:vAlign w:val="bottom"/>
            <w:hideMark/>
          </w:tcPr>
          <w:p w14:paraId="2C8AAA0E"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0E40F110"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46A8B19"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Lenton and Wollaton East</w:t>
            </w:r>
          </w:p>
        </w:tc>
        <w:tc>
          <w:tcPr>
            <w:tcW w:w="1720" w:type="dxa"/>
            <w:tcBorders>
              <w:top w:val="nil"/>
              <w:left w:val="nil"/>
              <w:bottom w:val="single" w:sz="4" w:space="0" w:color="auto"/>
              <w:right w:val="single" w:sz="4" w:space="0" w:color="auto"/>
            </w:tcBorders>
            <w:shd w:val="clear" w:color="auto" w:fill="auto"/>
            <w:noWrap/>
            <w:vAlign w:val="bottom"/>
            <w:hideMark/>
          </w:tcPr>
          <w:p w14:paraId="1667269C"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0BC3AEB2"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C6CA3BD"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Lenton and Wollaton West</w:t>
            </w:r>
          </w:p>
        </w:tc>
        <w:tc>
          <w:tcPr>
            <w:tcW w:w="1720" w:type="dxa"/>
            <w:tcBorders>
              <w:top w:val="nil"/>
              <w:left w:val="nil"/>
              <w:bottom w:val="single" w:sz="4" w:space="0" w:color="auto"/>
              <w:right w:val="single" w:sz="4" w:space="0" w:color="auto"/>
            </w:tcBorders>
            <w:shd w:val="clear" w:color="auto" w:fill="auto"/>
            <w:noWrap/>
            <w:vAlign w:val="bottom"/>
            <w:hideMark/>
          </w:tcPr>
          <w:p w14:paraId="1ED27AF4"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3AC75CC5"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11A426"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Meadows</w:t>
            </w:r>
          </w:p>
        </w:tc>
        <w:tc>
          <w:tcPr>
            <w:tcW w:w="1720" w:type="dxa"/>
            <w:tcBorders>
              <w:top w:val="nil"/>
              <w:left w:val="nil"/>
              <w:bottom w:val="single" w:sz="4" w:space="0" w:color="auto"/>
              <w:right w:val="single" w:sz="4" w:space="0" w:color="auto"/>
            </w:tcBorders>
            <w:shd w:val="clear" w:color="auto" w:fill="auto"/>
            <w:noWrap/>
            <w:vAlign w:val="bottom"/>
            <w:hideMark/>
          </w:tcPr>
          <w:p w14:paraId="58D33C91"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575D940A"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D3EC018"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Radford</w:t>
            </w:r>
          </w:p>
        </w:tc>
        <w:tc>
          <w:tcPr>
            <w:tcW w:w="1720" w:type="dxa"/>
            <w:tcBorders>
              <w:top w:val="nil"/>
              <w:left w:val="nil"/>
              <w:bottom w:val="single" w:sz="4" w:space="0" w:color="auto"/>
              <w:right w:val="single" w:sz="4" w:space="0" w:color="auto"/>
            </w:tcBorders>
            <w:shd w:val="clear" w:color="auto" w:fill="auto"/>
            <w:noWrap/>
            <w:vAlign w:val="bottom"/>
            <w:hideMark/>
          </w:tcPr>
          <w:p w14:paraId="3B5C19FB"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2</w:t>
            </w:r>
          </w:p>
        </w:tc>
      </w:tr>
      <w:tr w:rsidR="00CA1AD6" w:rsidRPr="00B042F0" w14:paraId="323D2D6A"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C052604"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Sherwood</w:t>
            </w:r>
          </w:p>
        </w:tc>
        <w:tc>
          <w:tcPr>
            <w:tcW w:w="1720" w:type="dxa"/>
            <w:tcBorders>
              <w:top w:val="nil"/>
              <w:left w:val="nil"/>
              <w:bottom w:val="single" w:sz="4" w:space="0" w:color="auto"/>
              <w:right w:val="single" w:sz="4" w:space="0" w:color="auto"/>
            </w:tcBorders>
            <w:shd w:val="clear" w:color="auto" w:fill="auto"/>
            <w:noWrap/>
            <w:vAlign w:val="bottom"/>
            <w:hideMark/>
          </w:tcPr>
          <w:p w14:paraId="2C902DE3"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2E84E56F"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0040E14"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St Ann's</w:t>
            </w:r>
          </w:p>
        </w:tc>
        <w:tc>
          <w:tcPr>
            <w:tcW w:w="1720" w:type="dxa"/>
            <w:tcBorders>
              <w:top w:val="nil"/>
              <w:left w:val="nil"/>
              <w:bottom w:val="single" w:sz="4" w:space="0" w:color="auto"/>
              <w:right w:val="single" w:sz="4" w:space="0" w:color="auto"/>
            </w:tcBorders>
            <w:shd w:val="clear" w:color="auto" w:fill="auto"/>
            <w:noWrap/>
            <w:vAlign w:val="bottom"/>
            <w:hideMark/>
          </w:tcPr>
          <w:p w14:paraId="669CF58C"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3</w:t>
            </w:r>
          </w:p>
        </w:tc>
      </w:tr>
      <w:tr w:rsidR="00CA1AD6" w:rsidRPr="00B042F0" w14:paraId="40DC0AAD" w14:textId="77777777" w:rsidTr="005B5FD7">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B62AA8B" w14:textId="77777777" w:rsidR="00CA1AD6" w:rsidRPr="00A257E6" w:rsidRDefault="00CA1AD6" w:rsidP="00CA1AD6">
            <w:pPr>
              <w:spacing w:after="0" w:line="240" w:lineRule="auto"/>
              <w:rPr>
                <w:rFonts w:ascii="Calibri" w:eastAsia="Times New Roman" w:hAnsi="Calibri" w:cs="Calibri"/>
                <w:color w:val="000000"/>
                <w:lang w:eastAsia="en-GB"/>
              </w:rPr>
            </w:pPr>
            <w:r w:rsidRPr="00A257E6">
              <w:rPr>
                <w:rFonts w:ascii="Calibri" w:eastAsia="Times New Roman" w:hAnsi="Calibri" w:cs="Calibri"/>
                <w:color w:val="000000"/>
                <w:lang w:eastAsia="en-GB"/>
              </w:rPr>
              <w:t>Wollaton West</w:t>
            </w:r>
          </w:p>
        </w:tc>
        <w:tc>
          <w:tcPr>
            <w:tcW w:w="1720" w:type="dxa"/>
            <w:tcBorders>
              <w:top w:val="nil"/>
              <w:left w:val="nil"/>
              <w:bottom w:val="single" w:sz="4" w:space="0" w:color="auto"/>
              <w:right w:val="single" w:sz="4" w:space="0" w:color="auto"/>
            </w:tcBorders>
            <w:shd w:val="clear" w:color="auto" w:fill="auto"/>
            <w:noWrap/>
            <w:vAlign w:val="bottom"/>
            <w:hideMark/>
          </w:tcPr>
          <w:p w14:paraId="53355A75" w14:textId="77777777" w:rsidR="00CA1AD6" w:rsidRPr="00A257E6" w:rsidRDefault="00CA1AD6" w:rsidP="005B5FD7">
            <w:pPr>
              <w:spacing w:after="0" w:line="240" w:lineRule="auto"/>
              <w:jc w:val="center"/>
              <w:rPr>
                <w:rFonts w:ascii="Calibri" w:eastAsia="Times New Roman" w:hAnsi="Calibri" w:cs="Calibri"/>
                <w:color w:val="000000"/>
                <w:lang w:eastAsia="en-GB"/>
              </w:rPr>
            </w:pPr>
            <w:r w:rsidRPr="00A257E6">
              <w:rPr>
                <w:rFonts w:ascii="Calibri" w:eastAsia="Times New Roman" w:hAnsi="Calibri" w:cs="Calibri"/>
                <w:color w:val="000000"/>
                <w:lang w:eastAsia="en-GB"/>
              </w:rPr>
              <w:t>1</w:t>
            </w:r>
          </w:p>
        </w:tc>
      </w:tr>
      <w:tr w:rsidR="00CA1AD6" w:rsidRPr="00B042F0" w14:paraId="4571F729" w14:textId="77777777" w:rsidTr="005B5FD7">
        <w:trPr>
          <w:trHeight w:val="300"/>
        </w:trPr>
        <w:tc>
          <w:tcPr>
            <w:tcW w:w="26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4927653" w14:textId="77777777" w:rsidR="00CA1AD6" w:rsidRPr="00A257E6" w:rsidRDefault="00CA1AD6" w:rsidP="00CA1AD6">
            <w:pPr>
              <w:spacing w:after="0" w:line="240" w:lineRule="auto"/>
              <w:rPr>
                <w:rFonts w:ascii="Calibri" w:eastAsia="Times New Roman" w:hAnsi="Calibri" w:cs="Calibri"/>
                <w:b/>
                <w:bCs/>
                <w:color w:val="000000"/>
                <w:lang w:eastAsia="en-GB"/>
              </w:rPr>
            </w:pPr>
            <w:r w:rsidRPr="00A257E6">
              <w:rPr>
                <w:rFonts w:ascii="Calibri" w:eastAsia="Times New Roman" w:hAnsi="Calibri" w:cs="Calibri"/>
                <w:b/>
                <w:bCs/>
                <w:color w:val="000000"/>
                <w:lang w:eastAsia="en-GB"/>
              </w:rPr>
              <w:t>Grand Total</w:t>
            </w:r>
          </w:p>
        </w:tc>
        <w:tc>
          <w:tcPr>
            <w:tcW w:w="1720"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1D22213" w14:textId="77777777" w:rsidR="00CA1AD6" w:rsidRPr="00A257E6" w:rsidRDefault="00CA1AD6" w:rsidP="005B5FD7">
            <w:pPr>
              <w:spacing w:after="0" w:line="240" w:lineRule="auto"/>
              <w:jc w:val="center"/>
              <w:rPr>
                <w:rFonts w:ascii="Calibri" w:eastAsia="Times New Roman" w:hAnsi="Calibri" w:cs="Calibri"/>
                <w:b/>
                <w:bCs/>
                <w:color w:val="000000"/>
                <w:lang w:eastAsia="en-GB"/>
              </w:rPr>
            </w:pPr>
            <w:r w:rsidRPr="00A257E6">
              <w:rPr>
                <w:rFonts w:ascii="Calibri" w:eastAsia="Times New Roman" w:hAnsi="Calibri" w:cs="Calibri"/>
                <w:b/>
                <w:bCs/>
                <w:color w:val="000000"/>
                <w:lang w:eastAsia="en-GB"/>
              </w:rPr>
              <w:t>36</w:t>
            </w:r>
          </w:p>
        </w:tc>
      </w:tr>
      <w:bookmarkEnd w:id="1"/>
    </w:tbl>
    <w:p w14:paraId="4023CBF1" w14:textId="77777777" w:rsidR="00E977A0" w:rsidRPr="00B042F0" w:rsidRDefault="00E977A0" w:rsidP="00E977A0">
      <w:pPr>
        <w:ind w:left="720" w:hanging="720"/>
        <w:jc w:val="center"/>
        <w:rPr>
          <w:rFonts w:ascii="Arial" w:hAnsi="Arial" w:cs="Arial"/>
          <w:highlight w:val="yellow"/>
        </w:rPr>
      </w:pPr>
    </w:p>
    <w:p w14:paraId="3853B38B" w14:textId="77777777" w:rsidR="0041412F" w:rsidRPr="00B042F0" w:rsidRDefault="0041412F" w:rsidP="001C3C17">
      <w:pPr>
        <w:ind w:left="720" w:hanging="720"/>
        <w:jc w:val="both"/>
        <w:rPr>
          <w:rFonts w:ascii="Arial" w:hAnsi="Arial" w:cs="Arial"/>
          <w:highlight w:val="yellow"/>
        </w:rPr>
      </w:pPr>
    </w:p>
    <w:p w14:paraId="7E1BB0E9" w14:textId="77777777" w:rsidR="005B5FD7" w:rsidRDefault="001C3C17" w:rsidP="005B5FD7">
      <w:pPr>
        <w:spacing w:after="0" w:line="225" w:lineRule="auto"/>
        <w:jc w:val="both"/>
        <w:rPr>
          <w:rFonts w:ascii="Arial" w:hAnsi="Arial" w:cs="Arial"/>
        </w:rPr>
      </w:pPr>
      <w:r w:rsidRPr="00B42B7A">
        <w:rPr>
          <w:rFonts w:ascii="Arial" w:hAnsi="Arial" w:cs="Arial"/>
        </w:rPr>
        <w:t>In additio</w:t>
      </w:r>
      <w:r w:rsidR="00F579AA" w:rsidRPr="00B42B7A">
        <w:rPr>
          <w:rFonts w:ascii="Arial" w:hAnsi="Arial" w:cs="Arial"/>
        </w:rPr>
        <w:t xml:space="preserve">n to this there are </w:t>
      </w:r>
      <w:r w:rsidR="005B5FD7" w:rsidRPr="00B42B7A">
        <w:rPr>
          <w:rFonts w:ascii="Arial" w:hAnsi="Arial" w:cs="Arial"/>
        </w:rPr>
        <w:t xml:space="preserve">two </w:t>
      </w:r>
      <w:r w:rsidRPr="00B42B7A">
        <w:rPr>
          <w:rFonts w:ascii="Arial" w:hAnsi="Arial" w:cs="Arial"/>
        </w:rPr>
        <w:t>3G/4G cameras managed by the CCTV control room, which are placed for short-term solutions in response to w</w:t>
      </w:r>
      <w:r w:rsidR="005B5FD7" w:rsidRPr="00B42B7A">
        <w:rPr>
          <w:rFonts w:ascii="Arial" w:hAnsi="Arial" w:cs="Arial"/>
        </w:rPr>
        <w:t>ard or police requests.</w:t>
      </w:r>
      <w:r w:rsidR="005B5FD7">
        <w:rPr>
          <w:rFonts w:ascii="Arial" w:hAnsi="Arial" w:cs="Arial"/>
        </w:rPr>
        <w:t xml:space="preserve"> </w:t>
      </w:r>
    </w:p>
    <w:p w14:paraId="075EDD8C" w14:textId="77777777" w:rsidR="0005198D" w:rsidRPr="00B42B7A" w:rsidRDefault="0005198D" w:rsidP="005B5FD7">
      <w:pPr>
        <w:spacing w:after="0" w:line="225" w:lineRule="auto"/>
        <w:jc w:val="both"/>
        <w:rPr>
          <w:rFonts w:ascii="Arial" w:hAnsi="Arial" w:cs="Arial"/>
          <w:b/>
        </w:rPr>
      </w:pPr>
      <w:r w:rsidRPr="00B42B7A">
        <w:rPr>
          <w:rFonts w:ascii="Arial" w:hAnsi="Arial" w:cs="Arial"/>
          <w:b/>
        </w:rPr>
        <w:lastRenderedPageBreak/>
        <w:t>Scheme’s Policy Statement:</w:t>
      </w:r>
    </w:p>
    <w:p w14:paraId="5D6603EC" w14:textId="77777777" w:rsidR="005B5FD7" w:rsidRPr="00B42B7A" w:rsidRDefault="005B5FD7" w:rsidP="005B5FD7">
      <w:pPr>
        <w:spacing w:after="0" w:line="225" w:lineRule="auto"/>
        <w:jc w:val="both"/>
        <w:rPr>
          <w:rFonts w:ascii="Arial" w:hAnsi="Arial" w:cs="Arial"/>
        </w:rPr>
      </w:pPr>
    </w:p>
    <w:p w14:paraId="2DB15A30" w14:textId="77777777" w:rsidR="0005198D" w:rsidRPr="00B42B7A" w:rsidRDefault="0005198D" w:rsidP="0005198D">
      <w:pPr>
        <w:rPr>
          <w:rFonts w:ascii="Arial" w:hAnsi="Arial" w:cs="Arial"/>
          <w:sz w:val="20"/>
          <w:szCs w:val="20"/>
          <w:lang w:eastAsia="en-GB"/>
        </w:rPr>
      </w:pPr>
      <w:r w:rsidRPr="00B42B7A">
        <w:rPr>
          <w:rFonts w:ascii="Arial" w:hAnsi="Arial" w:cs="Arial"/>
        </w:rPr>
        <w:t xml:space="preserve">“To provide product and service, which gives total customer satisfaction”  </w:t>
      </w:r>
    </w:p>
    <w:p w14:paraId="07DDBB08" w14:textId="77777777" w:rsidR="0005198D" w:rsidRPr="00B42B7A" w:rsidRDefault="0005198D" w:rsidP="0005198D">
      <w:pPr>
        <w:spacing w:line="252" w:lineRule="auto"/>
        <w:rPr>
          <w:rFonts w:ascii="Arial" w:hAnsi="Arial" w:cs="Arial"/>
          <w:color w:val="000000"/>
        </w:rPr>
      </w:pPr>
      <w:r w:rsidRPr="00B42B7A">
        <w:rPr>
          <w:rFonts w:ascii="Arial" w:hAnsi="Arial" w:cs="Arial"/>
        </w:rPr>
        <w:t xml:space="preserve"> We recognise that our continued success depends upon the price delivery and quality of our service. </w:t>
      </w:r>
    </w:p>
    <w:p w14:paraId="605CE258" w14:textId="777BA0CF" w:rsidR="0005198D" w:rsidRPr="00B42B7A" w:rsidRDefault="0005198D" w:rsidP="0005198D">
      <w:pPr>
        <w:numPr>
          <w:ilvl w:val="0"/>
          <w:numId w:val="9"/>
        </w:numPr>
        <w:spacing w:after="5" w:line="242" w:lineRule="auto"/>
        <w:ind w:hanging="720"/>
        <w:jc w:val="both"/>
        <w:rPr>
          <w:rFonts w:ascii="Arial" w:hAnsi="Arial" w:cs="Arial"/>
        </w:rPr>
      </w:pPr>
      <w:r w:rsidRPr="00B42B7A">
        <w:rPr>
          <w:rFonts w:ascii="Arial" w:hAnsi="Arial" w:cs="Arial"/>
        </w:rPr>
        <w:t xml:space="preserve">The quality of our service must be of the highest standard possible if we are to exceed the </w:t>
      </w:r>
      <w:r w:rsidR="00862F4A" w:rsidRPr="00B42B7A">
        <w:rPr>
          <w:rFonts w:ascii="Arial" w:hAnsi="Arial" w:cs="Arial"/>
        </w:rPr>
        <w:t>ever-increasing</w:t>
      </w:r>
      <w:r w:rsidRPr="00B42B7A">
        <w:rPr>
          <w:rFonts w:ascii="Arial" w:hAnsi="Arial" w:cs="Arial"/>
        </w:rPr>
        <w:t xml:space="preserve"> standards set by our customers. </w:t>
      </w:r>
    </w:p>
    <w:p w14:paraId="66642BE6" w14:textId="77777777" w:rsidR="0005198D" w:rsidRPr="00B42B7A" w:rsidRDefault="0005198D" w:rsidP="0005198D">
      <w:pPr>
        <w:numPr>
          <w:ilvl w:val="0"/>
          <w:numId w:val="9"/>
        </w:numPr>
        <w:spacing w:after="5" w:line="242" w:lineRule="auto"/>
        <w:ind w:hanging="720"/>
        <w:jc w:val="both"/>
        <w:rPr>
          <w:rFonts w:ascii="Arial" w:hAnsi="Arial" w:cs="Arial"/>
        </w:rPr>
      </w:pPr>
      <w:r w:rsidRPr="00B42B7A">
        <w:rPr>
          <w:rFonts w:ascii="Arial" w:hAnsi="Arial" w:cs="Arial"/>
        </w:rPr>
        <w:t xml:space="preserve">We will strive to continually develop and maintain the right attitude towards high quality achievement throughout the company. </w:t>
      </w:r>
    </w:p>
    <w:p w14:paraId="2BF4FFE8" w14:textId="77777777" w:rsidR="0005198D" w:rsidRPr="00B42B7A" w:rsidRDefault="0005198D" w:rsidP="0005198D">
      <w:pPr>
        <w:numPr>
          <w:ilvl w:val="0"/>
          <w:numId w:val="9"/>
        </w:numPr>
        <w:spacing w:after="5" w:line="242" w:lineRule="auto"/>
        <w:ind w:hanging="720"/>
        <w:jc w:val="both"/>
        <w:rPr>
          <w:rFonts w:ascii="Arial" w:hAnsi="Arial" w:cs="Arial"/>
        </w:rPr>
      </w:pPr>
      <w:r w:rsidRPr="00B42B7A">
        <w:rPr>
          <w:rFonts w:ascii="Arial" w:hAnsi="Arial" w:cs="Arial"/>
        </w:rPr>
        <w:t xml:space="preserve">This is how we will achieve complete customer satisfaction. </w:t>
      </w:r>
    </w:p>
    <w:p w14:paraId="710A2997" w14:textId="77777777" w:rsidR="0005198D" w:rsidRPr="00B42B7A" w:rsidRDefault="0005198D" w:rsidP="0005198D">
      <w:pPr>
        <w:spacing w:line="252" w:lineRule="auto"/>
        <w:rPr>
          <w:rFonts w:ascii="Arial" w:hAnsi="Arial" w:cs="Arial"/>
        </w:rPr>
      </w:pPr>
      <w:r w:rsidRPr="00B42B7A">
        <w:rPr>
          <w:rFonts w:ascii="Arial" w:hAnsi="Arial" w:cs="Arial"/>
        </w:rPr>
        <w:t> </w:t>
      </w:r>
    </w:p>
    <w:p w14:paraId="2DEA7C8B" w14:textId="77777777" w:rsidR="0005198D" w:rsidRPr="00B42B7A" w:rsidRDefault="0005198D" w:rsidP="0005198D">
      <w:pPr>
        <w:rPr>
          <w:rFonts w:ascii="Arial" w:hAnsi="Arial" w:cs="Arial"/>
        </w:rPr>
      </w:pPr>
      <w:r w:rsidRPr="00B42B7A">
        <w:rPr>
          <w:rFonts w:ascii="Arial" w:hAnsi="Arial" w:cs="Arial"/>
        </w:rPr>
        <w:t>It is the policy of the Company</w:t>
      </w:r>
      <w:r w:rsidRPr="00B42B7A">
        <w:rPr>
          <w:rStyle w:val="FootnoteReference"/>
          <w:rFonts w:ascii="Arial" w:hAnsi="Arial" w:cs="Arial"/>
        </w:rPr>
        <w:footnoteReference w:id="2"/>
      </w:r>
      <w:r w:rsidRPr="00B42B7A">
        <w:rPr>
          <w:rFonts w:ascii="Arial" w:hAnsi="Arial" w:cs="Arial"/>
        </w:rPr>
        <w:t xml:space="preserve"> to ensure the continual improvement of our overall performance.  In addition to maintain</w:t>
      </w:r>
      <w:r w:rsidR="001D2911" w:rsidRPr="00B42B7A">
        <w:rPr>
          <w:rFonts w:ascii="Arial" w:hAnsi="Arial" w:cs="Arial"/>
        </w:rPr>
        <w:t>ing</w:t>
      </w:r>
      <w:r w:rsidRPr="00B42B7A">
        <w:rPr>
          <w:rFonts w:ascii="Arial" w:hAnsi="Arial" w:cs="Arial"/>
        </w:rPr>
        <w:t xml:space="preserve">, on a continual basis, an effectively managed Quality Assurance programme, which will assure customers that the products supplied conform to the laid down procedures or disciplines of the Company, which will ensure that we satisfy and exceed the expectations and needs of our Customers.  </w:t>
      </w:r>
    </w:p>
    <w:p w14:paraId="17B8AF8C" w14:textId="77777777" w:rsidR="0005198D" w:rsidRPr="00B42B7A" w:rsidRDefault="0005198D" w:rsidP="0005198D">
      <w:pPr>
        <w:spacing w:line="252" w:lineRule="auto"/>
        <w:rPr>
          <w:rFonts w:ascii="Arial" w:hAnsi="Arial" w:cs="Arial"/>
        </w:rPr>
      </w:pPr>
      <w:r w:rsidRPr="00B42B7A">
        <w:rPr>
          <w:rFonts w:ascii="Arial" w:hAnsi="Arial" w:cs="Arial"/>
        </w:rPr>
        <w:t xml:space="preserve">To achieve this objective, we operate a quality management control system </w:t>
      </w:r>
      <w:r w:rsidR="00653DD9" w:rsidRPr="00B42B7A">
        <w:rPr>
          <w:rFonts w:ascii="Arial" w:hAnsi="Arial" w:cs="Arial"/>
        </w:rPr>
        <w:t xml:space="preserve">to BS EN ISO 9001: 2015 standards </w:t>
      </w:r>
      <w:r w:rsidRPr="00B42B7A">
        <w:rPr>
          <w:rFonts w:ascii="Arial" w:hAnsi="Arial" w:cs="Arial"/>
        </w:rPr>
        <w:t xml:space="preserve">that is described in this manual and satisfies the requirement of: </w:t>
      </w:r>
    </w:p>
    <w:p w14:paraId="2333598A" w14:textId="77777777" w:rsidR="0005198D" w:rsidRPr="00B42B7A" w:rsidRDefault="0005198D" w:rsidP="0005198D">
      <w:pPr>
        <w:spacing w:line="252" w:lineRule="auto"/>
        <w:rPr>
          <w:rFonts w:ascii="Arial" w:hAnsi="Arial" w:cs="Arial"/>
        </w:rPr>
      </w:pPr>
      <w:r w:rsidRPr="00B42B7A">
        <w:rPr>
          <w:rFonts w:ascii="Arial" w:hAnsi="Arial" w:cs="Arial"/>
        </w:rPr>
        <w:t xml:space="preserve">All British and European and listed within the Excel Spread Sheet “Index of Quality Management System”.  Adherence to this policy involves all of our activities and services, and their effects. </w:t>
      </w:r>
    </w:p>
    <w:p w14:paraId="03FEC825" w14:textId="77777777" w:rsidR="0005198D" w:rsidRPr="00B42B7A" w:rsidRDefault="0005198D" w:rsidP="0005198D">
      <w:pPr>
        <w:spacing w:line="252" w:lineRule="auto"/>
        <w:rPr>
          <w:rFonts w:ascii="Arial" w:hAnsi="Arial" w:cs="Arial"/>
        </w:rPr>
      </w:pPr>
      <w:r w:rsidRPr="00B42B7A">
        <w:rPr>
          <w:rFonts w:ascii="Arial" w:hAnsi="Arial" w:cs="Arial"/>
        </w:rPr>
        <w:t xml:space="preserve">This policy is understood, implemented and maintained at all levels within the organisation. The policy includes the setting and publication of our quality objectives and this policy is publicly available. </w:t>
      </w:r>
    </w:p>
    <w:p w14:paraId="6050F214" w14:textId="77777777" w:rsidR="0005198D" w:rsidRPr="00B42B7A" w:rsidRDefault="0005198D" w:rsidP="0005198D">
      <w:pPr>
        <w:spacing w:line="252" w:lineRule="auto"/>
        <w:rPr>
          <w:rFonts w:ascii="Arial" w:hAnsi="Arial" w:cs="Arial"/>
        </w:rPr>
      </w:pPr>
      <w:r w:rsidRPr="00B42B7A">
        <w:rPr>
          <w:rFonts w:ascii="Arial" w:hAnsi="Arial" w:cs="Arial"/>
        </w:rPr>
        <w:t xml:space="preserve">The </w:t>
      </w:r>
      <w:r w:rsidR="005B5FD7" w:rsidRPr="00B42B7A">
        <w:rPr>
          <w:rFonts w:ascii="Arial" w:hAnsi="Arial" w:cs="Arial"/>
        </w:rPr>
        <w:t>Neighbourhood Safety &amp; Operations Manager – Residential Services,</w:t>
      </w:r>
      <w:r w:rsidRPr="00B42B7A">
        <w:rPr>
          <w:rFonts w:ascii="Arial" w:hAnsi="Arial" w:cs="Arial"/>
        </w:rPr>
        <w:t xml:space="preserve"> has the ultimate responsibility for the effective operation of the Quality Management System. </w:t>
      </w:r>
    </w:p>
    <w:p w14:paraId="1C63E3C7" w14:textId="77777777" w:rsidR="0005198D" w:rsidRPr="00B42B7A" w:rsidRDefault="0005198D" w:rsidP="0005198D">
      <w:pPr>
        <w:spacing w:line="252" w:lineRule="auto"/>
        <w:rPr>
          <w:rFonts w:ascii="Arial" w:hAnsi="Arial" w:cs="Arial"/>
        </w:rPr>
      </w:pPr>
      <w:r w:rsidRPr="00B42B7A">
        <w:rPr>
          <w:rFonts w:ascii="Arial" w:hAnsi="Arial" w:cs="Arial"/>
        </w:rPr>
        <w:t xml:space="preserve">Our organisational goals are to ensure that the changes required within our documented management system to meet the requirements of the above standards and Codes of Practice are performed in a managed methodical way to ensure that the system is fully understood and implemented throughout the Company. </w:t>
      </w:r>
    </w:p>
    <w:p w14:paraId="3F25FC18" w14:textId="77777777" w:rsidR="0005198D" w:rsidRPr="0005198D" w:rsidRDefault="0005198D" w:rsidP="0005198D">
      <w:pPr>
        <w:spacing w:line="252" w:lineRule="auto"/>
        <w:rPr>
          <w:rFonts w:ascii="Arial" w:eastAsia="Times New Roman" w:hAnsi="Arial" w:cs="Arial"/>
        </w:rPr>
      </w:pPr>
      <w:r w:rsidRPr="00B42B7A">
        <w:rPr>
          <w:rFonts w:ascii="Arial" w:eastAsia="Times New Roman" w:hAnsi="Arial" w:cs="Arial"/>
          <w:i/>
          <w:iCs/>
        </w:rPr>
        <w:t>A signed copy of t</w:t>
      </w:r>
      <w:r w:rsidR="005B5FD7" w:rsidRPr="00B42B7A">
        <w:rPr>
          <w:rFonts w:ascii="Arial" w:eastAsia="Times New Roman" w:hAnsi="Arial" w:cs="Arial"/>
          <w:i/>
          <w:iCs/>
        </w:rPr>
        <w:t>his Policy can be obtained from the</w:t>
      </w:r>
      <w:r w:rsidR="005B5FD7" w:rsidRPr="00B42B7A">
        <w:rPr>
          <w:rFonts w:ascii="Arial" w:hAnsi="Arial" w:cs="Arial"/>
        </w:rPr>
        <w:t xml:space="preserve"> </w:t>
      </w:r>
      <w:r w:rsidR="005B5FD7" w:rsidRPr="00B42B7A">
        <w:rPr>
          <w:rFonts w:ascii="Arial" w:hAnsi="Arial" w:cs="Arial"/>
          <w:i/>
        </w:rPr>
        <w:t>Neighbourhood Safety &amp; Operations Manager</w:t>
      </w:r>
      <w:r w:rsidR="005B5FD7" w:rsidRPr="00B42B7A">
        <w:rPr>
          <w:rFonts w:ascii="Arial" w:hAnsi="Arial" w:cs="Arial"/>
        </w:rPr>
        <w:t>.</w:t>
      </w:r>
    </w:p>
    <w:p w14:paraId="2F450467" w14:textId="77777777" w:rsidR="005B5FD7" w:rsidRDefault="005B5FD7" w:rsidP="00ED6147">
      <w:pPr>
        <w:rPr>
          <w:rFonts w:ascii="Arial" w:hAnsi="Arial" w:cs="Arial"/>
          <w:b/>
        </w:rPr>
      </w:pPr>
    </w:p>
    <w:p w14:paraId="05C6BB8A" w14:textId="77777777" w:rsidR="001F0328" w:rsidRPr="00B42B7A" w:rsidRDefault="001F0328" w:rsidP="00ED6147">
      <w:pPr>
        <w:rPr>
          <w:rFonts w:ascii="Arial" w:hAnsi="Arial" w:cs="Arial"/>
          <w:b/>
        </w:rPr>
      </w:pPr>
      <w:r w:rsidRPr="00B42B7A">
        <w:rPr>
          <w:rFonts w:ascii="Arial" w:hAnsi="Arial" w:cs="Arial"/>
          <w:b/>
        </w:rPr>
        <w:t xml:space="preserve">The </w:t>
      </w:r>
      <w:r w:rsidR="00612D61" w:rsidRPr="00B42B7A">
        <w:rPr>
          <w:rFonts w:ascii="Arial" w:hAnsi="Arial" w:cs="Arial"/>
          <w:b/>
        </w:rPr>
        <w:t xml:space="preserve">Objective and </w:t>
      </w:r>
      <w:r w:rsidRPr="00B42B7A">
        <w:rPr>
          <w:rFonts w:ascii="Arial" w:hAnsi="Arial" w:cs="Arial"/>
          <w:b/>
        </w:rPr>
        <w:t>Scope of the Scheme:</w:t>
      </w:r>
    </w:p>
    <w:p w14:paraId="341541A0" w14:textId="77777777" w:rsidR="00797968" w:rsidRPr="00B42B7A" w:rsidRDefault="00797968" w:rsidP="00797968">
      <w:pPr>
        <w:jc w:val="both"/>
        <w:rPr>
          <w:rFonts w:ascii="Arial" w:hAnsi="Arial" w:cs="Arial"/>
        </w:rPr>
      </w:pPr>
      <w:r w:rsidRPr="00B42B7A">
        <w:rPr>
          <w:rFonts w:ascii="Arial" w:hAnsi="Arial" w:cs="Arial"/>
        </w:rPr>
        <w:t>The following purposes have been established and notification has been registered with the Information Commissioner for the Nottingham City CCTV and associated systems:</w:t>
      </w:r>
    </w:p>
    <w:p w14:paraId="2E835C36" w14:textId="77777777" w:rsidR="00797968" w:rsidRPr="00B42B7A" w:rsidRDefault="00797968" w:rsidP="00797968">
      <w:pPr>
        <w:jc w:val="both"/>
        <w:rPr>
          <w:rFonts w:ascii="Arial" w:hAnsi="Arial" w:cs="Arial"/>
        </w:rPr>
      </w:pPr>
      <w:r w:rsidRPr="00B42B7A">
        <w:rPr>
          <w:rFonts w:ascii="Arial" w:hAnsi="Arial" w:cs="Arial"/>
        </w:rPr>
        <w:t>Initiatives under the crime &amp; disorder act including participation in crime reduction partnerships, serving of anti social behaviour orders etc.</w:t>
      </w:r>
    </w:p>
    <w:p w14:paraId="0075493B" w14:textId="77777777" w:rsidR="00797968" w:rsidRPr="00B42B7A" w:rsidRDefault="00797968" w:rsidP="00797968">
      <w:pPr>
        <w:jc w:val="both"/>
        <w:rPr>
          <w:rFonts w:ascii="Arial" w:hAnsi="Arial" w:cs="Arial"/>
        </w:rPr>
      </w:pPr>
      <w:r w:rsidRPr="00B42B7A">
        <w:rPr>
          <w:rFonts w:ascii="Arial" w:hAnsi="Arial" w:cs="Arial"/>
        </w:rPr>
        <w:t>Operation of CCTV systems in Public Spaces, housing estates, council premises where the object is the prevention and detection of crime and community safety programmes.</w:t>
      </w:r>
    </w:p>
    <w:p w14:paraId="2E870618" w14:textId="77777777" w:rsidR="00797968" w:rsidRPr="00A257E6" w:rsidRDefault="00797968" w:rsidP="00A257E6">
      <w:pPr>
        <w:jc w:val="both"/>
        <w:rPr>
          <w:rFonts w:ascii="Arial" w:hAnsi="Arial" w:cs="Arial"/>
        </w:rPr>
      </w:pPr>
      <w:r w:rsidRPr="00DD4373">
        <w:rPr>
          <w:rFonts w:ascii="Arial" w:hAnsi="Arial" w:cs="Arial"/>
        </w:rPr>
        <w:t>Note. This purpose is designed to describe general crime prevention initiatives. More specific activities, for instance the investigation and prosecution of cases of benefit fraud are recorded under the relevant purposes.</w:t>
      </w:r>
    </w:p>
    <w:p w14:paraId="0D01A043" w14:textId="77777777" w:rsidR="001C3C17" w:rsidRPr="00DD4373" w:rsidRDefault="001C3C17" w:rsidP="002C145B">
      <w:pPr>
        <w:spacing w:after="0" w:line="225" w:lineRule="auto"/>
        <w:jc w:val="both"/>
        <w:rPr>
          <w:rFonts w:ascii="Arial" w:hAnsi="Arial" w:cs="Arial"/>
        </w:rPr>
      </w:pPr>
      <w:r w:rsidRPr="00DD4373">
        <w:rPr>
          <w:rFonts w:ascii="Arial" w:hAnsi="Arial" w:cs="Arial"/>
        </w:rPr>
        <w:t>Nottingham City Council and partners support the individual’s right to privacy and will insist that all agencies involved in the provision and use of Public CCTV systems connected to the Nottingham City Council’s CCTV Control Centre accept this fundamental principle as being paramount.</w:t>
      </w:r>
    </w:p>
    <w:p w14:paraId="126DEBA5" w14:textId="77777777" w:rsidR="00972C4A" w:rsidRPr="00DD4373" w:rsidRDefault="00972C4A" w:rsidP="002C145B">
      <w:pPr>
        <w:spacing w:after="0" w:line="225" w:lineRule="auto"/>
        <w:jc w:val="both"/>
        <w:rPr>
          <w:rFonts w:ascii="Arial" w:hAnsi="Arial" w:cs="Arial"/>
        </w:rPr>
      </w:pPr>
      <w:r w:rsidRPr="00DD4373">
        <w:rPr>
          <w:rFonts w:ascii="Arial" w:hAnsi="Arial" w:cs="Arial"/>
        </w:rPr>
        <w:t>Before cameras are placed in residential areas the residents in that area will be consulted concerning the proposed system. The results of the consulta</w:t>
      </w:r>
      <w:r w:rsidR="00AD5772" w:rsidRPr="00DD4373">
        <w:rPr>
          <w:rFonts w:ascii="Arial" w:hAnsi="Arial" w:cs="Arial"/>
        </w:rPr>
        <w:t xml:space="preserve">tion will be taken into account as part of the completed </w:t>
      </w:r>
      <w:r w:rsidR="001C3C17" w:rsidRPr="00DD4373">
        <w:rPr>
          <w:rFonts w:ascii="Arial" w:hAnsi="Arial" w:cs="Arial"/>
        </w:rPr>
        <w:t xml:space="preserve">Data Protection </w:t>
      </w:r>
      <w:r w:rsidR="00AD5772" w:rsidRPr="00DD4373">
        <w:rPr>
          <w:rFonts w:ascii="Arial" w:hAnsi="Arial" w:cs="Arial"/>
        </w:rPr>
        <w:t>Privacy Impact Assessment</w:t>
      </w:r>
      <w:r w:rsidR="001C3C17" w:rsidRPr="00DD4373">
        <w:rPr>
          <w:rFonts w:ascii="Arial" w:hAnsi="Arial" w:cs="Arial"/>
        </w:rPr>
        <w:t xml:space="preserve"> (DPIA)</w:t>
      </w:r>
      <w:r w:rsidR="00AD5772" w:rsidRPr="00DD4373">
        <w:rPr>
          <w:rFonts w:ascii="Arial" w:hAnsi="Arial" w:cs="Arial"/>
        </w:rPr>
        <w:t>.</w:t>
      </w:r>
    </w:p>
    <w:p w14:paraId="1DF5C4BD" w14:textId="77777777" w:rsidR="00972C4A" w:rsidRPr="00DD4373" w:rsidRDefault="00972C4A" w:rsidP="002C145B">
      <w:pPr>
        <w:spacing w:after="0" w:line="200" w:lineRule="exact"/>
        <w:jc w:val="both"/>
        <w:rPr>
          <w:rFonts w:ascii="Arial" w:hAnsi="Arial" w:cs="Arial"/>
        </w:rPr>
      </w:pPr>
    </w:p>
    <w:p w14:paraId="788953CC" w14:textId="77777777" w:rsidR="00972C4A" w:rsidRPr="00DD4373" w:rsidRDefault="00972C4A" w:rsidP="002C145B">
      <w:pPr>
        <w:spacing w:after="0" w:line="225" w:lineRule="auto"/>
        <w:jc w:val="both"/>
        <w:rPr>
          <w:rFonts w:ascii="Arial" w:hAnsi="Arial" w:cs="Arial"/>
        </w:rPr>
      </w:pPr>
      <w:r w:rsidRPr="00DD4373">
        <w:rPr>
          <w:rFonts w:ascii="Arial" w:hAnsi="Arial" w:cs="Arial"/>
        </w:rPr>
        <w:t>The public interest in the operation of the scheme will be recognised by ensuring the security and integrity of operational procedures.</w:t>
      </w:r>
    </w:p>
    <w:p w14:paraId="4760A618" w14:textId="77777777" w:rsidR="00972C4A" w:rsidRPr="00DD4373" w:rsidRDefault="00972C4A" w:rsidP="002C145B">
      <w:pPr>
        <w:spacing w:after="0" w:line="225" w:lineRule="auto"/>
        <w:jc w:val="both"/>
        <w:rPr>
          <w:rFonts w:ascii="Arial" w:hAnsi="Arial" w:cs="Arial"/>
        </w:rPr>
      </w:pPr>
    </w:p>
    <w:p w14:paraId="61D0B504" w14:textId="77777777" w:rsidR="00972C4A" w:rsidRPr="00DD4373" w:rsidRDefault="00972C4A" w:rsidP="002C145B">
      <w:pPr>
        <w:spacing w:after="0" w:line="225" w:lineRule="auto"/>
        <w:jc w:val="both"/>
        <w:rPr>
          <w:rFonts w:ascii="Arial" w:hAnsi="Arial" w:cs="Arial"/>
        </w:rPr>
      </w:pPr>
      <w:r w:rsidRPr="00DD4373">
        <w:rPr>
          <w:rFonts w:ascii="Arial" w:hAnsi="Arial" w:cs="Arial"/>
        </w:rPr>
        <w:t xml:space="preserve">The system will </w:t>
      </w:r>
      <w:r w:rsidR="001C3C17" w:rsidRPr="00DD4373">
        <w:rPr>
          <w:rFonts w:ascii="Arial" w:hAnsi="Arial" w:cs="Arial"/>
        </w:rPr>
        <w:t>continue to be o</w:t>
      </w:r>
      <w:r w:rsidRPr="00DD4373">
        <w:rPr>
          <w:rFonts w:ascii="Arial" w:hAnsi="Arial" w:cs="Arial"/>
        </w:rPr>
        <w:t>perated by trained and authorised personnel.</w:t>
      </w:r>
    </w:p>
    <w:p w14:paraId="1EBD538A" w14:textId="77777777" w:rsidR="00972C4A" w:rsidRPr="00DD4373" w:rsidRDefault="00972C4A" w:rsidP="002C145B">
      <w:pPr>
        <w:spacing w:after="0" w:line="225" w:lineRule="auto"/>
        <w:jc w:val="both"/>
        <w:rPr>
          <w:rFonts w:ascii="Arial" w:hAnsi="Arial" w:cs="Arial"/>
        </w:rPr>
      </w:pPr>
    </w:p>
    <w:p w14:paraId="603A9CFD" w14:textId="77777777" w:rsidR="00972C4A" w:rsidRPr="00DD4373" w:rsidRDefault="00972C4A" w:rsidP="002C145B">
      <w:pPr>
        <w:spacing w:after="0" w:line="225" w:lineRule="auto"/>
        <w:jc w:val="both"/>
        <w:rPr>
          <w:rFonts w:ascii="Arial" w:hAnsi="Arial" w:cs="Arial"/>
        </w:rPr>
      </w:pPr>
      <w:r w:rsidRPr="00DD4373">
        <w:rPr>
          <w:rFonts w:ascii="Arial" w:hAnsi="Arial" w:cs="Arial"/>
        </w:rPr>
        <w:t xml:space="preserve">The scheme aims to provide surveillance of the public areas in order to </w:t>
      </w:r>
      <w:r w:rsidR="006A4601" w:rsidRPr="00DD4373">
        <w:rPr>
          <w:rFonts w:ascii="Arial" w:hAnsi="Arial" w:cs="Arial"/>
        </w:rPr>
        <w:t>fulfil</w:t>
      </w:r>
      <w:r w:rsidRPr="00DD4373">
        <w:rPr>
          <w:rFonts w:ascii="Arial" w:hAnsi="Arial" w:cs="Arial"/>
        </w:rPr>
        <w:t xml:space="preserve"> the purposes of the scheme. The area protected by CCTV is indicated by the presence of signs. The signs are placed so that the public are aware that they are entering a </w:t>
      </w:r>
      <w:r w:rsidR="00492439" w:rsidRPr="00DD4373">
        <w:rPr>
          <w:rFonts w:ascii="Arial" w:hAnsi="Arial" w:cs="Arial"/>
        </w:rPr>
        <w:t>zone, which</w:t>
      </w:r>
      <w:r w:rsidRPr="00DD4373">
        <w:rPr>
          <w:rFonts w:ascii="Arial" w:hAnsi="Arial" w:cs="Arial"/>
        </w:rPr>
        <w:t xml:space="preserve"> is covered by surveillance equipment. The signs state the organisation responsible for the scheme, the purposes of the scheme and a contact telephone number. Data will not be held for longer than necessary and disposal of information will be regulated.</w:t>
      </w:r>
    </w:p>
    <w:p w14:paraId="43A5772B" w14:textId="77777777" w:rsidR="00972C4A" w:rsidRPr="00B042F0" w:rsidRDefault="00972C4A" w:rsidP="002C145B">
      <w:pPr>
        <w:spacing w:after="0" w:line="225" w:lineRule="auto"/>
        <w:jc w:val="both"/>
        <w:rPr>
          <w:rFonts w:ascii="Arial" w:hAnsi="Arial" w:cs="Arial"/>
          <w:highlight w:val="yellow"/>
        </w:rPr>
      </w:pPr>
    </w:p>
    <w:p w14:paraId="3DD97D9E" w14:textId="77777777" w:rsidR="001B4B56" w:rsidRPr="001B4B56" w:rsidRDefault="00972C4A" w:rsidP="002C145B">
      <w:pPr>
        <w:spacing w:after="0" w:line="225" w:lineRule="auto"/>
        <w:jc w:val="both"/>
        <w:rPr>
          <w:rFonts w:ascii="Arial" w:hAnsi="Arial" w:cs="Arial"/>
        </w:rPr>
      </w:pPr>
      <w:r w:rsidRPr="00DD4373">
        <w:rPr>
          <w:rFonts w:ascii="Arial" w:hAnsi="Arial" w:cs="Arial"/>
        </w:rPr>
        <w:t xml:space="preserve">The scheme is registered with the Information Commissioner. The registration number is </w:t>
      </w:r>
      <w:r w:rsidRPr="004F2978">
        <w:rPr>
          <w:rFonts w:ascii="Arial" w:hAnsi="Arial" w:cs="Arial"/>
          <w:b/>
          <w:bCs/>
        </w:rPr>
        <w:t>Z5833067</w:t>
      </w:r>
      <w:r w:rsidRPr="00DD4373">
        <w:rPr>
          <w:rFonts w:ascii="Arial" w:hAnsi="Arial" w:cs="Arial"/>
        </w:rPr>
        <w:t>. The scheme will be managed in accordance with the principles of the Data Protection Act 1998, Human Rights Act 1998 and all other relevant legislation.</w:t>
      </w:r>
      <w:r w:rsidR="00424183" w:rsidRPr="00DD4373">
        <w:rPr>
          <w:rFonts w:ascii="Arial" w:hAnsi="Arial" w:cs="Arial"/>
        </w:rPr>
        <w:t xml:space="preserve">  </w:t>
      </w:r>
      <w:r w:rsidRPr="00DD4373">
        <w:rPr>
          <w:rFonts w:ascii="Arial" w:hAnsi="Arial" w:cs="Arial"/>
        </w:rPr>
        <w:t>Reviews of Data Protection and Legal Requirements are taken annually.</w:t>
      </w:r>
    </w:p>
    <w:p w14:paraId="5BB4FDCC" w14:textId="77777777" w:rsidR="00797968" w:rsidRPr="00B042F0" w:rsidRDefault="00797968" w:rsidP="00797968">
      <w:pPr>
        <w:jc w:val="both"/>
        <w:rPr>
          <w:rFonts w:ascii="Arial" w:hAnsi="Arial" w:cs="Arial"/>
          <w:highlight w:val="yellow"/>
        </w:rPr>
      </w:pPr>
    </w:p>
    <w:p w14:paraId="49796E6C" w14:textId="77777777" w:rsidR="001F0328" w:rsidRDefault="00797968" w:rsidP="00797968">
      <w:pPr>
        <w:jc w:val="both"/>
        <w:rPr>
          <w:rFonts w:ascii="Arial" w:hAnsi="Arial" w:cs="Arial"/>
        </w:rPr>
      </w:pPr>
      <w:r w:rsidRPr="00DD4373">
        <w:rPr>
          <w:rFonts w:ascii="Arial" w:hAnsi="Arial" w:cs="Arial"/>
        </w:rPr>
        <w:t>Includes use of closed-circuit television for the monitoring and collection of visual images for the purpose of maintaining the security of premises, for preventing crime and investigating crime.</w:t>
      </w:r>
    </w:p>
    <w:p w14:paraId="528E13FA" w14:textId="77777777" w:rsidR="00A257E6" w:rsidRDefault="00A257E6" w:rsidP="00797968">
      <w:pPr>
        <w:jc w:val="both"/>
        <w:rPr>
          <w:rFonts w:ascii="Arial" w:hAnsi="Arial" w:cs="Arial"/>
        </w:rPr>
      </w:pPr>
    </w:p>
    <w:p w14:paraId="2FA1497E" w14:textId="77777777" w:rsidR="001B4B56" w:rsidRPr="00840EE2" w:rsidRDefault="001B4B56" w:rsidP="00797968">
      <w:pPr>
        <w:jc w:val="both"/>
        <w:rPr>
          <w:rFonts w:ascii="Arial" w:hAnsi="Arial" w:cs="Arial"/>
        </w:rPr>
      </w:pPr>
    </w:p>
    <w:p w14:paraId="598D4149" w14:textId="77777777" w:rsidR="001F0328" w:rsidRPr="00834870" w:rsidRDefault="005137BE" w:rsidP="002C145B">
      <w:pPr>
        <w:jc w:val="both"/>
        <w:rPr>
          <w:rFonts w:ascii="Arial" w:hAnsi="Arial" w:cs="Arial"/>
          <w:b/>
        </w:rPr>
      </w:pPr>
      <w:r w:rsidRPr="00834870">
        <w:rPr>
          <w:rFonts w:ascii="Arial" w:hAnsi="Arial" w:cs="Arial"/>
          <w:b/>
        </w:rPr>
        <w:t>The O</w:t>
      </w:r>
      <w:r w:rsidR="001F0328" w:rsidRPr="00834870">
        <w:rPr>
          <w:rFonts w:ascii="Arial" w:hAnsi="Arial" w:cs="Arial"/>
          <w:b/>
        </w:rPr>
        <w:t>peration:</w:t>
      </w:r>
    </w:p>
    <w:p w14:paraId="1B0E778C" w14:textId="77777777" w:rsidR="001F0328" w:rsidRPr="00834870" w:rsidRDefault="003C600D" w:rsidP="002C145B">
      <w:pPr>
        <w:jc w:val="both"/>
        <w:rPr>
          <w:rFonts w:ascii="Arial" w:hAnsi="Arial" w:cs="Arial"/>
        </w:rPr>
      </w:pPr>
      <w:r w:rsidRPr="00834870">
        <w:rPr>
          <w:rFonts w:ascii="Arial" w:hAnsi="Arial" w:cs="Arial"/>
        </w:rPr>
        <w:t xml:space="preserve">In </w:t>
      </w:r>
      <w:r w:rsidR="00F24443" w:rsidRPr="00834870">
        <w:rPr>
          <w:rFonts w:ascii="Arial" w:hAnsi="Arial" w:cs="Arial"/>
        </w:rPr>
        <w:t>202</w:t>
      </w:r>
      <w:r w:rsidR="00D847EB" w:rsidRPr="00834870">
        <w:rPr>
          <w:rFonts w:ascii="Arial" w:hAnsi="Arial" w:cs="Arial"/>
        </w:rPr>
        <w:t>2</w:t>
      </w:r>
      <w:r w:rsidR="005137BE" w:rsidRPr="00834870">
        <w:rPr>
          <w:rFonts w:ascii="Arial" w:hAnsi="Arial" w:cs="Arial"/>
        </w:rPr>
        <w:t>,</w:t>
      </w:r>
      <w:r w:rsidR="005D64A1" w:rsidRPr="00834870">
        <w:rPr>
          <w:rFonts w:ascii="Arial" w:hAnsi="Arial" w:cs="Arial"/>
        </w:rPr>
        <w:t xml:space="preserve"> across the Nottingham</w:t>
      </w:r>
      <w:r w:rsidR="005137BE" w:rsidRPr="00834870">
        <w:rPr>
          <w:rFonts w:ascii="Arial" w:hAnsi="Arial" w:cs="Arial"/>
        </w:rPr>
        <w:t xml:space="preserve"> </w:t>
      </w:r>
      <w:r w:rsidR="005D64A1" w:rsidRPr="00834870">
        <w:rPr>
          <w:rFonts w:ascii="Arial" w:hAnsi="Arial" w:cs="Arial"/>
        </w:rPr>
        <w:t>City boundary (</w:t>
      </w:r>
      <w:r w:rsidR="00B0747F" w:rsidRPr="00834870">
        <w:rPr>
          <w:rFonts w:ascii="Arial" w:hAnsi="Arial" w:cs="Arial"/>
        </w:rPr>
        <w:t xml:space="preserve">divided in this report into the localities of </w:t>
      </w:r>
      <w:r w:rsidR="005D64A1" w:rsidRPr="00834870">
        <w:rPr>
          <w:rFonts w:ascii="Arial" w:hAnsi="Arial" w:cs="Arial"/>
        </w:rPr>
        <w:t>Central, North &amp; South)</w:t>
      </w:r>
      <w:r w:rsidR="00B0747F" w:rsidRPr="00834870">
        <w:rPr>
          <w:rFonts w:ascii="Arial" w:hAnsi="Arial" w:cs="Arial"/>
        </w:rPr>
        <w:t>,</w:t>
      </w:r>
      <w:r w:rsidR="005D64A1" w:rsidRPr="00834870">
        <w:rPr>
          <w:rFonts w:ascii="Arial" w:hAnsi="Arial" w:cs="Arial"/>
        </w:rPr>
        <w:t xml:space="preserve"> </w:t>
      </w:r>
      <w:r w:rsidR="00834870" w:rsidRPr="00834870">
        <w:rPr>
          <w:rFonts w:ascii="Arial" w:hAnsi="Arial" w:cs="Arial"/>
        </w:rPr>
        <w:t>2</w:t>
      </w:r>
      <w:r w:rsidR="00042D8D">
        <w:rPr>
          <w:rFonts w:ascii="Arial" w:hAnsi="Arial" w:cs="Arial"/>
        </w:rPr>
        <w:t>48</w:t>
      </w:r>
      <w:r w:rsidR="005137BE" w:rsidRPr="00834870">
        <w:rPr>
          <w:rFonts w:ascii="Arial" w:hAnsi="Arial" w:cs="Arial"/>
        </w:rPr>
        <w:t xml:space="preserve"> </w:t>
      </w:r>
      <w:r w:rsidR="00A94F65" w:rsidRPr="00834870">
        <w:rPr>
          <w:rFonts w:ascii="Arial" w:hAnsi="Arial" w:cs="Arial"/>
        </w:rPr>
        <w:t xml:space="preserve">fully functional </w:t>
      </w:r>
      <w:r w:rsidR="005137BE" w:rsidRPr="00834870">
        <w:rPr>
          <w:rFonts w:ascii="Arial" w:hAnsi="Arial" w:cs="Arial"/>
        </w:rPr>
        <w:t>CCTV cameras were monitor</w:t>
      </w:r>
      <w:r w:rsidR="00B77E70" w:rsidRPr="00834870">
        <w:rPr>
          <w:rFonts w:ascii="Arial" w:hAnsi="Arial" w:cs="Arial"/>
        </w:rPr>
        <w:t>ed by Nottingham Control Centre 24 hours a day 365 days a year by trained staff who have been screened in accord</w:t>
      </w:r>
      <w:r w:rsidR="009318B1" w:rsidRPr="00834870">
        <w:rPr>
          <w:rFonts w:ascii="Arial" w:hAnsi="Arial" w:cs="Arial"/>
        </w:rPr>
        <w:t>ance with British Standard 7858 and NPPV Level 2.</w:t>
      </w:r>
    </w:p>
    <w:p w14:paraId="150CEA2A" w14:textId="77777777" w:rsidR="00B77E70" w:rsidRPr="00834870" w:rsidRDefault="00B77E70" w:rsidP="002C145B">
      <w:pPr>
        <w:jc w:val="both"/>
        <w:rPr>
          <w:rFonts w:ascii="Arial" w:hAnsi="Arial" w:cs="Arial"/>
        </w:rPr>
      </w:pPr>
      <w:r w:rsidRPr="00834870">
        <w:rPr>
          <w:rFonts w:ascii="Arial" w:hAnsi="Arial" w:cs="Arial"/>
        </w:rPr>
        <w:t>All employees engaged in the monitoring and operation of CCTV have received training to the standards required by the Private Security Industry Act 2001. As a further requirement of the above Act all operators are licensed by the Security Industry Authority</w:t>
      </w:r>
      <w:r w:rsidR="001C3C17" w:rsidRPr="00834870">
        <w:rPr>
          <w:rFonts w:ascii="Arial" w:hAnsi="Arial" w:cs="Arial"/>
        </w:rPr>
        <w:t xml:space="preserve"> (SIA)</w:t>
      </w:r>
      <w:r w:rsidRPr="00834870">
        <w:rPr>
          <w:rFonts w:ascii="Arial" w:hAnsi="Arial" w:cs="Arial"/>
        </w:rPr>
        <w:t>.</w:t>
      </w:r>
    </w:p>
    <w:p w14:paraId="2B7FF87E" w14:textId="2714E90E" w:rsidR="00E65704" w:rsidRDefault="0069108F" w:rsidP="002C145B">
      <w:pPr>
        <w:jc w:val="both"/>
        <w:rPr>
          <w:rFonts w:ascii="Arial" w:hAnsi="Arial" w:cs="Arial"/>
        </w:rPr>
      </w:pPr>
      <w:r w:rsidRPr="000D7701">
        <w:rPr>
          <w:rFonts w:ascii="Arial" w:hAnsi="Arial" w:cs="Arial"/>
        </w:rPr>
        <w:t xml:space="preserve">In addition to the </w:t>
      </w:r>
      <w:r w:rsidR="00834870" w:rsidRPr="000D7701">
        <w:rPr>
          <w:rFonts w:ascii="Arial" w:hAnsi="Arial" w:cs="Arial"/>
        </w:rPr>
        <w:t>2</w:t>
      </w:r>
      <w:r w:rsidR="00266193">
        <w:rPr>
          <w:rFonts w:ascii="Arial" w:hAnsi="Arial" w:cs="Arial"/>
        </w:rPr>
        <w:t>26</w:t>
      </w:r>
      <w:r w:rsidR="00E65704" w:rsidRPr="000D7701">
        <w:rPr>
          <w:rFonts w:ascii="Arial" w:hAnsi="Arial" w:cs="Arial"/>
        </w:rPr>
        <w:t xml:space="preserve"> live feed cameras, </w:t>
      </w:r>
      <w:r w:rsidR="00B0747F" w:rsidRPr="000D7701">
        <w:rPr>
          <w:rFonts w:ascii="Arial" w:hAnsi="Arial" w:cs="Arial"/>
        </w:rPr>
        <w:t>the CCTV scheme has</w:t>
      </w:r>
      <w:r w:rsidR="009318B1" w:rsidRPr="000D7701">
        <w:rPr>
          <w:rFonts w:ascii="Arial" w:hAnsi="Arial" w:cs="Arial"/>
        </w:rPr>
        <w:t xml:space="preserve"> a stock of </w:t>
      </w:r>
      <w:r w:rsidR="005B5FD7" w:rsidRPr="000D7701">
        <w:rPr>
          <w:rFonts w:ascii="Arial" w:hAnsi="Arial" w:cs="Arial"/>
        </w:rPr>
        <w:t>36</w:t>
      </w:r>
      <w:r w:rsidR="00E65704" w:rsidRPr="000D7701">
        <w:rPr>
          <w:rFonts w:ascii="Arial" w:hAnsi="Arial" w:cs="Arial"/>
        </w:rPr>
        <w:t xml:space="preserve"> 3G/4G cameras.  These are placed in areas identified as having high levels of Anti-Social Behaviour.</w:t>
      </w:r>
      <w:r w:rsidR="00FD187C" w:rsidRPr="000D7701">
        <w:rPr>
          <w:rFonts w:ascii="Arial" w:hAnsi="Arial" w:cs="Arial"/>
        </w:rPr>
        <w:t xml:space="preserve">  During </w:t>
      </w:r>
      <w:r w:rsidR="00264942" w:rsidRPr="000D7701">
        <w:rPr>
          <w:rFonts w:ascii="Arial" w:hAnsi="Arial" w:cs="Arial"/>
        </w:rPr>
        <w:t>202</w:t>
      </w:r>
      <w:r w:rsidR="00C10168" w:rsidRPr="000D7701">
        <w:rPr>
          <w:rFonts w:ascii="Arial" w:hAnsi="Arial" w:cs="Arial"/>
        </w:rPr>
        <w:t>2</w:t>
      </w:r>
      <w:r w:rsidR="00B0747F" w:rsidRPr="000D7701">
        <w:rPr>
          <w:rFonts w:ascii="Arial" w:hAnsi="Arial" w:cs="Arial"/>
        </w:rPr>
        <w:t>,</w:t>
      </w:r>
      <w:r w:rsidR="00FD187C" w:rsidRPr="000D7701">
        <w:rPr>
          <w:rFonts w:ascii="Arial" w:hAnsi="Arial" w:cs="Arial"/>
        </w:rPr>
        <w:t xml:space="preserve"> </w:t>
      </w:r>
      <w:r w:rsidR="00903671" w:rsidRPr="000D7701">
        <w:rPr>
          <w:rFonts w:ascii="Arial" w:hAnsi="Arial" w:cs="Arial"/>
        </w:rPr>
        <w:t>76</w:t>
      </w:r>
      <w:r w:rsidR="00B0747F" w:rsidRPr="000D7701">
        <w:rPr>
          <w:rFonts w:ascii="Arial" w:hAnsi="Arial" w:cs="Arial"/>
        </w:rPr>
        <w:t xml:space="preserve"> reactive</w:t>
      </w:r>
      <w:r w:rsidR="00FD187C" w:rsidRPr="000D7701">
        <w:rPr>
          <w:rFonts w:ascii="Arial" w:hAnsi="Arial" w:cs="Arial"/>
        </w:rPr>
        <w:t xml:space="preserve"> viewings took place</w:t>
      </w:r>
      <w:r w:rsidR="00BE688A" w:rsidRPr="000D7701">
        <w:rPr>
          <w:rFonts w:ascii="Arial" w:hAnsi="Arial" w:cs="Arial"/>
        </w:rPr>
        <w:t xml:space="preserve"> of the 3G/4G cameras,</w:t>
      </w:r>
      <w:r w:rsidR="00264942" w:rsidRPr="000D7701">
        <w:rPr>
          <w:rFonts w:ascii="Arial" w:hAnsi="Arial" w:cs="Arial"/>
        </w:rPr>
        <w:t xml:space="preserve"> of which </w:t>
      </w:r>
      <w:r w:rsidR="00903671" w:rsidRPr="000D7701">
        <w:rPr>
          <w:rFonts w:ascii="Arial" w:hAnsi="Arial" w:cs="Arial"/>
        </w:rPr>
        <w:t>64</w:t>
      </w:r>
      <w:r w:rsidR="007B3BFB" w:rsidRPr="000D7701">
        <w:rPr>
          <w:rFonts w:ascii="Arial" w:hAnsi="Arial" w:cs="Arial"/>
        </w:rPr>
        <w:t xml:space="preserve"> of these viewings</w:t>
      </w:r>
      <w:r w:rsidR="00BE688A" w:rsidRPr="000D7701">
        <w:rPr>
          <w:rFonts w:ascii="Arial" w:hAnsi="Arial" w:cs="Arial"/>
        </w:rPr>
        <w:t xml:space="preserve"> </w:t>
      </w:r>
      <w:r w:rsidR="007B3BFB" w:rsidRPr="000D7701">
        <w:rPr>
          <w:rFonts w:ascii="Arial" w:hAnsi="Arial" w:cs="Arial"/>
        </w:rPr>
        <w:t xml:space="preserve">were taken as footage.  </w:t>
      </w:r>
      <w:r w:rsidR="00FD187C" w:rsidRPr="000D7701">
        <w:rPr>
          <w:rFonts w:ascii="Arial" w:hAnsi="Arial" w:cs="Arial"/>
        </w:rPr>
        <w:t>Management of these cameras and their placement is through a partnership forum</w:t>
      </w:r>
      <w:r w:rsidR="00DF2A8D" w:rsidRPr="000D7701">
        <w:rPr>
          <w:rFonts w:ascii="Arial" w:hAnsi="Arial" w:cs="Arial"/>
        </w:rPr>
        <w:t>;</w:t>
      </w:r>
      <w:r w:rsidR="00FD187C" w:rsidRPr="000D7701">
        <w:rPr>
          <w:rFonts w:ascii="Arial" w:hAnsi="Arial" w:cs="Arial"/>
        </w:rPr>
        <w:t xml:space="preserve"> attendees include police, children</w:t>
      </w:r>
      <w:r w:rsidR="00DF2A8D" w:rsidRPr="000D7701">
        <w:rPr>
          <w:rFonts w:ascii="Arial" w:hAnsi="Arial" w:cs="Arial"/>
        </w:rPr>
        <w:t>’s</w:t>
      </w:r>
      <w:r w:rsidR="00FD187C" w:rsidRPr="000D7701">
        <w:rPr>
          <w:rFonts w:ascii="Arial" w:hAnsi="Arial" w:cs="Arial"/>
        </w:rPr>
        <w:t xml:space="preserve"> services, street scene, and community protection. The impact of these cameras </w:t>
      </w:r>
      <w:r w:rsidR="00DF2A8D" w:rsidRPr="000D7701">
        <w:rPr>
          <w:rFonts w:ascii="Arial" w:hAnsi="Arial" w:cs="Arial"/>
        </w:rPr>
        <w:t>is</w:t>
      </w:r>
      <w:r w:rsidR="00FD187C" w:rsidRPr="000D7701">
        <w:rPr>
          <w:rFonts w:ascii="Arial" w:hAnsi="Arial" w:cs="Arial"/>
        </w:rPr>
        <w:t xml:space="preserve"> very direct in that they often disperse the crime from the original area of concern.</w:t>
      </w:r>
      <w:r w:rsidR="003C6E74" w:rsidRPr="00840EE2">
        <w:rPr>
          <w:rFonts w:ascii="Arial" w:hAnsi="Arial" w:cs="Arial"/>
        </w:rPr>
        <w:t xml:space="preserve">  </w:t>
      </w:r>
    </w:p>
    <w:p w14:paraId="676CCC31" w14:textId="77777777" w:rsidR="005B5FD7" w:rsidRPr="00840EE2" w:rsidRDefault="005B5FD7" w:rsidP="002C145B">
      <w:pPr>
        <w:jc w:val="both"/>
        <w:rPr>
          <w:rFonts w:ascii="Arial" w:hAnsi="Arial" w:cs="Arial"/>
        </w:rPr>
      </w:pPr>
    </w:p>
    <w:p w14:paraId="53E26C82" w14:textId="77777777" w:rsidR="001F0328" w:rsidRPr="00C10168" w:rsidRDefault="00DF2A8D" w:rsidP="002C145B">
      <w:pPr>
        <w:jc w:val="both"/>
        <w:rPr>
          <w:rFonts w:ascii="Arial" w:hAnsi="Arial" w:cs="Arial"/>
          <w:b/>
        </w:rPr>
      </w:pPr>
      <w:bookmarkStart w:id="2" w:name="_Hlk123124597"/>
      <w:r w:rsidRPr="00C10168">
        <w:rPr>
          <w:rFonts w:ascii="Arial" w:hAnsi="Arial" w:cs="Arial"/>
          <w:b/>
        </w:rPr>
        <w:t>Data Protection</w:t>
      </w:r>
      <w:r w:rsidR="003C6E74" w:rsidRPr="00C10168">
        <w:rPr>
          <w:rFonts w:ascii="Arial" w:hAnsi="Arial" w:cs="Arial"/>
          <w:b/>
        </w:rPr>
        <w:t xml:space="preserve"> Impact Assessments &amp; </w:t>
      </w:r>
      <w:r w:rsidR="00D9115B" w:rsidRPr="00C10168">
        <w:rPr>
          <w:rFonts w:ascii="Arial" w:hAnsi="Arial" w:cs="Arial"/>
          <w:b/>
        </w:rPr>
        <w:t>Subject Access R</w:t>
      </w:r>
      <w:r w:rsidR="004F2885" w:rsidRPr="00C10168">
        <w:rPr>
          <w:rFonts w:ascii="Arial" w:hAnsi="Arial" w:cs="Arial"/>
          <w:b/>
        </w:rPr>
        <w:t>equests:</w:t>
      </w:r>
    </w:p>
    <w:p w14:paraId="3069A8F8" w14:textId="77777777" w:rsidR="004F2885" w:rsidRPr="0055149E" w:rsidRDefault="004F2885" w:rsidP="002C145B">
      <w:pPr>
        <w:jc w:val="both"/>
        <w:rPr>
          <w:rFonts w:ascii="Arial" w:hAnsi="Arial" w:cs="Arial"/>
        </w:rPr>
      </w:pPr>
      <w:r w:rsidRPr="000D7701">
        <w:rPr>
          <w:rFonts w:ascii="Arial" w:hAnsi="Arial" w:cs="Arial"/>
        </w:rPr>
        <w:t xml:space="preserve">During </w:t>
      </w:r>
      <w:r w:rsidR="00362EAD" w:rsidRPr="000D7701">
        <w:rPr>
          <w:rFonts w:ascii="Arial" w:hAnsi="Arial" w:cs="Arial"/>
        </w:rPr>
        <w:t>202</w:t>
      </w:r>
      <w:r w:rsidR="00CC3FA4" w:rsidRPr="000D7701">
        <w:rPr>
          <w:rFonts w:ascii="Arial" w:hAnsi="Arial" w:cs="Arial"/>
        </w:rPr>
        <w:t>2</w:t>
      </w:r>
      <w:r w:rsidR="002D1BC3" w:rsidRPr="000D7701">
        <w:rPr>
          <w:rFonts w:ascii="Arial" w:hAnsi="Arial" w:cs="Arial"/>
        </w:rPr>
        <w:t>,</w:t>
      </w:r>
      <w:r w:rsidRPr="000D7701">
        <w:rPr>
          <w:rFonts w:ascii="Arial" w:hAnsi="Arial" w:cs="Arial"/>
        </w:rPr>
        <w:t xml:space="preserve"> there </w:t>
      </w:r>
      <w:r w:rsidR="00362EAD" w:rsidRPr="000D7701">
        <w:rPr>
          <w:rFonts w:ascii="Arial" w:hAnsi="Arial" w:cs="Arial"/>
        </w:rPr>
        <w:t xml:space="preserve">were </w:t>
      </w:r>
      <w:r w:rsidR="00C10168" w:rsidRPr="000D7701">
        <w:rPr>
          <w:rFonts w:ascii="Arial" w:hAnsi="Arial" w:cs="Arial"/>
        </w:rPr>
        <w:t>13</w:t>
      </w:r>
      <w:r w:rsidR="00DF2A8D" w:rsidRPr="000D7701">
        <w:rPr>
          <w:rFonts w:ascii="Arial" w:hAnsi="Arial" w:cs="Arial"/>
        </w:rPr>
        <w:t xml:space="preserve"> Data Protection</w:t>
      </w:r>
      <w:r w:rsidR="003C6E74" w:rsidRPr="000D7701">
        <w:rPr>
          <w:rFonts w:ascii="Arial" w:hAnsi="Arial" w:cs="Arial"/>
        </w:rPr>
        <w:t xml:space="preserve"> Impact Asses</w:t>
      </w:r>
      <w:r w:rsidR="008B4A5A" w:rsidRPr="000D7701">
        <w:rPr>
          <w:rFonts w:ascii="Arial" w:hAnsi="Arial" w:cs="Arial"/>
        </w:rPr>
        <w:t>sment</w:t>
      </w:r>
      <w:r w:rsidR="00DF2A8D" w:rsidRPr="000D7701">
        <w:rPr>
          <w:rFonts w:ascii="Arial" w:hAnsi="Arial" w:cs="Arial"/>
        </w:rPr>
        <w:t>s</w:t>
      </w:r>
      <w:r w:rsidR="003C6E74" w:rsidRPr="000D7701">
        <w:rPr>
          <w:rFonts w:ascii="Arial" w:hAnsi="Arial" w:cs="Arial"/>
        </w:rPr>
        <w:t xml:space="preserve"> co</w:t>
      </w:r>
      <w:r w:rsidR="008B4A5A" w:rsidRPr="000D7701">
        <w:rPr>
          <w:rFonts w:ascii="Arial" w:hAnsi="Arial" w:cs="Arial"/>
        </w:rPr>
        <w:t>mpleted to support</w:t>
      </w:r>
      <w:r w:rsidR="00DF2A8D" w:rsidRPr="000D7701">
        <w:rPr>
          <w:rFonts w:ascii="Arial" w:hAnsi="Arial" w:cs="Arial"/>
        </w:rPr>
        <w:t xml:space="preserve">, in the main, </w:t>
      </w:r>
      <w:r w:rsidR="003C6E74" w:rsidRPr="000D7701">
        <w:rPr>
          <w:rFonts w:ascii="Arial" w:hAnsi="Arial" w:cs="Arial"/>
        </w:rPr>
        <w:t>the re</w:t>
      </w:r>
      <w:r w:rsidR="00346EA4" w:rsidRPr="000D7701">
        <w:rPr>
          <w:rFonts w:ascii="Arial" w:hAnsi="Arial" w:cs="Arial"/>
        </w:rPr>
        <w:t>-</w:t>
      </w:r>
      <w:r w:rsidR="003C6E74" w:rsidRPr="000D7701">
        <w:rPr>
          <w:rFonts w:ascii="Arial" w:hAnsi="Arial" w:cs="Arial"/>
        </w:rPr>
        <w:t xml:space="preserve">deployable </w:t>
      </w:r>
      <w:r w:rsidR="007A6C75" w:rsidRPr="000D7701">
        <w:rPr>
          <w:rFonts w:ascii="Arial" w:hAnsi="Arial" w:cs="Arial"/>
        </w:rPr>
        <w:t xml:space="preserve">3G / 4G </w:t>
      </w:r>
      <w:r w:rsidR="003C6E74" w:rsidRPr="000D7701">
        <w:rPr>
          <w:rFonts w:ascii="Arial" w:hAnsi="Arial" w:cs="Arial"/>
        </w:rPr>
        <w:t>cameras</w:t>
      </w:r>
      <w:r w:rsidR="00BE688A" w:rsidRPr="000D7701">
        <w:rPr>
          <w:rFonts w:ascii="Arial" w:hAnsi="Arial" w:cs="Arial"/>
        </w:rPr>
        <w:t>.  In t</w:t>
      </w:r>
      <w:r w:rsidR="00362EAD" w:rsidRPr="000D7701">
        <w:rPr>
          <w:rFonts w:ascii="Arial" w:hAnsi="Arial" w:cs="Arial"/>
        </w:rPr>
        <w:t>otal the Control centre had</w:t>
      </w:r>
      <w:r w:rsidR="00A30E34" w:rsidRPr="000D7701">
        <w:rPr>
          <w:rFonts w:ascii="Arial" w:hAnsi="Arial" w:cs="Arial"/>
        </w:rPr>
        <w:t xml:space="preserve"> 2187</w:t>
      </w:r>
      <w:r w:rsidR="00362EAD" w:rsidRPr="000D7701">
        <w:rPr>
          <w:rFonts w:ascii="Arial" w:hAnsi="Arial" w:cs="Arial"/>
        </w:rPr>
        <w:t xml:space="preserve"> viewings of footage, with 1460</w:t>
      </w:r>
      <w:r w:rsidR="00BE688A" w:rsidRPr="000D7701">
        <w:rPr>
          <w:rFonts w:ascii="Arial" w:hAnsi="Arial" w:cs="Arial"/>
        </w:rPr>
        <w:t xml:space="preserve"> of these resulting in footage being taken as evidence.</w:t>
      </w:r>
      <w:r w:rsidR="008B4A5A" w:rsidRPr="000D7701">
        <w:rPr>
          <w:rFonts w:ascii="Arial" w:hAnsi="Arial" w:cs="Arial"/>
        </w:rPr>
        <w:t xml:space="preserve"> </w:t>
      </w:r>
      <w:r w:rsidR="00A30E34" w:rsidRPr="000D7701">
        <w:rPr>
          <w:rFonts w:ascii="Arial" w:hAnsi="Arial" w:cs="Arial"/>
        </w:rPr>
        <w:t>The highest proportion of viewing requests are related to Burglaries and Robbery related incidents</w:t>
      </w:r>
      <w:r w:rsidR="008B4A5A" w:rsidRPr="000D7701">
        <w:rPr>
          <w:rFonts w:ascii="Arial" w:hAnsi="Arial" w:cs="Arial"/>
        </w:rPr>
        <w:t>. We utilise Cry</w:t>
      </w:r>
      <w:r w:rsidR="003C600D" w:rsidRPr="000D7701">
        <w:rPr>
          <w:rFonts w:ascii="Arial" w:hAnsi="Arial" w:cs="Arial"/>
        </w:rPr>
        <w:t>p</w:t>
      </w:r>
      <w:r w:rsidR="008B4A5A" w:rsidRPr="000D7701">
        <w:rPr>
          <w:rFonts w:ascii="Arial" w:hAnsi="Arial" w:cs="Arial"/>
        </w:rPr>
        <w:t>tshare to securely send over the majority of the requests, something we will adapt as polic</w:t>
      </w:r>
      <w:r w:rsidR="00DF2A8D" w:rsidRPr="000D7701">
        <w:rPr>
          <w:rFonts w:ascii="Arial" w:hAnsi="Arial" w:cs="Arial"/>
        </w:rPr>
        <w:t>y</w:t>
      </w:r>
      <w:r w:rsidR="008B4A5A" w:rsidRPr="000D7701">
        <w:rPr>
          <w:rFonts w:ascii="Arial" w:hAnsi="Arial" w:cs="Arial"/>
        </w:rPr>
        <w:t xml:space="preserve"> going forward.</w:t>
      </w:r>
      <w:r w:rsidR="00BE688A" w:rsidRPr="000D7701">
        <w:rPr>
          <w:rFonts w:ascii="Arial" w:hAnsi="Arial" w:cs="Arial"/>
        </w:rPr>
        <w:t xml:space="preserve"> </w:t>
      </w:r>
      <w:r w:rsidR="000B5398" w:rsidRPr="000D7701">
        <w:rPr>
          <w:rFonts w:ascii="Arial" w:hAnsi="Arial" w:cs="Arial"/>
        </w:rPr>
        <w:t>The Control Centre processed</w:t>
      </w:r>
      <w:r w:rsidR="00362EAD" w:rsidRPr="000D7701">
        <w:rPr>
          <w:rFonts w:ascii="Arial" w:hAnsi="Arial" w:cs="Arial"/>
        </w:rPr>
        <w:t xml:space="preserve"> </w:t>
      </w:r>
      <w:r w:rsidR="00CC3FA4" w:rsidRPr="000D7701">
        <w:rPr>
          <w:rFonts w:ascii="Arial" w:hAnsi="Arial" w:cs="Arial"/>
        </w:rPr>
        <w:t>4</w:t>
      </w:r>
      <w:r w:rsidR="00283BA6" w:rsidRPr="000D7701">
        <w:rPr>
          <w:rFonts w:ascii="Arial" w:hAnsi="Arial" w:cs="Arial"/>
        </w:rPr>
        <w:t xml:space="preserve"> </w:t>
      </w:r>
      <w:r w:rsidR="00D9115B" w:rsidRPr="000D7701">
        <w:rPr>
          <w:rFonts w:ascii="Arial" w:hAnsi="Arial" w:cs="Arial"/>
        </w:rPr>
        <w:t>Subject Access</w:t>
      </w:r>
      <w:r w:rsidR="00D9115B" w:rsidRPr="00C10168">
        <w:rPr>
          <w:rFonts w:ascii="Arial" w:hAnsi="Arial" w:cs="Arial"/>
        </w:rPr>
        <w:t xml:space="preserve"> r</w:t>
      </w:r>
      <w:r w:rsidRPr="00C10168">
        <w:rPr>
          <w:rFonts w:ascii="Arial" w:hAnsi="Arial" w:cs="Arial"/>
        </w:rPr>
        <w:t>equest for the systems monitored in the CCTV Control Centre.</w:t>
      </w:r>
      <w:r w:rsidR="0069108F" w:rsidRPr="0055149E">
        <w:rPr>
          <w:rFonts w:ascii="Arial" w:hAnsi="Arial" w:cs="Arial"/>
        </w:rPr>
        <w:t xml:space="preserve"> </w:t>
      </w:r>
    </w:p>
    <w:bookmarkEnd w:id="2"/>
    <w:p w14:paraId="60840197" w14:textId="77777777" w:rsidR="00D60B33" w:rsidRDefault="00D60B33" w:rsidP="002C145B">
      <w:pPr>
        <w:jc w:val="both"/>
        <w:rPr>
          <w:rFonts w:ascii="Arial" w:hAnsi="Arial" w:cs="Arial"/>
        </w:rPr>
      </w:pPr>
    </w:p>
    <w:p w14:paraId="433DF358" w14:textId="77777777" w:rsidR="00BF2C35" w:rsidRDefault="00BF2C35" w:rsidP="002C145B">
      <w:pPr>
        <w:jc w:val="both"/>
        <w:rPr>
          <w:rFonts w:ascii="Arial" w:hAnsi="Arial" w:cs="Arial"/>
        </w:rPr>
      </w:pPr>
    </w:p>
    <w:p w14:paraId="3AAD499E" w14:textId="77777777" w:rsidR="00BF2C35" w:rsidRDefault="00BF2C35" w:rsidP="002C145B">
      <w:pPr>
        <w:jc w:val="both"/>
        <w:rPr>
          <w:rFonts w:ascii="Arial" w:hAnsi="Arial" w:cs="Arial"/>
        </w:rPr>
      </w:pPr>
    </w:p>
    <w:p w14:paraId="24EDF34A" w14:textId="77777777" w:rsidR="00BF2C35" w:rsidRDefault="00BF2C35" w:rsidP="002C145B">
      <w:pPr>
        <w:jc w:val="both"/>
        <w:rPr>
          <w:rFonts w:ascii="Arial" w:hAnsi="Arial" w:cs="Arial"/>
        </w:rPr>
      </w:pPr>
    </w:p>
    <w:p w14:paraId="579B1CE5" w14:textId="77777777" w:rsidR="00BF2C35" w:rsidRDefault="00BF2C35" w:rsidP="002C145B">
      <w:pPr>
        <w:jc w:val="both"/>
        <w:rPr>
          <w:rFonts w:ascii="Arial" w:hAnsi="Arial" w:cs="Arial"/>
        </w:rPr>
      </w:pPr>
    </w:p>
    <w:p w14:paraId="74B0742D" w14:textId="77777777" w:rsidR="00BF2C35" w:rsidRDefault="00BF2C35" w:rsidP="002C145B">
      <w:pPr>
        <w:jc w:val="both"/>
        <w:rPr>
          <w:rFonts w:ascii="Arial" w:hAnsi="Arial" w:cs="Arial"/>
        </w:rPr>
      </w:pPr>
    </w:p>
    <w:p w14:paraId="3065CD46" w14:textId="77777777" w:rsidR="00BF2C35" w:rsidRPr="0055149E" w:rsidRDefault="00BF2C35" w:rsidP="002C145B">
      <w:pPr>
        <w:jc w:val="both"/>
        <w:rPr>
          <w:rFonts w:ascii="Arial" w:hAnsi="Arial" w:cs="Arial"/>
        </w:rPr>
      </w:pPr>
    </w:p>
    <w:p w14:paraId="4C80B1B3" w14:textId="77777777" w:rsidR="00D60B33" w:rsidRDefault="00CC579C" w:rsidP="00D60B33">
      <w:pPr>
        <w:rPr>
          <w:rFonts w:ascii="Calibri" w:eastAsia="Calibri" w:hAnsi="Calibri" w:cs="Arial"/>
          <w:b/>
          <w:sz w:val="24"/>
          <w:szCs w:val="20"/>
          <w:u w:val="single"/>
          <w:lang w:eastAsia="en-GB"/>
        </w:rPr>
      </w:pPr>
      <w:r w:rsidRPr="0055149E">
        <w:rPr>
          <w:rFonts w:ascii="Calibri" w:eastAsia="Calibri" w:hAnsi="Calibri" w:cs="Arial"/>
          <w:b/>
          <w:sz w:val="24"/>
          <w:szCs w:val="20"/>
          <w:u w:val="single"/>
          <w:lang w:eastAsia="en-GB"/>
        </w:rPr>
        <w:t>REVIEWS UNDERTAKEN BY POLICE AND EXTERNAL AGENCIES</w:t>
      </w:r>
      <w:r w:rsidR="00D60B33">
        <w:rPr>
          <w:rFonts w:ascii="Calibri" w:eastAsia="Calibri" w:hAnsi="Calibri" w:cs="Arial"/>
          <w:b/>
          <w:sz w:val="24"/>
          <w:szCs w:val="20"/>
          <w:u w:val="single"/>
          <w:lang w:eastAsia="en-GB"/>
        </w:rPr>
        <w:t xml:space="preserve"> </w:t>
      </w:r>
    </w:p>
    <w:p w14:paraId="002DED82" w14:textId="77777777" w:rsidR="00D60B33" w:rsidRDefault="00D60B33" w:rsidP="00D60B33">
      <w:pPr>
        <w:rPr>
          <w:rFonts w:ascii="Calibri" w:eastAsia="Calibri" w:hAnsi="Calibri" w:cs="Arial"/>
          <w:b/>
          <w:sz w:val="24"/>
          <w:szCs w:val="20"/>
          <w:u w:val="single"/>
          <w:lang w:eastAsia="en-GB"/>
        </w:rPr>
      </w:pPr>
    </w:p>
    <w:p w14:paraId="7CFD40A8" w14:textId="77777777" w:rsidR="00071029" w:rsidRDefault="00BF2C35" w:rsidP="00042D8D">
      <w:pPr>
        <w:ind w:left="2880"/>
        <w:rPr>
          <w:rFonts w:ascii="Arial" w:hAnsi="Arial" w:cs="Arial"/>
          <w:b/>
          <w:color w:val="2E74B5" w:themeColor="accent1" w:themeShade="BF"/>
          <w:sz w:val="24"/>
          <w:szCs w:val="24"/>
        </w:rPr>
      </w:pPr>
      <w:r w:rsidRPr="00BF2C35">
        <w:rPr>
          <w:noProof/>
          <w:lang w:eastAsia="en-GB"/>
        </w:rPr>
        <w:drawing>
          <wp:inline distT="0" distB="0" distL="0" distR="0" wp14:anchorId="4036C5F1" wp14:editId="10548BC4">
            <wp:extent cx="4754880" cy="2552700"/>
            <wp:effectExtent l="0" t="0" r="7620" b="0"/>
            <wp:docPr id="1" name="Chart 1">
              <a:extLst xmlns:a="http://schemas.openxmlformats.org/drawingml/2006/main">
                <a:ext uri="{FF2B5EF4-FFF2-40B4-BE49-F238E27FC236}">
                  <a16:creationId xmlns:a16="http://schemas.microsoft.com/office/drawing/2014/main" id="{4DC34E51-9FC3-4747-B212-14A221DEA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en-GB"/>
        </w:rPr>
        <w:br/>
      </w:r>
    </w:p>
    <w:p w14:paraId="1AA66239" w14:textId="77777777" w:rsidR="00D60B33" w:rsidRDefault="00D60B33" w:rsidP="0069108F">
      <w:pPr>
        <w:pStyle w:val="NoSpacing"/>
        <w:tabs>
          <w:tab w:val="left" w:pos="709"/>
        </w:tabs>
        <w:spacing w:line="288" w:lineRule="auto"/>
        <w:rPr>
          <w:rFonts w:ascii="Arial" w:hAnsi="Arial" w:cs="Arial"/>
          <w:b/>
          <w:color w:val="2E74B5" w:themeColor="accent1" w:themeShade="BF"/>
          <w:sz w:val="24"/>
          <w:szCs w:val="24"/>
        </w:rPr>
      </w:pPr>
    </w:p>
    <w:p w14:paraId="7C12E9DD" w14:textId="77777777" w:rsidR="00071029" w:rsidRPr="00CD7E8C" w:rsidRDefault="00017C8B" w:rsidP="0069108F">
      <w:pPr>
        <w:pStyle w:val="NoSpacing"/>
        <w:tabs>
          <w:tab w:val="left" w:pos="709"/>
        </w:tabs>
        <w:spacing w:line="288" w:lineRule="auto"/>
        <w:rPr>
          <w:rFonts w:ascii="Arial" w:hAnsi="Arial" w:cs="Arial"/>
          <w:b/>
        </w:rPr>
      </w:pPr>
      <w:r w:rsidRPr="00CD7E8C">
        <w:rPr>
          <w:rFonts w:ascii="Arial" w:hAnsi="Arial" w:cs="Arial"/>
          <w:b/>
        </w:rPr>
        <w:t>Overview of Crime and Anti-Social Behaviour</w:t>
      </w:r>
    </w:p>
    <w:p w14:paraId="16747E3B" w14:textId="77777777" w:rsidR="00862F4A" w:rsidRPr="00BB6F3A" w:rsidRDefault="0069108F" w:rsidP="00862F4A">
      <w:pPr>
        <w:pStyle w:val="NoSpacing"/>
        <w:tabs>
          <w:tab w:val="left" w:pos="709"/>
        </w:tabs>
        <w:spacing w:line="288" w:lineRule="auto"/>
        <w:rPr>
          <w:rFonts w:ascii="Arial" w:hAnsi="Arial" w:cs="Arial"/>
          <w:b/>
        </w:rPr>
      </w:pPr>
      <w:r w:rsidRPr="007B0857">
        <w:rPr>
          <w:rFonts w:ascii="Arial" w:hAnsi="Arial" w:cs="Arial"/>
          <w:b/>
          <w:color w:val="1F4E79" w:themeColor="accent1" w:themeShade="80"/>
          <w:highlight w:val="yellow"/>
        </w:rPr>
        <w:br/>
      </w:r>
      <w:r w:rsidR="00862F4A" w:rsidRPr="00BB6F3A">
        <w:rPr>
          <w:rFonts w:ascii="Arial" w:hAnsi="Arial" w:cs="Arial"/>
          <w:b/>
          <w:u w:val="single"/>
        </w:rPr>
        <w:t>Crime overview</w:t>
      </w:r>
    </w:p>
    <w:p w14:paraId="0E1B53AD" w14:textId="77777777" w:rsidR="00862F4A" w:rsidRPr="00BB6F3A" w:rsidRDefault="00862F4A" w:rsidP="00862F4A">
      <w:pPr>
        <w:jc w:val="both"/>
        <w:rPr>
          <w:rFonts w:ascii="Arial" w:hAnsi="Arial" w:cs="Arial"/>
        </w:rPr>
      </w:pPr>
      <w:r w:rsidRPr="00BB6F3A">
        <w:rPr>
          <w:rFonts w:ascii="Arial" w:hAnsi="Arial" w:cs="Arial"/>
        </w:rPr>
        <w:t>Key findings</w:t>
      </w:r>
    </w:p>
    <w:p w14:paraId="4965CB8E" w14:textId="77777777" w:rsidR="00862F4A" w:rsidRPr="00BB6F3A" w:rsidRDefault="00862F4A" w:rsidP="00862F4A">
      <w:pPr>
        <w:pStyle w:val="ListParagraph"/>
        <w:numPr>
          <w:ilvl w:val="0"/>
          <w:numId w:val="10"/>
        </w:numPr>
        <w:jc w:val="both"/>
        <w:rPr>
          <w:rFonts w:ascii="Arial" w:hAnsi="Arial" w:cs="Arial"/>
        </w:rPr>
      </w:pPr>
      <w:r w:rsidRPr="00BB6F3A">
        <w:rPr>
          <w:rFonts w:ascii="Arial" w:hAnsi="Arial" w:cs="Arial"/>
        </w:rPr>
        <w:t xml:space="preserve">In the medium and long term, crime has increased, however crime rates are 5.6% lower than in 2018/19. </w:t>
      </w:r>
    </w:p>
    <w:p w14:paraId="613EF584" w14:textId="77777777" w:rsidR="00862F4A" w:rsidRPr="00BB6F3A" w:rsidRDefault="00862F4A" w:rsidP="00862F4A">
      <w:pPr>
        <w:pStyle w:val="ListParagraph"/>
        <w:numPr>
          <w:ilvl w:val="0"/>
          <w:numId w:val="10"/>
        </w:numPr>
        <w:jc w:val="both"/>
        <w:rPr>
          <w:rFonts w:ascii="Arial" w:hAnsi="Arial" w:cs="Arial"/>
        </w:rPr>
      </w:pPr>
      <w:r w:rsidRPr="00BB6F3A">
        <w:rPr>
          <w:rFonts w:ascii="Arial" w:hAnsi="Arial" w:cs="Arial"/>
        </w:rPr>
        <w:t>Short term increases have reduced, therefore it can be anticipated that crime figures may experience relative stability into Q3 and Q4 22/23.</w:t>
      </w:r>
    </w:p>
    <w:p w14:paraId="475DB2E7" w14:textId="77777777" w:rsidR="00862F4A" w:rsidRPr="00BB6F3A" w:rsidRDefault="00862F4A" w:rsidP="00862F4A">
      <w:pPr>
        <w:pStyle w:val="ListParagraph"/>
        <w:numPr>
          <w:ilvl w:val="0"/>
          <w:numId w:val="10"/>
        </w:numPr>
        <w:jc w:val="both"/>
        <w:rPr>
          <w:rFonts w:ascii="Arial" w:hAnsi="Arial" w:cs="Arial"/>
        </w:rPr>
      </w:pPr>
      <w:r w:rsidRPr="00BB6F3A">
        <w:rPr>
          <w:rFonts w:ascii="Arial" w:hAnsi="Arial" w:cs="Arial"/>
        </w:rPr>
        <w:t>Violence Against the Person (VAP) and Theft offences (excluding Burglary &amp; Robbery) represent the largest proportion of offences (35% and 22% of all crime respectively). It is noted that Stalking &amp; Harassment crimes are classed as VAP crimes, contributing to this as the largest category in percentage terms.</w:t>
      </w:r>
    </w:p>
    <w:p w14:paraId="70A51B9C" w14:textId="77777777" w:rsidR="00862F4A" w:rsidRPr="00BB6F3A" w:rsidRDefault="00862F4A" w:rsidP="00862F4A">
      <w:pPr>
        <w:pStyle w:val="ListParagraph"/>
        <w:numPr>
          <w:ilvl w:val="0"/>
          <w:numId w:val="10"/>
        </w:numPr>
        <w:jc w:val="both"/>
        <w:rPr>
          <w:rFonts w:ascii="Arial" w:hAnsi="Arial" w:cs="Arial"/>
        </w:rPr>
      </w:pPr>
      <w:r w:rsidRPr="00BB6F3A">
        <w:rPr>
          <w:rFonts w:ascii="Arial" w:hAnsi="Arial" w:cs="Arial"/>
        </w:rPr>
        <w:t>Nottingham’s performance in the Most Similar Group (MSG)</w:t>
      </w:r>
      <w:r w:rsidRPr="00BB6F3A">
        <w:rPr>
          <w:rStyle w:val="FootnoteReference"/>
          <w:rFonts w:ascii="Arial" w:hAnsi="Arial" w:cs="Arial"/>
        </w:rPr>
        <w:footnoteReference w:id="3"/>
      </w:r>
      <w:r w:rsidRPr="00BB6F3A">
        <w:rPr>
          <w:rFonts w:ascii="Arial" w:hAnsi="Arial" w:cs="Arial"/>
        </w:rPr>
        <w:t xml:space="preserve"> showed that levels of crime in the city are below the group average. </w:t>
      </w:r>
    </w:p>
    <w:tbl>
      <w:tblPr>
        <w:tblStyle w:val="TableGrid"/>
        <w:tblpPr w:leftFromText="180" w:rightFromText="180" w:vertAnchor="text" w:tblpY="1"/>
        <w:tblOverlap w:val="never"/>
        <w:tblW w:w="9079" w:type="dxa"/>
        <w:tblLook w:val="04A0" w:firstRow="1" w:lastRow="0" w:firstColumn="1" w:lastColumn="0" w:noHBand="0" w:noVBand="1"/>
      </w:tblPr>
      <w:tblGrid>
        <w:gridCol w:w="5078"/>
        <w:gridCol w:w="4001"/>
      </w:tblGrid>
      <w:tr w:rsidR="00862F4A" w:rsidRPr="00BB6F3A" w14:paraId="58985D29" w14:textId="77777777" w:rsidTr="00862F4A">
        <w:tc>
          <w:tcPr>
            <w:tcW w:w="9079" w:type="dxa"/>
            <w:gridSpan w:val="2"/>
            <w:shd w:val="clear" w:color="auto" w:fill="5B9BD5" w:themeFill="accent1"/>
          </w:tcPr>
          <w:p w14:paraId="09212BC2" w14:textId="77777777" w:rsidR="00862F4A" w:rsidRPr="00BB6F3A" w:rsidRDefault="00862F4A" w:rsidP="00862F4A">
            <w:pPr>
              <w:jc w:val="both"/>
              <w:rPr>
                <w:rFonts w:ascii="Arial" w:hAnsi="Arial" w:cs="Arial"/>
                <w:color w:val="FF0000"/>
                <w:sz w:val="8"/>
                <w:szCs w:val="8"/>
              </w:rPr>
            </w:pPr>
            <w:bookmarkStart w:id="3" w:name="_Hlk116538374"/>
            <w:r w:rsidRPr="00BB6F3A">
              <w:rPr>
                <w:rFonts w:ascii="Arial" w:eastAsiaTheme="majorEastAsia" w:hAnsi="Arial" w:cs="Arial"/>
                <w:b/>
                <w:bCs/>
                <w:noProof/>
                <w:color w:val="FFFFFF" w:themeColor="background1"/>
                <w:sz w:val="28"/>
                <w:szCs w:val="28"/>
                <w:lang w:eastAsia="en-GB"/>
              </w:rPr>
              <w:t xml:space="preserve">All Crime - Dashboard </w:t>
            </w:r>
            <w:r w:rsidRPr="00BB6F3A">
              <w:rPr>
                <w:rFonts w:ascii="Arial" w:eastAsiaTheme="majorEastAsia" w:hAnsi="Arial" w:cs="Arial"/>
                <w:b/>
                <w:bCs/>
                <w:noProof/>
                <w:color w:val="FFFFFF" w:themeColor="background1"/>
                <w:sz w:val="16"/>
                <w:szCs w:val="16"/>
                <w:lang w:eastAsia="en-GB"/>
              </w:rPr>
              <w:t>(figure 1)</w:t>
            </w:r>
          </w:p>
        </w:tc>
      </w:tr>
      <w:tr w:rsidR="00862F4A" w:rsidRPr="00BB6F3A" w14:paraId="3174EFD3" w14:textId="77777777" w:rsidTr="00862F4A">
        <w:tc>
          <w:tcPr>
            <w:tcW w:w="9079" w:type="dxa"/>
            <w:gridSpan w:val="2"/>
          </w:tcPr>
          <w:p w14:paraId="683AC3C3" w14:textId="77777777" w:rsidR="00862F4A" w:rsidRPr="00BB6F3A" w:rsidRDefault="00862F4A" w:rsidP="00862F4A">
            <w:pPr>
              <w:spacing w:before="240"/>
              <w:jc w:val="both"/>
              <w:rPr>
                <w:rFonts w:ascii="Arial" w:hAnsi="Arial" w:cs="Arial"/>
                <w:color w:val="FF0000"/>
                <w:sz w:val="8"/>
                <w:szCs w:val="8"/>
              </w:rPr>
            </w:pPr>
            <w:r w:rsidRPr="00BB6F3A">
              <w:rPr>
                <w:rFonts w:ascii="Arial" w:hAnsi="Arial" w:cs="Arial"/>
                <w:noProof/>
                <w:color w:val="FF0000"/>
                <w:sz w:val="8"/>
                <w:szCs w:val="8"/>
                <w:lang w:eastAsia="en-GB"/>
              </w:rPr>
              <w:drawing>
                <wp:inline distT="0" distB="0" distL="0" distR="0" wp14:anchorId="00E5A2C1" wp14:editId="04A165E3">
                  <wp:extent cx="5588703" cy="22428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0172" cy="2287554"/>
                          </a:xfrm>
                          <a:prstGeom prst="rect">
                            <a:avLst/>
                          </a:prstGeom>
                          <a:noFill/>
                        </pic:spPr>
                      </pic:pic>
                    </a:graphicData>
                  </a:graphic>
                </wp:inline>
              </w:drawing>
            </w:r>
          </w:p>
        </w:tc>
      </w:tr>
      <w:tr w:rsidR="00862F4A" w:rsidRPr="00BB6F3A" w14:paraId="0713F3E2" w14:textId="77777777" w:rsidTr="00862F4A">
        <w:tc>
          <w:tcPr>
            <w:tcW w:w="5078" w:type="dxa"/>
          </w:tcPr>
          <w:p w14:paraId="6E213F47" w14:textId="77777777" w:rsidR="00862F4A" w:rsidRPr="00BB6F3A" w:rsidRDefault="00862F4A" w:rsidP="00862F4A">
            <w:pPr>
              <w:jc w:val="both"/>
              <w:rPr>
                <w:rFonts w:ascii="Arial" w:hAnsi="Arial" w:cs="Arial"/>
                <w:color w:val="FF0000"/>
                <w:sz w:val="8"/>
                <w:szCs w:val="8"/>
              </w:rPr>
            </w:pPr>
            <w:r w:rsidRPr="00BB6F3A">
              <w:rPr>
                <w:rFonts w:ascii="Arial" w:hAnsi="Arial" w:cs="Arial"/>
                <w:noProof/>
                <w:color w:val="FF0000"/>
                <w:sz w:val="8"/>
                <w:szCs w:val="8"/>
                <w:lang w:eastAsia="en-GB"/>
              </w:rPr>
              <w:drawing>
                <wp:inline distT="0" distB="0" distL="0" distR="0" wp14:anchorId="3ECE698B" wp14:editId="0FB3C1B0">
                  <wp:extent cx="3087584" cy="225679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8617" cy="2294091"/>
                          </a:xfrm>
                          <a:prstGeom prst="rect">
                            <a:avLst/>
                          </a:prstGeom>
                          <a:noFill/>
                        </pic:spPr>
                      </pic:pic>
                    </a:graphicData>
                  </a:graphic>
                </wp:inline>
              </w:drawing>
            </w:r>
          </w:p>
        </w:tc>
        <w:tc>
          <w:tcPr>
            <w:tcW w:w="4001" w:type="dxa"/>
          </w:tcPr>
          <w:p w14:paraId="0C856787" w14:textId="77777777" w:rsidR="00862F4A" w:rsidRPr="00BB6F3A" w:rsidRDefault="00862F4A" w:rsidP="00862F4A">
            <w:pPr>
              <w:spacing w:before="240"/>
              <w:jc w:val="both"/>
              <w:rPr>
                <w:rFonts w:ascii="Arial" w:hAnsi="Arial" w:cs="Arial"/>
                <w:noProof/>
                <w:color w:val="FF0000"/>
                <w:sz w:val="8"/>
                <w:szCs w:val="8"/>
              </w:rPr>
            </w:pPr>
            <w:r w:rsidRPr="00BB6F3A">
              <w:rPr>
                <w:rFonts w:ascii="Arial" w:hAnsi="Arial" w:cs="Arial"/>
                <w:noProof/>
                <w:color w:val="FF0000"/>
                <w:sz w:val="8"/>
                <w:szCs w:val="8"/>
                <w:lang w:eastAsia="en-GB"/>
              </w:rPr>
              <w:drawing>
                <wp:inline distT="0" distB="0" distL="0" distR="0" wp14:anchorId="7E1A3C66" wp14:editId="4F8C0F7D">
                  <wp:extent cx="2404096" cy="15379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040" cy="1559685"/>
                          </a:xfrm>
                          <a:prstGeom prst="rect">
                            <a:avLst/>
                          </a:prstGeom>
                          <a:noFill/>
                        </pic:spPr>
                      </pic:pic>
                    </a:graphicData>
                  </a:graphic>
                </wp:inline>
              </w:drawing>
            </w:r>
          </w:p>
          <w:p w14:paraId="74E16CB3" w14:textId="77777777" w:rsidR="00862F4A" w:rsidRPr="00BB6F3A" w:rsidRDefault="00862F4A" w:rsidP="00862F4A">
            <w:pPr>
              <w:jc w:val="both"/>
              <w:rPr>
                <w:rFonts w:ascii="Arial" w:hAnsi="Arial" w:cs="Arial"/>
                <w:sz w:val="20"/>
                <w:szCs w:val="20"/>
              </w:rPr>
            </w:pPr>
            <w:r w:rsidRPr="00BB6F3A">
              <w:rPr>
                <w:rFonts w:ascii="Arial" w:hAnsi="Arial" w:cs="Arial"/>
                <w:sz w:val="20"/>
                <w:szCs w:val="20"/>
              </w:rPr>
              <w:t>MSG position R12M to Aug’2022</w:t>
            </w:r>
          </w:p>
        </w:tc>
      </w:tr>
    </w:tbl>
    <w:bookmarkEnd w:id="3"/>
    <w:p w14:paraId="237FEB76" w14:textId="77777777" w:rsidR="00862F4A" w:rsidRPr="00BB6F3A" w:rsidRDefault="00862F4A" w:rsidP="00862F4A">
      <w:pPr>
        <w:pStyle w:val="ListParagraph"/>
        <w:jc w:val="both"/>
        <w:rPr>
          <w:rFonts w:ascii="Arial" w:hAnsi="Arial" w:cs="Arial"/>
        </w:rPr>
      </w:pPr>
      <w:r w:rsidRPr="00BB6F3A">
        <w:rPr>
          <w:rFonts w:ascii="Arial" w:hAnsi="Arial" w:cs="Arial"/>
          <w:noProof/>
          <w:lang w:eastAsia="en-GB"/>
        </w:rPr>
        <mc:AlternateContent>
          <mc:Choice Requires="wps">
            <w:drawing>
              <wp:anchor distT="45720" distB="45720" distL="114300" distR="114300" simplePos="0" relativeHeight="251662336" behindDoc="0" locked="0" layoutInCell="1" allowOverlap="1" wp14:anchorId="4B3B00C2" wp14:editId="3198DDDB">
                <wp:simplePos x="0" y="0"/>
                <wp:positionH relativeFrom="column">
                  <wp:align>center</wp:align>
                </wp:positionH>
                <wp:positionV relativeFrom="paragraph">
                  <wp:posOffset>182880</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3ACBF91" w14:textId="77777777" w:rsidR="00862F4A"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Nottingham’s performance in the Most Similar Group (MSG)10 showed that levels of crime in the city are below the group average. </w:t>
                            </w:r>
                          </w:p>
                          <w:p w14:paraId="553E0227" w14:textId="77777777" w:rsidR="00862F4A" w:rsidRDefault="00862F4A" w:rsidP="00862F4A">
                            <w:pPr>
                              <w:pStyle w:val="NoSpacing"/>
                              <w:tabs>
                                <w:tab w:val="left" w:pos="709"/>
                              </w:tabs>
                              <w:spacing w:line="288" w:lineRule="auto"/>
                              <w:rPr>
                                <w:rFonts w:ascii="Arial" w:hAnsi="Arial" w:cs="Arial"/>
                                <w:sz w:val="22"/>
                                <w:szCs w:val="22"/>
                              </w:rPr>
                            </w:pPr>
                          </w:p>
                          <w:p w14:paraId="46E58243" w14:textId="77777777" w:rsidR="00862F4A"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All Crime - Dashboard (figure 1) MSG position R12M to Aug’2022 10 Most Similar Group analysis compares the crime rate per 1000 population for areas with similar geographical makeup and population. For 2021/22, Nottingham had a crime rate of 121.2 crimes per 1000 population, below the group average. </w:t>
                            </w:r>
                          </w:p>
                          <w:p w14:paraId="6DC313FC" w14:textId="77777777" w:rsidR="00862F4A" w:rsidRDefault="00862F4A" w:rsidP="00862F4A">
                            <w:pPr>
                              <w:pStyle w:val="NoSpacing"/>
                              <w:tabs>
                                <w:tab w:val="left" w:pos="709"/>
                              </w:tabs>
                              <w:spacing w:line="288" w:lineRule="auto"/>
                              <w:rPr>
                                <w:rFonts w:ascii="Arial" w:hAnsi="Arial" w:cs="Arial"/>
                                <w:sz w:val="22"/>
                                <w:szCs w:val="22"/>
                              </w:rPr>
                            </w:pPr>
                          </w:p>
                          <w:p w14:paraId="6FE2ADF8" w14:textId="77777777" w:rsidR="00862F4A" w:rsidRPr="00C14FC2"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Long Term Comparing the number of recorded </w:t>
                            </w:r>
                            <w:r>
                              <w:rPr>
                                <w:rStyle w:val="CommentReference"/>
                                <w:rFonts w:eastAsiaTheme="minorHAnsi"/>
                              </w:rPr>
                              <w:annotationRef/>
                            </w:r>
                            <w:r w:rsidRPr="00042D8D">
                              <w:rPr>
                                <w:rFonts w:ascii="Arial" w:hAnsi="Arial" w:cs="Arial"/>
                                <w:sz w:val="22"/>
                                <w:szCs w:val="22"/>
                              </w:rPr>
                              <w:t xml:space="preserve">crimes between Sep19-Aug20 and Sep21-Aug22, there is an increase of 8%. This indicates that offending has returned to levels seen prior to the implementation of Covid-19 lockdown restrictions in March 2020.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B3B00C2"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233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nIwIAAEYEAAAOAAAAZHJzL2Uyb0RvYy54bWysU9uO2yAQfa/Uf0C8N3a8Sbq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">
                <v:textbox style="mso-fit-shape-to-text:t">
                  <w:txbxContent>
                    <w:p w14:paraId="43ACBF91" w14:textId="77777777" w:rsidR="00862F4A"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Nottingham’s performance in the Most Similar Group (MSG)10 showed that levels of crime in the city are below the group average. </w:t>
                      </w:r>
                    </w:p>
                    <w:p w14:paraId="553E0227" w14:textId="77777777" w:rsidR="00862F4A" w:rsidRDefault="00862F4A" w:rsidP="00862F4A">
                      <w:pPr>
                        <w:pStyle w:val="NoSpacing"/>
                        <w:tabs>
                          <w:tab w:val="left" w:pos="709"/>
                        </w:tabs>
                        <w:spacing w:line="288" w:lineRule="auto"/>
                        <w:rPr>
                          <w:rFonts w:ascii="Arial" w:hAnsi="Arial" w:cs="Arial"/>
                          <w:sz w:val="22"/>
                          <w:szCs w:val="22"/>
                        </w:rPr>
                      </w:pPr>
                    </w:p>
                    <w:p w14:paraId="46E58243" w14:textId="77777777" w:rsidR="00862F4A"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All Crime - Dashboard (figure 1) MSG position R12M to Aug’2022 10 Most Similar Group analysis compares the crime rate per 1000 population for areas with similar geographical makeup and population. For 2021/22, Nottingham had a crime rate of 121.2 crimes per 1000 population, below the group average. </w:t>
                      </w:r>
                    </w:p>
                    <w:p w14:paraId="6DC313FC" w14:textId="77777777" w:rsidR="00862F4A" w:rsidRDefault="00862F4A" w:rsidP="00862F4A">
                      <w:pPr>
                        <w:pStyle w:val="NoSpacing"/>
                        <w:tabs>
                          <w:tab w:val="left" w:pos="709"/>
                        </w:tabs>
                        <w:spacing w:line="288" w:lineRule="auto"/>
                        <w:rPr>
                          <w:rFonts w:ascii="Arial" w:hAnsi="Arial" w:cs="Arial"/>
                          <w:sz w:val="22"/>
                          <w:szCs w:val="22"/>
                        </w:rPr>
                      </w:pPr>
                    </w:p>
                    <w:p w14:paraId="6FE2ADF8" w14:textId="77777777" w:rsidR="00862F4A" w:rsidRPr="00C14FC2" w:rsidRDefault="00862F4A" w:rsidP="00862F4A">
                      <w:pPr>
                        <w:pStyle w:val="NoSpacing"/>
                        <w:tabs>
                          <w:tab w:val="left" w:pos="709"/>
                        </w:tabs>
                        <w:spacing w:line="288" w:lineRule="auto"/>
                        <w:rPr>
                          <w:rFonts w:ascii="Arial" w:hAnsi="Arial" w:cs="Arial"/>
                          <w:sz w:val="22"/>
                          <w:szCs w:val="22"/>
                        </w:rPr>
                      </w:pPr>
                      <w:r w:rsidRPr="00042D8D">
                        <w:rPr>
                          <w:rFonts w:ascii="Arial" w:hAnsi="Arial" w:cs="Arial"/>
                          <w:sz w:val="22"/>
                          <w:szCs w:val="22"/>
                        </w:rPr>
                        <w:t xml:space="preserve">Long Term Comparing the number of recorded </w:t>
                      </w:r>
                      <w:r>
                        <w:rPr>
                          <w:rStyle w:val="CommentReference"/>
                          <w:rFonts w:eastAsiaTheme="minorHAnsi"/>
                        </w:rPr>
                        <w:annotationRef/>
                      </w:r>
                      <w:r w:rsidRPr="00042D8D">
                        <w:rPr>
                          <w:rFonts w:ascii="Arial" w:hAnsi="Arial" w:cs="Arial"/>
                          <w:sz w:val="22"/>
                          <w:szCs w:val="22"/>
                        </w:rPr>
                        <w:t xml:space="preserve">crimes between Sep19-Aug20 and Sep21-Aug22, there is an increase of 8%. This indicates that offending has returned to levels seen prior to the implementation of Covid-19 lockdown restrictions in March 2020. </w:t>
                      </w:r>
                    </w:p>
                  </w:txbxContent>
                </v:textbox>
                <w10:wrap type="square"/>
              </v:shape>
            </w:pict>
          </mc:Fallback>
        </mc:AlternateContent>
      </w:r>
      <w:r w:rsidRPr="00BB6F3A">
        <w:rPr>
          <w:rFonts w:ascii="Arial" w:hAnsi="Arial" w:cs="Arial"/>
        </w:rPr>
        <w:br w:type="textWrapping" w:clear="all"/>
      </w:r>
    </w:p>
    <w:p w14:paraId="7D78D6D8" w14:textId="77777777" w:rsidR="00862F4A" w:rsidRPr="00BB6F3A" w:rsidRDefault="00862F4A" w:rsidP="00862F4A">
      <w:pPr>
        <w:pStyle w:val="ListParagraph"/>
        <w:jc w:val="both"/>
        <w:rPr>
          <w:rFonts w:ascii="Arial" w:hAnsi="Arial" w:cs="Arial"/>
        </w:rPr>
      </w:pPr>
    </w:p>
    <w:p w14:paraId="1FD71987" w14:textId="77777777" w:rsidR="00862F4A" w:rsidRPr="00BB6F3A" w:rsidRDefault="00862F4A" w:rsidP="00862F4A">
      <w:pPr>
        <w:pStyle w:val="ListParagraph"/>
        <w:jc w:val="both"/>
        <w:rPr>
          <w:rFonts w:ascii="Arial" w:hAnsi="Arial" w:cs="Arial"/>
        </w:rPr>
      </w:pPr>
    </w:p>
    <w:p w14:paraId="19FB09AA" w14:textId="52ADE6EC" w:rsidR="00862F4A" w:rsidRDefault="00862F4A" w:rsidP="00862F4A">
      <w:pPr>
        <w:pStyle w:val="NoSpacing"/>
        <w:tabs>
          <w:tab w:val="left" w:pos="709"/>
        </w:tabs>
        <w:spacing w:line="288" w:lineRule="auto"/>
        <w:rPr>
          <w:rFonts w:ascii="Arial" w:hAnsi="Arial" w:cs="Arial"/>
          <w:sz w:val="22"/>
          <w:szCs w:val="22"/>
        </w:rPr>
      </w:pPr>
    </w:p>
    <w:p w14:paraId="7480E02C" w14:textId="0F24DC2B" w:rsidR="00862F4A" w:rsidRDefault="00862F4A" w:rsidP="00862F4A">
      <w:pPr>
        <w:pStyle w:val="NoSpacing"/>
        <w:tabs>
          <w:tab w:val="left" w:pos="709"/>
        </w:tabs>
        <w:spacing w:line="288" w:lineRule="auto"/>
        <w:rPr>
          <w:rFonts w:ascii="Arial" w:hAnsi="Arial" w:cs="Arial"/>
          <w:sz w:val="22"/>
          <w:szCs w:val="22"/>
        </w:rPr>
      </w:pPr>
    </w:p>
    <w:p w14:paraId="141F0B8E" w14:textId="060B0754" w:rsidR="00862F4A" w:rsidRDefault="00862F4A" w:rsidP="00862F4A">
      <w:pPr>
        <w:pStyle w:val="NoSpacing"/>
        <w:tabs>
          <w:tab w:val="left" w:pos="709"/>
        </w:tabs>
        <w:spacing w:line="288" w:lineRule="auto"/>
        <w:rPr>
          <w:rFonts w:ascii="Arial" w:hAnsi="Arial" w:cs="Arial"/>
          <w:sz w:val="22"/>
          <w:szCs w:val="22"/>
        </w:rPr>
      </w:pPr>
    </w:p>
    <w:p w14:paraId="7024D297" w14:textId="4FAFEA15" w:rsidR="00862F4A" w:rsidRDefault="00862F4A" w:rsidP="00862F4A">
      <w:pPr>
        <w:pStyle w:val="NoSpacing"/>
        <w:tabs>
          <w:tab w:val="left" w:pos="709"/>
        </w:tabs>
        <w:spacing w:line="288" w:lineRule="auto"/>
        <w:rPr>
          <w:rFonts w:ascii="Arial" w:hAnsi="Arial" w:cs="Arial"/>
          <w:sz w:val="22"/>
          <w:szCs w:val="22"/>
        </w:rPr>
      </w:pPr>
    </w:p>
    <w:p w14:paraId="2AB411F4" w14:textId="59218DD0" w:rsidR="00862F4A" w:rsidRDefault="00862F4A" w:rsidP="00862F4A">
      <w:pPr>
        <w:pStyle w:val="NoSpacing"/>
        <w:tabs>
          <w:tab w:val="left" w:pos="709"/>
        </w:tabs>
        <w:spacing w:line="288" w:lineRule="auto"/>
        <w:rPr>
          <w:rFonts w:ascii="Arial" w:hAnsi="Arial" w:cs="Arial"/>
          <w:sz w:val="22"/>
          <w:szCs w:val="22"/>
        </w:rPr>
      </w:pPr>
    </w:p>
    <w:p w14:paraId="774A4C09" w14:textId="77777777" w:rsidR="00862F4A" w:rsidRPr="00BB6F3A" w:rsidRDefault="00862F4A" w:rsidP="00862F4A">
      <w:pPr>
        <w:pStyle w:val="NoSpacing"/>
        <w:tabs>
          <w:tab w:val="left" w:pos="709"/>
        </w:tabs>
        <w:spacing w:line="288" w:lineRule="auto"/>
        <w:rPr>
          <w:rFonts w:ascii="Arial" w:hAnsi="Arial" w:cs="Arial"/>
          <w:sz w:val="22"/>
          <w:szCs w:val="22"/>
        </w:rPr>
      </w:pPr>
    </w:p>
    <w:p w14:paraId="4EAE8C62" w14:textId="77777777" w:rsidR="00862F4A" w:rsidRPr="00BB6F3A" w:rsidRDefault="00862F4A" w:rsidP="00862F4A">
      <w:pPr>
        <w:jc w:val="both"/>
        <w:rPr>
          <w:rFonts w:ascii="Arial" w:hAnsi="Arial" w:cs="Arial"/>
          <w:b/>
        </w:rPr>
      </w:pPr>
      <w:r w:rsidRPr="00BB6F3A">
        <w:rPr>
          <w:rFonts w:ascii="Arial" w:hAnsi="Arial" w:cs="Arial"/>
          <w:b/>
        </w:rPr>
        <w:t>Medium Term</w:t>
      </w:r>
    </w:p>
    <w:p w14:paraId="194C6C56" w14:textId="77777777" w:rsidR="00862F4A" w:rsidRPr="00BB6F3A" w:rsidRDefault="00862F4A" w:rsidP="00862F4A">
      <w:pPr>
        <w:jc w:val="both"/>
        <w:rPr>
          <w:rFonts w:ascii="Arial" w:hAnsi="Arial" w:cs="Arial"/>
        </w:rPr>
      </w:pPr>
      <w:r w:rsidRPr="00BB6F3A">
        <w:rPr>
          <w:rFonts w:ascii="Arial" w:hAnsi="Arial" w:cs="Arial"/>
          <w:noProof/>
          <w:lang w:eastAsia="en-GB"/>
        </w:rPr>
        <w:drawing>
          <wp:anchor distT="0" distB="0" distL="114300" distR="114300" simplePos="0" relativeHeight="251663360" behindDoc="1" locked="0" layoutInCell="1" allowOverlap="1" wp14:anchorId="5083EA0F" wp14:editId="6FB71092">
            <wp:simplePos x="0" y="0"/>
            <wp:positionH relativeFrom="margin">
              <wp:align>right</wp:align>
            </wp:positionH>
            <wp:positionV relativeFrom="paragraph">
              <wp:posOffset>7538</wp:posOffset>
            </wp:positionV>
            <wp:extent cx="3390900" cy="2141567"/>
            <wp:effectExtent l="0" t="0" r="0" b="0"/>
            <wp:wrapTight wrapText="bothSides">
              <wp:wrapPolygon edited="0">
                <wp:start x="0" y="0"/>
                <wp:lineTo x="0" y="20947"/>
                <wp:lineTo x="3519" y="21331"/>
                <wp:lineTo x="18081" y="21331"/>
                <wp:lineTo x="21479" y="20947"/>
                <wp:lineTo x="2147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2141567"/>
                    </a:xfrm>
                    <a:prstGeom prst="rect">
                      <a:avLst/>
                    </a:prstGeom>
                    <a:noFill/>
                  </pic:spPr>
                </pic:pic>
              </a:graphicData>
            </a:graphic>
          </wp:anchor>
        </w:drawing>
      </w:r>
      <w:r w:rsidRPr="00BB6F3A">
        <w:rPr>
          <w:rFonts w:ascii="Arial" w:hAnsi="Arial" w:cs="Arial"/>
        </w:rPr>
        <w:t>Between Sep21-Aug22 crime figures increased by 20% (6,887 more offences) compared to the same period in 20/21. Volumes of all offences have increased, as shown in Figure 2. Figure 3 contains City Centre offence breakdowns, which show VAP and Theft offences as the two highest categories by volume, followed by Drug offences and Public Order offences.</w:t>
      </w:r>
      <w:r w:rsidRPr="00BB6F3A">
        <w:rPr>
          <w:rStyle w:val="FootnoteReference"/>
          <w:rFonts w:ascii="Arial" w:hAnsi="Arial" w:cs="Arial"/>
        </w:rPr>
        <w:footnoteReference w:id="4"/>
      </w:r>
      <w:r w:rsidRPr="00BB6F3A">
        <w:rPr>
          <w:rFonts w:ascii="Arial" w:hAnsi="Arial" w:cs="Arial"/>
        </w:rPr>
        <w:tab/>
      </w:r>
      <w:r w:rsidRPr="00BB6F3A">
        <w:rPr>
          <w:rFonts w:ascii="Arial" w:hAnsi="Arial" w:cs="Arial"/>
        </w:rPr>
        <w:tab/>
      </w:r>
      <w:r w:rsidRPr="00BB6F3A">
        <w:rPr>
          <w:rFonts w:ascii="Arial" w:hAnsi="Arial" w:cs="Arial"/>
        </w:rPr>
        <w:tab/>
      </w:r>
    </w:p>
    <w:p w14:paraId="23E4E5D4" w14:textId="77777777" w:rsidR="00862F4A" w:rsidRPr="00BB6F3A" w:rsidRDefault="00862F4A" w:rsidP="00862F4A">
      <w:pPr>
        <w:pStyle w:val="Heading2"/>
        <w:ind w:left="2880" w:firstLine="720"/>
        <w:jc w:val="both"/>
        <w:rPr>
          <w:rFonts w:ascii="Arial" w:hAnsi="Arial" w:cs="Arial"/>
          <w:color w:val="auto"/>
          <w:sz w:val="16"/>
          <w:szCs w:val="16"/>
        </w:rPr>
      </w:pPr>
      <w:r w:rsidRPr="00BB6F3A">
        <w:rPr>
          <w:rFonts w:ascii="Arial" w:hAnsi="Arial" w:cs="Arial"/>
          <w:color w:val="auto"/>
          <w:sz w:val="16"/>
          <w:szCs w:val="16"/>
        </w:rPr>
        <w:t>Figure 2: Medium Term Crime by type September 2020 – August 2022</w:t>
      </w:r>
    </w:p>
    <w:p w14:paraId="1F51AD8A" w14:textId="77777777" w:rsidR="00862F4A" w:rsidRPr="00BB6F3A" w:rsidRDefault="00862F4A" w:rsidP="00862F4A">
      <w:pPr>
        <w:jc w:val="both"/>
        <w:rPr>
          <w:rFonts w:ascii="Arial" w:hAnsi="Arial" w:cs="Arial"/>
          <w:b/>
          <w:sz w:val="16"/>
          <w:szCs w:val="16"/>
        </w:rPr>
      </w:pPr>
      <w:r w:rsidRPr="00BB6F3A">
        <w:rPr>
          <w:rFonts w:ascii="Arial" w:hAnsi="Arial" w:cs="Arial"/>
        </w:rPr>
        <w:t>In particular, Theft Offences increased by 32% across the city (by 69% in the city centre)  - the bulk of this category is made up of shoplifting offences (44% or 4,008 offences), which were predicted to increase once retail businesses opened without restrictions</w:t>
      </w:r>
      <w:r w:rsidRPr="00BB6F3A">
        <w:rPr>
          <w:rStyle w:val="FootnoteReference"/>
          <w:rFonts w:ascii="Arial" w:hAnsi="Arial" w:cs="Arial"/>
        </w:rPr>
        <w:footnoteReference w:id="5"/>
      </w:r>
      <w:r w:rsidRPr="00BB6F3A">
        <w:rPr>
          <w:rFonts w:ascii="Arial" w:hAnsi="Arial" w:cs="Arial"/>
        </w:rPr>
        <w:t>. It is predicted that the cost of living crisis and highlighted issues around housing may contribute to a risk of further increases in Theft offences for the coming year.</w:t>
      </w:r>
    </w:p>
    <w:p w14:paraId="1B7B5177" w14:textId="77777777" w:rsidR="00862F4A" w:rsidRPr="00BB6F3A" w:rsidRDefault="00862F4A" w:rsidP="00862F4A">
      <w:pPr>
        <w:pStyle w:val="Heading2"/>
        <w:ind w:firstLine="720"/>
        <w:jc w:val="both"/>
        <w:rPr>
          <w:rFonts w:ascii="Arial" w:hAnsi="Arial" w:cs="Arial"/>
          <w:b w:val="0"/>
          <w:sz w:val="16"/>
          <w:szCs w:val="16"/>
        </w:rPr>
      </w:pPr>
    </w:p>
    <w:p w14:paraId="64F0FCE6" w14:textId="77777777" w:rsidR="00862F4A" w:rsidRPr="00BB6F3A" w:rsidRDefault="00862F4A" w:rsidP="00862F4A">
      <w:pPr>
        <w:pStyle w:val="Heading2"/>
        <w:ind w:left="2880" w:firstLine="720"/>
        <w:jc w:val="both"/>
        <w:rPr>
          <w:rFonts w:ascii="Arial" w:hAnsi="Arial" w:cs="Arial"/>
          <w:color w:val="auto"/>
          <w:sz w:val="16"/>
          <w:szCs w:val="16"/>
        </w:rPr>
      </w:pPr>
      <w:r w:rsidRPr="00BB6F3A">
        <w:rPr>
          <w:rFonts w:ascii="Arial" w:hAnsi="Arial" w:cs="Arial"/>
          <w:noProof/>
          <w:color w:val="8496B0" w:themeColor="text2" w:themeTint="99"/>
        </w:rPr>
        <w:drawing>
          <wp:anchor distT="0" distB="0" distL="114300" distR="114300" simplePos="0" relativeHeight="251664384" behindDoc="1" locked="0" layoutInCell="1" allowOverlap="1" wp14:anchorId="5D03AA0C" wp14:editId="709F75AF">
            <wp:simplePos x="0" y="0"/>
            <wp:positionH relativeFrom="margin">
              <wp:align>right</wp:align>
            </wp:positionH>
            <wp:positionV relativeFrom="paragraph">
              <wp:posOffset>4501</wp:posOffset>
            </wp:positionV>
            <wp:extent cx="3381375" cy="2133600"/>
            <wp:effectExtent l="0" t="0" r="9525" b="0"/>
            <wp:wrapTight wrapText="bothSides">
              <wp:wrapPolygon edited="0">
                <wp:start x="0" y="0"/>
                <wp:lineTo x="0" y="21407"/>
                <wp:lineTo x="21539" y="21407"/>
                <wp:lineTo x="2153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1375" cy="2133600"/>
                    </a:xfrm>
                    <a:prstGeom prst="rect">
                      <a:avLst/>
                    </a:prstGeom>
                    <a:noFill/>
                  </pic:spPr>
                </pic:pic>
              </a:graphicData>
            </a:graphic>
            <wp14:sizeRelH relativeFrom="margin">
              <wp14:pctWidth>0</wp14:pctWidth>
            </wp14:sizeRelH>
            <wp14:sizeRelV relativeFrom="margin">
              <wp14:pctHeight>0</wp14:pctHeight>
            </wp14:sizeRelV>
          </wp:anchor>
        </w:drawing>
      </w:r>
      <w:r w:rsidRPr="00BB6F3A">
        <w:rPr>
          <w:rFonts w:ascii="Arial" w:hAnsi="Arial" w:cs="Arial"/>
          <w:color w:val="auto"/>
          <w:sz w:val="16"/>
          <w:szCs w:val="16"/>
        </w:rPr>
        <w:t>Figure 3: City Centre Crime by type September 2020 – August 2022</w:t>
      </w:r>
    </w:p>
    <w:p w14:paraId="0C22E604" w14:textId="77777777" w:rsidR="00862F4A" w:rsidRPr="00BB6F3A" w:rsidRDefault="00862F4A" w:rsidP="00862F4A">
      <w:pPr>
        <w:jc w:val="both"/>
        <w:rPr>
          <w:rFonts w:ascii="Arial" w:hAnsi="Arial" w:cs="Arial"/>
        </w:rPr>
      </w:pPr>
      <w:r w:rsidRPr="00BB6F3A">
        <w:rPr>
          <w:rFonts w:ascii="Arial" w:hAnsi="Arial" w:cs="Arial"/>
        </w:rPr>
        <w:t>Theft offences may increase during the period Sep22-Aug23 without concerted partnership intervention.</w:t>
      </w:r>
    </w:p>
    <w:p w14:paraId="31DECE7E" w14:textId="77777777" w:rsidR="00862F4A" w:rsidRPr="00BB6F3A" w:rsidRDefault="00862F4A" w:rsidP="00862F4A">
      <w:pPr>
        <w:jc w:val="both"/>
        <w:rPr>
          <w:rFonts w:ascii="Arial" w:hAnsi="Arial" w:cs="Arial"/>
        </w:rPr>
      </w:pPr>
      <w:r w:rsidRPr="00BB6F3A">
        <w:rPr>
          <w:rFonts w:ascii="Arial" w:hAnsi="Arial" w:cs="Arial"/>
        </w:rPr>
        <w:t>See recommendation 3.</w:t>
      </w:r>
    </w:p>
    <w:p w14:paraId="4BA4839A" w14:textId="77777777" w:rsidR="00862F4A" w:rsidRPr="00BB6F3A" w:rsidRDefault="00862F4A" w:rsidP="00862F4A">
      <w:pPr>
        <w:jc w:val="both"/>
        <w:rPr>
          <w:rFonts w:ascii="Arial" w:hAnsi="Arial" w:cs="Arial"/>
          <w:b/>
          <w:u w:val="single"/>
        </w:rPr>
      </w:pPr>
      <w:r w:rsidRPr="00BB6F3A">
        <w:rPr>
          <w:rFonts w:ascii="Arial" w:hAnsi="Arial" w:cs="Arial"/>
        </w:rPr>
        <w:t>Consultation with residents often reveals that Burglary is the crime type which they are most worried about, and performance in this area should provide some reassurance. For the R12M period to end of Aug 22, Burglary made up only 3% of all reported crime, and has seen long term reductions of 31%. Although there have been some medium and short term increases, these are relatively small (see figure 2) and rates remain lower than pre-pandemic. Nottinghamshire Police worked throughout this period to visit every victim of burglary and provide reassurance, and alongside partner</w:t>
      </w:r>
      <w:r>
        <w:rPr>
          <w:rFonts w:ascii="Arial" w:hAnsi="Arial" w:cs="Arial"/>
        </w:rPr>
        <w:t xml:space="preserve"> </w:t>
      </w:r>
      <w:r w:rsidRPr="00BB6F3A">
        <w:rPr>
          <w:rFonts w:ascii="Arial" w:hAnsi="Arial" w:cs="Arial"/>
        </w:rPr>
        <w:t>shave delivered multiple projects offering target hardening (i.e. window locks, security lighting) to properties in areas with higher than average Burglary rates (Safer Streets funding).</w:t>
      </w:r>
    </w:p>
    <w:p w14:paraId="01597DE5" w14:textId="77777777" w:rsidR="00862F4A" w:rsidRPr="00BB6F3A" w:rsidRDefault="00862F4A" w:rsidP="00862F4A">
      <w:pPr>
        <w:pStyle w:val="NoSpacing"/>
        <w:tabs>
          <w:tab w:val="left" w:pos="709"/>
        </w:tabs>
        <w:spacing w:line="288" w:lineRule="auto"/>
        <w:rPr>
          <w:rFonts w:ascii="Arial" w:hAnsi="Arial" w:cs="Arial"/>
          <w:sz w:val="22"/>
          <w:szCs w:val="22"/>
        </w:rPr>
      </w:pPr>
      <w:r w:rsidRPr="00BB6F3A">
        <w:rPr>
          <w:rFonts w:ascii="Arial" w:eastAsiaTheme="majorEastAsia" w:hAnsi="Arial" w:cs="Arial"/>
          <w:noProof/>
          <w:color w:val="5B9BD5" w:themeColor="accent1"/>
          <w:lang w:eastAsia="en-GB"/>
        </w:rPr>
        <mc:AlternateContent>
          <mc:Choice Requires="wps">
            <w:drawing>
              <wp:anchor distT="0" distB="0" distL="114300" distR="114300" simplePos="0" relativeHeight="251665408" behindDoc="0" locked="0" layoutInCell="1" allowOverlap="1" wp14:anchorId="3072A6EC" wp14:editId="397A7863">
                <wp:simplePos x="0" y="0"/>
                <wp:positionH relativeFrom="margin">
                  <wp:align>center</wp:align>
                </wp:positionH>
                <wp:positionV relativeFrom="paragraph">
                  <wp:posOffset>6378</wp:posOffset>
                </wp:positionV>
                <wp:extent cx="5731510" cy="3516630"/>
                <wp:effectExtent l="0" t="0" r="21590" b="209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516630"/>
                        </a:xfrm>
                        <a:prstGeom prst="rect">
                          <a:avLst/>
                        </a:prstGeom>
                        <a:solidFill>
                          <a:srgbClr val="3366FF"/>
                        </a:solidFill>
                        <a:ln w="9525">
                          <a:solidFill>
                            <a:srgbClr val="000000"/>
                          </a:solidFill>
                          <a:miter lim="800000"/>
                          <a:headEnd/>
                          <a:tailEnd/>
                        </a:ln>
                      </wps:spPr>
                      <wps:txbx>
                        <w:txbxContent>
                          <w:p w14:paraId="31F5E6BD" w14:textId="77777777" w:rsidR="00862F4A" w:rsidRPr="00B13C5B" w:rsidRDefault="00862F4A" w:rsidP="00862F4A">
                            <w:pPr>
                              <w:pStyle w:val="NoSpacing"/>
                              <w:jc w:val="both"/>
                              <w:rPr>
                                <w:rFonts w:cstheme="minorHAnsi"/>
                                <w:b/>
                                <w:i/>
                                <w:color w:val="FFFFFF" w:themeColor="background1"/>
                              </w:rPr>
                            </w:pPr>
                            <w:r w:rsidRPr="00B13C5B">
                              <w:rPr>
                                <w:rFonts w:cstheme="minorHAnsi"/>
                                <w:b/>
                                <w:i/>
                                <w:color w:val="FFFFFF" w:themeColor="background1"/>
                              </w:rPr>
                              <w:t>Violence Against the Person</w:t>
                            </w:r>
                          </w:p>
                          <w:p w14:paraId="41A1BDB9"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 xml:space="preserve">The largest offence category by volume is Violence Against the Person (VAP), representing 35% of recorded offences between Sep21-Aug22. </w:t>
                            </w:r>
                            <w:r>
                              <w:rPr>
                                <w:rFonts w:cstheme="minorHAnsi"/>
                                <w:color w:val="FFFFFF" w:themeColor="background1"/>
                              </w:rPr>
                              <w:t xml:space="preserve"> </w:t>
                            </w:r>
                            <w:r w:rsidRPr="00B13C5B">
                              <w:rPr>
                                <w:rFonts w:cstheme="minorHAnsi"/>
                                <w:color w:val="FFFFFF" w:themeColor="background1"/>
                              </w:rPr>
                              <w:t>Violence with Injury increased by 38% (+1,373 offences), Violence without Injury increased by 15% (+710 more offences)</w:t>
                            </w:r>
                          </w:p>
                          <w:p w14:paraId="74F82C9C" w14:textId="77777777" w:rsidR="00862F4A" w:rsidRPr="00B13C5B" w:rsidRDefault="00862F4A" w:rsidP="00862F4A">
                            <w:pPr>
                              <w:pStyle w:val="NoSpacing"/>
                              <w:jc w:val="both"/>
                              <w:rPr>
                                <w:rFonts w:cstheme="minorHAnsi"/>
                                <w:color w:val="FFFFFF" w:themeColor="background1"/>
                              </w:rPr>
                            </w:pPr>
                          </w:p>
                          <w:p w14:paraId="6FD444AB"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Most VAP offences occur in a dwelling (52%) which is consistent with findings from previous years. Public/Open Spaces is the next largest recorded offence location (25%).</w:t>
                            </w:r>
                          </w:p>
                          <w:p w14:paraId="3D5B58D2" w14:textId="77777777" w:rsidR="00862F4A" w:rsidRPr="00B13C5B" w:rsidRDefault="00862F4A" w:rsidP="00862F4A">
                            <w:pPr>
                              <w:pStyle w:val="NoSpacing"/>
                              <w:jc w:val="both"/>
                              <w:rPr>
                                <w:rFonts w:cstheme="minorHAnsi"/>
                                <w:color w:val="FFFFFF" w:themeColor="background1"/>
                              </w:rPr>
                            </w:pPr>
                          </w:p>
                          <w:p w14:paraId="746B3E23"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Where recorded, 62% of victims of VAP in a dwelling are female, and of these, 37% are aged between 25-39 years. Offenders are more likely to be male (66%) and 40% of those are aged 25-39.</w:t>
                            </w:r>
                          </w:p>
                          <w:p w14:paraId="513BBA5A" w14:textId="77777777" w:rsidR="00862F4A" w:rsidRPr="00B13C5B" w:rsidRDefault="00862F4A" w:rsidP="00862F4A">
                            <w:pPr>
                              <w:pStyle w:val="NoSpacing"/>
                              <w:jc w:val="both"/>
                              <w:rPr>
                                <w:rFonts w:cstheme="minorHAnsi"/>
                                <w:color w:val="FFFFFF" w:themeColor="background1"/>
                              </w:rPr>
                            </w:pPr>
                          </w:p>
                          <w:p w14:paraId="7B68EF6D"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The category of Most Serious Violence decreased in both the long and medium term (31% and 14% reduction respectively), primarily attributed to decreases in offences classed as ‘Assault with Injury Causing Serious Harm’.</w:t>
                            </w:r>
                          </w:p>
                        </w:txbxContent>
                      </wps:txbx>
                      <wps:bodyPr rot="0" vert="horz" wrap="square" lIns="91440" tIns="45720" rIns="91440" bIns="45720" anchor="t" anchorCtr="0" upright="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72A6EC" id="Text Box 11" o:spid="_x0000_s1027" type="#_x0000_t202" style="position:absolute;margin-left:0;margin-top:.5pt;width:451.3pt;height:276.9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" fillcolor="#36f">
                <v:textbox style="mso-fit-shape-to-text:t">
                  <w:txbxContent>
                    <w:p w14:paraId="31F5E6BD" w14:textId="77777777" w:rsidR="00862F4A" w:rsidRPr="00B13C5B" w:rsidRDefault="00862F4A" w:rsidP="00862F4A">
                      <w:pPr>
                        <w:pStyle w:val="NoSpacing"/>
                        <w:jc w:val="both"/>
                        <w:rPr>
                          <w:rFonts w:cstheme="minorHAnsi"/>
                          <w:b/>
                          <w:i/>
                          <w:color w:val="FFFFFF" w:themeColor="background1"/>
                        </w:rPr>
                      </w:pPr>
                      <w:r w:rsidRPr="00B13C5B">
                        <w:rPr>
                          <w:rFonts w:cstheme="minorHAnsi"/>
                          <w:b/>
                          <w:i/>
                          <w:color w:val="FFFFFF" w:themeColor="background1"/>
                        </w:rPr>
                        <w:t>Violence Against the Person</w:t>
                      </w:r>
                    </w:p>
                    <w:p w14:paraId="41A1BDB9"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 xml:space="preserve">The largest offence category by volume is Violence Against the Person (VAP), representing 35% of recorded offences between Sep21-Aug22. </w:t>
                      </w:r>
                      <w:r>
                        <w:rPr>
                          <w:rFonts w:cstheme="minorHAnsi"/>
                          <w:color w:val="FFFFFF" w:themeColor="background1"/>
                        </w:rPr>
                        <w:t xml:space="preserve"> </w:t>
                      </w:r>
                      <w:r w:rsidRPr="00B13C5B">
                        <w:rPr>
                          <w:rFonts w:cstheme="minorHAnsi"/>
                          <w:color w:val="FFFFFF" w:themeColor="background1"/>
                        </w:rPr>
                        <w:t>Violence with Injury increased by 38% (+1,373 offences), Violence without Injury increased by 15% (+710 more offences)</w:t>
                      </w:r>
                    </w:p>
                    <w:p w14:paraId="74F82C9C" w14:textId="77777777" w:rsidR="00862F4A" w:rsidRPr="00B13C5B" w:rsidRDefault="00862F4A" w:rsidP="00862F4A">
                      <w:pPr>
                        <w:pStyle w:val="NoSpacing"/>
                        <w:jc w:val="both"/>
                        <w:rPr>
                          <w:rFonts w:cstheme="minorHAnsi"/>
                          <w:color w:val="FFFFFF" w:themeColor="background1"/>
                        </w:rPr>
                      </w:pPr>
                    </w:p>
                    <w:p w14:paraId="6FD444AB"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Most VAP offences occur in a dwelling (52%) which is consistent with findings from previous years. Public/Open Spaces is the next largest recorded offence location (25%).</w:t>
                      </w:r>
                    </w:p>
                    <w:p w14:paraId="3D5B58D2" w14:textId="77777777" w:rsidR="00862F4A" w:rsidRPr="00B13C5B" w:rsidRDefault="00862F4A" w:rsidP="00862F4A">
                      <w:pPr>
                        <w:pStyle w:val="NoSpacing"/>
                        <w:jc w:val="both"/>
                        <w:rPr>
                          <w:rFonts w:cstheme="minorHAnsi"/>
                          <w:color w:val="FFFFFF" w:themeColor="background1"/>
                        </w:rPr>
                      </w:pPr>
                    </w:p>
                    <w:p w14:paraId="746B3E23"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Where recorded, 62% of victims of VAP in a dwelling are female, and of these, 37% are aged between 25-39 years. Offenders are more likely to be male (66%) and 40% of those are aged 25-39.</w:t>
                      </w:r>
                    </w:p>
                    <w:p w14:paraId="513BBA5A" w14:textId="77777777" w:rsidR="00862F4A" w:rsidRPr="00B13C5B" w:rsidRDefault="00862F4A" w:rsidP="00862F4A">
                      <w:pPr>
                        <w:pStyle w:val="NoSpacing"/>
                        <w:jc w:val="both"/>
                        <w:rPr>
                          <w:rFonts w:cstheme="minorHAnsi"/>
                          <w:color w:val="FFFFFF" w:themeColor="background1"/>
                        </w:rPr>
                      </w:pPr>
                    </w:p>
                    <w:p w14:paraId="7B68EF6D" w14:textId="77777777" w:rsidR="00862F4A" w:rsidRPr="00B13C5B" w:rsidRDefault="00862F4A" w:rsidP="00862F4A">
                      <w:pPr>
                        <w:pStyle w:val="NoSpacing"/>
                        <w:jc w:val="both"/>
                        <w:rPr>
                          <w:rFonts w:cstheme="minorHAnsi"/>
                          <w:color w:val="FFFFFF" w:themeColor="background1"/>
                        </w:rPr>
                      </w:pPr>
                      <w:r w:rsidRPr="00B13C5B">
                        <w:rPr>
                          <w:rFonts w:cstheme="minorHAnsi"/>
                          <w:color w:val="FFFFFF" w:themeColor="background1"/>
                        </w:rPr>
                        <w:t>The category of Most Serious Violence decreased in both the long and medium term (31% and 14% reduction respectively), primarily attributed to decreases in offences classed as ‘Assault with Injury Causing Serious Harm’.</w:t>
                      </w:r>
                    </w:p>
                  </w:txbxContent>
                </v:textbox>
                <w10:wrap type="square" anchorx="margin"/>
              </v:shape>
            </w:pict>
          </mc:Fallback>
        </mc:AlternateContent>
      </w:r>
    </w:p>
    <w:p w14:paraId="613F7096" w14:textId="77777777" w:rsidR="00862F4A" w:rsidRPr="00BB6F3A" w:rsidRDefault="00862F4A" w:rsidP="00862F4A">
      <w:pPr>
        <w:pStyle w:val="NoSpacing"/>
        <w:tabs>
          <w:tab w:val="left" w:pos="709"/>
        </w:tabs>
        <w:spacing w:line="288" w:lineRule="auto"/>
        <w:rPr>
          <w:rFonts w:ascii="Arial" w:hAnsi="Arial" w:cs="Arial"/>
          <w:sz w:val="22"/>
          <w:szCs w:val="22"/>
        </w:rPr>
      </w:pPr>
    </w:p>
    <w:p w14:paraId="59CF25C0" w14:textId="77777777" w:rsidR="00862F4A" w:rsidRPr="00BB6F3A" w:rsidRDefault="00862F4A" w:rsidP="00862F4A">
      <w:pPr>
        <w:pStyle w:val="NoSpacing"/>
        <w:tabs>
          <w:tab w:val="left" w:pos="709"/>
        </w:tabs>
        <w:spacing w:line="288" w:lineRule="auto"/>
        <w:rPr>
          <w:rFonts w:ascii="Arial" w:hAnsi="Arial" w:cs="Arial"/>
          <w:sz w:val="22"/>
          <w:szCs w:val="22"/>
        </w:rPr>
      </w:pPr>
    </w:p>
    <w:p w14:paraId="7AE81455" w14:textId="77777777" w:rsidR="00862F4A" w:rsidRPr="00BB6F3A" w:rsidRDefault="00862F4A" w:rsidP="00862F4A">
      <w:pPr>
        <w:pStyle w:val="NoSpacing"/>
        <w:tabs>
          <w:tab w:val="left" w:pos="709"/>
        </w:tabs>
        <w:spacing w:line="288" w:lineRule="auto"/>
        <w:rPr>
          <w:rFonts w:ascii="Arial" w:hAnsi="Arial" w:cs="Arial"/>
          <w:sz w:val="22"/>
          <w:szCs w:val="22"/>
        </w:rPr>
      </w:pPr>
    </w:p>
    <w:p w14:paraId="3460FC10" w14:textId="77777777" w:rsidR="00862F4A" w:rsidRPr="00BB6F3A" w:rsidRDefault="00862F4A" w:rsidP="00862F4A">
      <w:pPr>
        <w:pStyle w:val="NoSpacing"/>
        <w:tabs>
          <w:tab w:val="left" w:pos="709"/>
        </w:tabs>
        <w:spacing w:line="288" w:lineRule="auto"/>
        <w:rPr>
          <w:rFonts w:ascii="Arial" w:hAnsi="Arial" w:cs="Arial"/>
          <w:sz w:val="22"/>
          <w:szCs w:val="22"/>
        </w:rPr>
      </w:pPr>
    </w:p>
    <w:p w14:paraId="07B2BCF8" w14:textId="77777777" w:rsidR="00862F4A" w:rsidRPr="00BB6F3A" w:rsidRDefault="00862F4A" w:rsidP="00862F4A">
      <w:pPr>
        <w:pStyle w:val="NoSpacing"/>
        <w:tabs>
          <w:tab w:val="left" w:pos="709"/>
        </w:tabs>
        <w:spacing w:line="288" w:lineRule="auto"/>
        <w:rPr>
          <w:rFonts w:ascii="Arial" w:hAnsi="Arial" w:cs="Arial"/>
          <w:sz w:val="22"/>
          <w:szCs w:val="22"/>
        </w:rPr>
      </w:pPr>
    </w:p>
    <w:p w14:paraId="6F0830AF" w14:textId="77777777" w:rsidR="00862F4A" w:rsidRPr="00BB6F3A" w:rsidRDefault="00862F4A" w:rsidP="00862F4A">
      <w:pPr>
        <w:pStyle w:val="NoSpacing"/>
        <w:tabs>
          <w:tab w:val="left" w:pos="709"/>
        </w:tabs>
        <w:spacing w:line="288" w:lineRule="auto"/>
        <w:rPr>
          <w:rFonts w:ascii="Arial" w:hAnsi="Arial" w:cs="Arial"/>
          <w:sz w:val="22"/>
          <w:szCs w:val="22"/>
        </w:rPr>
      </w:pPr>
    </w:p>
    <w:p w14:paraId="2840AB6D" w14:textId="77777777" w:rsidR="00862F4A" w:rsidRPr="00BB6F3A" w:rsidRDefault="00862F4A" w:rsidP="00862F4A">
      <w:pPr>
        <w:pStyle w:val="NoSpacing"/>
        <w:tabs>
          <w:tab w:val="left" w:pos="709"/>
        </w:tabs>
        <w:spacing w:line="288" w:lineRule="auto"/>
        <w:rPr>
          <w:rFonts w:ascii="Arial" w:hAnsi="Arial" w:cs="Arial"/>
          <w:sz w:val="22"/>
          <w:szCs w:val="22"/>
        </w:rPr>
      </w:pPr>
    </w:p>
    <w:p w14:paraId="53FD4632" w14:textId="77777777" w:rsidR="00862F4A" w:rsidRPr="00BB6F3A" w:rsidRDefault="00862F4A" w:rsidP="00862F4A">
      <w:pPr>
        <w:pStyle w:val="NoSpacing"/>
        <w:tabs>
          <w:tab w:val="left" w:pos="709"/>
        </w:tabs>
        <w:spacing w:line="288" w:lineRule="auto"/>
        <w:rPr>
          <w:rFonts w:ascii="Arial" w:hAnsi="Arial" w:cs="Arial"/>
          <w:sz w:val="22"/>
          <w:szCs w:val="22"/>
        </w:rPr>
      </w:pPr>
    </w:p>
    <w:p w14:paraId="367ABE96" w14:textId="77777777" w:rsidR="00862F4A" w:rsidRPr="00BB6F3A" w:rsidRDefault="00862F4A" w:rsidP="00862F4A">
      <w:pPr>
        <w:pStyle w:val="NoSpacing"/>
        <w:tabs>
          <w:tab w:val="left" w:pos="709"/>
        </w:tabs>
        <w:spacing w:line="288" w:lineRule="auto"/>
        <w:rPr>
          <w:rFonts w:ascii="Arial" w:hAnsi="Arial" w:cs="Arial"/>
          <w:sz w:val="22"/>
          <w:szCs w:val="22"/>
        </w:rPr>
      </w:pPr>
    </w:p>
    <w:p w14:paraId="1DEE52D7" w14:textId="77777777" w:rsidR="00862F4A" w:rsidRPr="00BB6F3A" w:rsidRDefault="00862F4A" w:rsidP="00862F4A">
      <w:pPr>
        <w:pStyle w:val="NoSpacing"/>
        <w:tabs>
          <w:tab w:val="left" w:pos="709"/>
        </w:tabs>
        <w:spacing w:line="288" w:lineRule="auto"/>
        <w:rPr>
          <w:rFonts w:ascii="Arial" w:hAnsi="Arial" w:cs="Arial"/>
          <w:sz w:val="22"/>
          <w:szCs w:val="22"/>
        </w:rPr>
      </w:pPr>
    </w:p>
    <w:p w14:paraId="5AECCD7B" w14:textId="77777777" w:rsidR="00862F4A" w:rsidRPr="00BB6F3A" w:rsidRDefault="00862F4A" w:rsidP="00862F4A">
      <w:pPr>
        <w:pStyle w:val="NoSpacing"/>
        <w:tabs>
          <w:tab w:val="left" w:pos="709"/>
        </w:tabs>
        <w:spacing w:line="288" w:lineRule="auto"/>
        <w:rPr>
          <w:rFonts w:ascii="Arial" w:hAnsi="Arial" w:cs="Arial"/>
          <w:sz w:val="22"/>
          <w:szCs w:val="22"/>
        </w:rPr>
      </w:pPr>
    </w:p>
    <w:p w14:paraId="4993DD8C" w14:textId="77777777" w:rsidR="00862F4A" w:rsidRPr="00BB6F3A" w:rsidRDefault="00862F4A" w:rsidP="00862F4A">
      <w:pPr>
        <w:pStyle w:val="NoSpacing"/>
        <w:tabs>
          <w:tab w:val="left" w:pos="709"/>
        </w:tabs>
        <w:spacing w:line="288" w:lineRule="auto"/>
        <w:rPr>
          <w:rFonts w:ascii="Arial" w:hAnsi="Arial" w:cs="Arial"/>
          <w:sz w:val="22"/>
          <w:szCs w:val="22"/>
        </w:rPr>
      </w:pPr>
    </w:p>
    <w:p w14:paraId="48A712FC" w14:textId="77777777" w:rsidR="00862F4A" w:rsidRPr="00BB6F3A" w:rsidRDefault="00862F4A" w:rsidP="00862F4A">
      <w:pPr>
        <w:pStyle w:val="NoSpacing"/>
        <w:tabs>
          <w:tab w:val="left" w:pos="709"/>
        </w:tabs>
        <w:spacing w:line="288" w:lineRule="auto"/>
        <w:rPr>
          <w:rFonts w:ascii="Arial" w:hAnsi="Arial" w:cs="Arial"/>
          <w:sz w:val="22"/>
          <w:szCs w:val="22"/>
        </w:rPr>
      </w:pPr>
    </w:p>
    <w:p w14:paraId="4C902031" w14:textId="77777777" w:rsidR="00862F4A" w:rsidRDefault="00862F4A" w:rsidP="00862F4A">
      <w:pPr>
        <w:jc w:val="both"/>
        <w:rPr>
          <w:rFonts w:ascii="Arial" w:hAnsi="Arial" w:cs="Arial"/>
          <w:b/>
          <w:u w:val="single"/>
        </w:rPr>
      </w:pPr>
    </w:p>
    <w:p w14:paraId="502FDF0D" w14:textId="77777777" w:rsidR="00862F4A" w:rsidRDefault="00862F4A" w:rsidP="00862F4A">
      <w:pPr>
        <w:jc w:val="both"/>
        <w:rPr>
          <w:rFonts w:ascii="Arial" w:hAnsi="Arial" w:cs="Arial"/>
          <w:b/>
          <w:u w:val="single"/>
        </w:rPr>
      </w:pPr>
    </w:p>
    <w:p w14:paraId="578CDB19" w14:textId="77777777" w:rsidR="00862F4A" w:rsidRDefault="00862F4A" w:rsidP="00862F4A">
      <w:pPr>
        <w:jc w:val="both"/>
        <w:rPr>
          <w:rFonts w:ascii="Arial" w:hAnsi="Arial" w:cs="Arial"/>
          <w:b/>
          <w:u w:val="single"/>
        </w:rPr>
      </w:pPr>
    </w:p>
    <w:p w14:paraId="51BE4511" w14:textId="77777777" w:rsidR="00862F4A" w:rsidRDefault="00862F4A" w:rsidP="00862F4A">
      <w:pPr>
        <w:jc w:val="both"/>
        <w:rPr>
          <w:rFonts w:ascii="Arial" w:hAnsi="Arial" w:cs="Arial"/>
          <w:b/>
          <w:u w:val="single"/>
        </w:rPr>
      </w:pPr>
    </w:p>
    <w:p w14:paraId="0B6C881A" w14:textId="77777777" w:rsidR="00862F4A" w:rsidRDefault="00862F4A" w:rsidP="00862F4A">
      <w:pPr>
        <w:jc w:val="both"/>
        <w:rPr>
          <w:rFonts w:ascii="Arial" w:hAnsi="Arial" w:cs="Arial"/>
          <w:b/>
          <w:u w:val="single"/>
        </w:rPr>
      </w:pPr>
    </w:p>
    <w:p w14:paraId="5DAE08A3" w14:textId="77777777" w:rsidR="00862F4A" w:rsidRDefault="00862F4A" w:rsidP="00862F4A">
      <w:pPr>
        <w:jc w:val="both"/>
        <w:rPr>
          <w:rFonts w:ascii="Arial" w:hAnsi="Arial" w:cs="Arial"/>
          <w:b/>
          <w:u w:val="single"/>
        </w:rPr>
      </w:pPr>
    </w:p>
    <w:p w14:paraId="788E4215" w14:textId="77777777" w:rsidR="00862F4A" w:rsidRDefault="00862F4A" w:rsidP="00862F4A">
      <w:pPr>
        <w:jc w:val="both"/>
        <w:rPr>
          <w:rFonts w:ascii="Arial" w:hAnsi="Arial" w:cs="Arial"/>
          <w:b/>
          <w:u w:val="single"/>
        </w:rPr>
      </w:pPr>
    </w:p>
    <w:p w14:paraId="048A1CEA" w14:textId="77777777" w:rsidR="00862F4A" w:rsidRDefault="00862F4A" w:rsidP="00862F4A">
      <w:pPr>
        <w:jc w:val="both"/>
        <w:rPr>
          <w:rFonts w:ascii="Arial" w:hAnsi="Arial" w:cs="Arial"/>
          <w:b/>
          <w:u w:val="single"/>
        </w:rPr>
      </w:pPr>
    </w:p>
    <w:p w14:paraId="4183E518" w14:textId="77777777" w:rsidR="00862F4A" w:rsidRDefault="00862F4A" w:rsidP="00862F4A">
      <w:pPr>
        <w:jc w:val="both"/>
        <w:rPr>
          <w:rFonts w:ascii="Arial" w:hAnsi="Arial" w:cs="Arial"/>
          <w:b/>
          <w:u w:val="single"/>
        </w:rPr>
      </w:pPr>
    </w:p>
    <w:p w14:paraId="7BF8AA5F" w14:textId="77777777" w:rsidR="00862F4A" w:rsidRDefault="00862F4A" w:rsidP="00862F4A">
      <w:pPr>
        <w:jc w:val="both"/>
        <w:rPr>
          <w:rFonts w:ascii="Arial" w:hAnsi="Arial" w:cs="Arial"/>
          <w:b/>
          <w:u w:val="single"/>
        </w:rPr>
      </w:pPr>
    </w:p>
    <w:p w14:paraId="0DAD0ADB" w14:textId="77777777" w:rsidR="00862F4A" w:rsidRDefault="00862F4A" w:rsidP="00862F4A">
      <w:pPr>
        <w:jc w:val="both"/>
        <w:rPr>
          <w:rFonts w:ascii="Arial" w:hAnsi="Arial" w:cs="Arial"/>
          <w:b/>
          <w:u w:val="single"/>
        </w:rPr>
      </w:pPr>
    </w:p>
    <w:p w14:paraId="42862F47" w14:textId="77777777" w:rsidR="00862F4A" w:rsidRPr="00BB6F3A" w:rsidRDefault="00862F4A" w:rsidP="00862F4A">
      <w:pPr>
        <w:jc w:val="both"/>
        <w:rPr>
          <w:rFonts w:ascii="Arial" w:hAnsi="Arial" w:cs="Arial"/>
          <w:b/>
          <w:u w:val="single"/>
        </w:rPr>
      </w:pPr>
      <w:r w:rsidRPr="00BB6F3A">
        <w:rPr>
          <w:rFonts w:ascii="Arial" w:hAnsi="Arial" w:cs="Arial"/>
          <w:b/>
          <w:u w:val="single"/>
        </w:rPr>
        <w:t>Geography of crime</w:t>
      </w:r>
    </w:p>
    <w:p w14:paraId="30D087B7" w14:textId="77777777" w:rsidR="00862F4A" w:rsidRPr="00BB6F3A" w:rsidRDefault="00862F4A" w:rsidP="00862F4A">
      <w:pPr>
        <w:jc w:val="both"/>
        <w:rPr>
          <w:rFonts w:ascii="Arial" w:hAnsi="Arial" w:cs="Arial"/>
        </w:rPr>
      </w:pPr>
      <w:r w:rsidRPr="00BB6F3A">
        <w:rPr>
          <w:rFonts w:ascii="Arial" w:hAnsi="Arial" w:cs="Arial"/>
        </w:rPr>
        <w:t>Figure 4 compares medium term volume changes by ward. Wards with the highest volume totals and increases are highlighted.</w:t>
      </w:r>
    </w:p>
    <w:p w14:paraId="4AF357EA" w14:textId="77777777" w:rsidR="00862F4A" w:rsidRPr="00BB6F3A" w:rsidRDefault="00862F4A" w:rsidP="00862F4A">
      <w:pPr>
        <w:jc w:val="both"/>
        <w:rPr>
          <w:rFonts w:ascii="Arial" w:hAnsi="Arial" w:cs="Arial"/>
          <w:color w:val="2E74B5" w:themeColor="accent1" w:themeShade="BF"/>
          <w:sz w:val="16"/>
          <w:szCs w:val="16"/>
        </w:rPr>
      </w:pPr>
      <w:r w:rsidRPr="00BB6F3A">
        <w:rPr>
          <w:rFonts w:ascii="Arial" w:eastAsia="Calibri" w:hAnsi="Arial" w:cs="Arial"/>
          <w:noProof/>
          <w:lang w:eastAsia="en-GB"/>
        </w:rPr>
        <w:drawing>
          <wp:anchor distT="0" distB="0" distL="114300" distR="114300" simplePos="0" relativeHeight="251667456" behindDoc="1" locked="0" layoutInCell="1" allowOverlap="1" wp14:anchorId="2A6940D6" wp14:editId="22E9278A">
            <wp:simplePos x="0" y="0"/>
            <wp:positionH relativeFrom="margin">
              <wp:posOffset>2146300</wp:posOffset>
            </wp:positionH>
            <wp:positionV relativeFrom="paragraph">
              <wp:posOffset>157480</wp:posOffset>
            </wp:positionV>
            <wp:extent cx="4301490" cy="3457575"/>
            <wp:effectExtent l="0" t="0" r="3810" b="9525"/>
            <wp:wrapTight wrapText="bothSides">
              <wp:wrapPolygon edited="0">
                <wp:start x="0" y="0"/>
                <wp:lineTo x="0" y="21540"/>
                <wp:lineTo x="21523" y="21540"/>
                <wp:lineTo x="2152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1490"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F3A">
        <w:rPr>
          <w:rFonts w:ascii="Arial" w:hAnsi="Arial" w:cs="Arial"/>
        </w:rPr>
        <w:t xml:space="preserve"> </w:t>
      </w:r>
      <w:r w:rsidRPr="00BB6F3A">
        <w:rPr>
          <w:rFonts w:ascii="Arial" w:hAnsi="Arial" w:cs="Arial"/>
          <w:sz w:val="16"/>
          <w:szCs w:val="16"/>
        </w:rPr>
        <w:t xml:space="preserve">Figure 4: Medium Term Ward Comparison Table          </w:t>
      </w:r>
    </w:p>
    <w:p w14:paraId="74807D14" w14:textId="77777777" w:rsidR="00862F4A" w:rsidRPr="00BB6F3A" w:rsidRDefault="00862F4A" w:rsidP="00862F4A">
      <w:pPr>
        <w:jc w:val="both"/>
        <w:rPr>
          <w:rFonts w:ascii="Arial" w:hAnsi="Arial" w:cs="Arial"/>
        </w:rPr>
      </w:pPr>
    </w:p>
    <w:p w14:paraId="004B56A4" w14:textId="77777777" w:rsidR="00862F4A" w:rsidRPr="00BB6F3A" w:rsidRDefault="00862F4A" w:rsidP="00862F4A">
      <w:pPr>
        <w:jc w:val="both"/>
        <w:rPr>
          <w:rFonts w:ascii="Arial" w:hAnsi="Arial" w:cs="Arial"/>
        </w:rPr>
      </w:pPr>
    </w:p>
    <w:p w14:paraId="6547741E" w14:textId="77777777" w:rsidR="00862F4A" w:rsidRPr="00BB6F3A" w:rsidRDefault="00862F4A" w:rsidP="00862F4A">
      <w:pPr>
        <w:jc w:val="both"/>
        <w:rPr>
          <w:rFonts w:ascii="Arial" w:hAnsi="Arial" w:cs="Arial"/>
        </w:rPr>
      </w:pPr>
    </w:p>
    <w:p w14:paraId="013E98FE" w14:textId="77777777" w:rsidR="00862F4A" w:rsidRPr="00BB6F3A" w:rsidRDefault="00862F4A" w:rsidP="00862F4A">
      <w:pPr>
        <w:jc w:val="both"/>
        <w:rPr>
          <w:rFonts w:ascii="Arial" w:hAnsi="Arial" w:cs="Arial"/>
        </w:rPr>
      </w:pPr>
    </w:p>
    <w:p w14:paraId="597FEDF6" w14:textId="77777777" w:rsidR="00862F4A" w:rsidRPr="00BB6F3A" w:rsidRDefault="00862F4A" w:rsidP="00862F4A">
      <w:pPr>
        <w:jc w:val="both"/>
        <w:rPr>
          <w:rFonts w:ascii="Arial" w:hAnsi="Arial" w:cs="Arial"/>
        </w:rPr>
      </w:pPr>
    </w:p>
    <w:p w14:paraId="1BD8DE39" w14:textId="77777777" w:rsidR="00862F4A" w:rsidRPr="00BB6F3A" w:rsidRDefault="00862F4A" w:rsidP="00862F4A">
      <w:pPr>
        <w:jc w:val="both"/>
        <w:rPr>
          <w:rFonts w:ascii="Arial" w:hAnsi="Arial" w:cs="Arial"/>
        </w:rPr>
      </w:pPr>
    </w:p>
    <w:p w14:paraId="69D1E634" w14:textId="77777777" w:rsidR="00862F4A" w:rsidRPr="00BB6F3A" w:rsidRDefault="00862F4A" w:rsidP="00862F4A">
      <w:pPr>
        <w:jc w:val="both"/>
        <w:rPr>
          <w:rFonts w:ascii="Arial" w:hAnsi="Arial" w:cs="Arial"/>
        </w:rPr>
      </w:pPr>
    </w:p>
    <w:p w14:paraId="34794D41" w14:textId="77777777" w:rsidR="00862F4A" w:rsidRPr="00BB6F3A" w:rsidRDefault="00862F4A" w:rsidP="00862F4A">
      <w:pPr>
        <w:jc w:val="both"/>
        <w:rPr>
          <w:rFonts w:ascii="Arial" w:hAnsi="Arial" w:cs="Arial"/>
        </w:rPr>
      </w:pPr>
    </w:p>
    <w:p w14:paraId="2C9593D3" w14:textId="77777777" w:rsidR="00862F4A" w:rsidRPr="00BB6F3A" w:rsidRDefault="00862F4A" w:rsidP="00862F4A">
      <w:pPr>
        <w:jc w:val="both"/>
        <w:rPr>
          <w:rFonts w:ascii="Arial" w:hAnsi="Arial" w:cs="Arial"/>
        </w:rPr>
      </w:pPr>
    </w:p>
    <w:p w14:paraId="0154DDFF" w14:textId="77777777" w:rsidR="00862F4A" w:rsidRPr="00BB6F3A" w:rsidRDefault="00862F4A" w:rsidP="00862F4A">
      <w:pPr>
        <w:jc w:val="both"/>
        <w:rPr>
          <w:rFonts w:ascii="Arial" w:hAnsi="Arial" w:cs="Arial"/>
        </w:rPr>
      </w:pPr>
    </w:p>
    <w:p w14:paraId="2FD53908" w14:textId="77777777" w:rsidR="00862F4A" w:rsidRPr="00BB6F3A" w:rsidRDefault="00862F4A" w:rsidP="00862F4A">
      <w:pPr>
        <w:jc w:val="both"/>
        <w:rPr>
          <w:rFonts w:ascii="Arial" w:hAnsi="Arial" w:cs="Arial"/>
        </w:rPr>
      </w:pPr>
    </w:p>
    <w:p w14:paraId="21F9C6FE" w14:textId="77777777" w:rsidR="00862F4A" w:rsidRPr="00BB6F3A" w:rsidRDefault="00862F4A" w:rsidP="00862F4A">
      <w:pPr>
        <w:jc w:val="both"/>
        <w:rPr>
          <w:rFonts w:ascii="Arial" w:hAnsi="Arial" w:cs="Arial"/>
          <w:b/>
          <w:u w:val="single"/>
        </w:rPr>
      </w:pPr>
    </w:p>
    <w:p w14:paraId="0653D083" w14:textId="77777777" w:rsidR="00862F4A" w:rsidRPr="00BB6F3A" w:rsidRDefault="00862F4A" w:rsidP="00862F4A">
      <w:pPr>
        <w:pStyle w:val="ListParagraph"/>
        <w:jc w:val="both"/>
        <w:rPr>
          <w:rFonts w:ascii="Arial" w:hAnsi="Arial" w:cs="Arial"/>
        </w:rPr>
      </w:pPr>
    </w:p>
    <w:p w14:paraId="5872DF55" w14:textId="77777777" w:rsidR="00862F4A" w:rsidRPr="00BB6F3A" w:rsidRDefault="00862F4A" w:rsidP="00862F4A">
      <w:pPr>
        <w:pStyle w:val="ListParagraph"/>
        <w:numPr>
          <w:ilvl w:val="0"/>
          <w:numId w:val="11"/>
        </w:numPr>
        <w:jc w:val="both"/>
        <w:rPr>
          <w:rFonts w:ascii="Arial" w:hAnsi="Arial" w:cs="Arial"/>
        </w:rPr>
      </w:pPr>
      <w:r w:rsidRPr="00BB6F3A">
        <w:rPr>
          <w:rFonts w:ascii="Arial" w:hAnsi="Arial" w:cs="Arial"/>
        </w:rPr>
        <w:t>The City Centre has the largest volume of crime in the 12 months to Aug22.</w:t>
      </w:r>
    </w:p>
    <w:p w14:paraId="49EEA8BE" w14:textId="77777777" w:rsidR="00862F4A" w:rsidRPr="00BB6F3A" w:rsidRDefault="00862F4A" w:rsidP="00862F4A">
      <w:pPr>
        <w:pStyle w:val="ListParagraph"/>
        <w:numPr>
          <w:ilvl w:val="0"/>
          <w:numId w:val="11"/>
        </w:numPr>
        <w:jc w:val="both"/>
        <w:rPr>
          <w:rFonts w:ascii="Arial" w:hAnsi="Arial" w:cs="Arial"/>
        </w:rPr>
      </w:pPr>
      <w:r w:rsidRPr="00BB6F3A">
        <w:rPr>
          <w:rFonts w:ascii="Arial" w:hAnsi="Arial" w:cs="Arial"/>
        </w:rPr>
        <w:t>Hyson Green &amp; Arboretum has the largest crime volume of the ward areas - this area historically experiences higher levels of crime than other areas of the city, partly due to the following factors:</w:t>
      </w:r>
    </w:p>
    <w:p w14:paraId="63CC4F8C" w14:textId="77777777" w:rsidR="00862F4A" w:rsidRPr="00BB6F3A" w:rsidRDefault="00862F4A" w:rsidP="00862F4A">
      <w:pPr>
        <w:pStyle w:val="ListParagraph"/>
        <w:numPr>
          <w:ilvl w:val="1"/>
          <w:numId w:val="11"/>
        </w:numPr>
        <w:jc w:val="both"/>
        <w:rPr>
          <w:rFonts w:ascii="Arial" w:hAnsi="Arial" w:cs="Arial"/>
        </w:rPr>
      </w:pPr>
      <w:r w:rsidRPr="00BB6F3A">
        <w:rPr>
          <w:rFonts w:ascii="Arial" w:hAnsi="Arial" w:cs="Arial"/>
        </w:rPr>
        <w:t>The area is densely populated</w:t>
      </w:r>
    </w:p>
    <w:p w14:paraId="3014957D" w14:textId="77777777" w:rsidR="00862F4A" w:rsidRPr="00BB6F3A" w:rsidRDefault="00862F4A" w:rsidP="00862F4A">
      <w:pPr>
        <w:pStyle w:val="ListParagraph"/>
        <w:numPr>
          <w:ilvl w:val="1"/>
          <w:numId w:val="11"/>
        </w:numPr>
        <w:jc w:val="both"/>
        <w:rPr>
          <w:rFonts w:ascii="Arial" w:hAnsi="Arial" w:cs="Arial"/>
        </w:rPr>
      </w:pPr>
      <w:r w:rsidRPr="00BB6F3A">
        <w:rPr>
          <w:rFonts w:ascii="Arial" w:hAnsi="Arial" w:cs="Arial"/>
        </w:rPr>
        <w:t>The area has a number of Lower Super Output Areas which are within the worst 10% in terms of deprivation - this may drive people to crime or increase their vulnerability to becoming a victim of crime</w:t>
      </w:r>
    </w:p>
    <w:p w14:paraId="20B797E8" w14:textId="77777777" w:rsidR="00862F4A" w:rsidRPr="00BB6F3A" w:rsidRDefault="00862F4A" w:rsidP="00862F4A">
      <w:pPr>
        <w:pStyle w:val="ListParagraph"/>
        <w:numPr>
          <w:ilvl w:val="1"/>
          <w:numId w:val="11"/>
        </w:numPr>
        <w:jc w:val="both"/>
        <w:rPr>
          <w:rFonts w:ascii="Arial" w:hAnsi="Arial" w:cs="Arial"/>
        </w:rPr>
      </w:pPr>
      <w:r w:rsidRPr="00BB6F3A">
        <w:rPr>
          <w:rFonts w:ascii="Arial" w:hAnsi="Arial" w:cs="Arial"/>
        </w:rPr>
        <w:t>The area is home to a relatively transient population including students and migrant communities who are often targeted for crime such as burglary</w:t>
      </w:r>
    </w:p>
    <w:p w14:paraId="3E4B5B4D" w14:textId="77777777" w:rsidR="00862F4A" w:rsidRPr="00BB6F3A" w:rsidRDefault="00862F4A" w:rsidP="00862F4A">
      <w:pPr>
        <w:pStyle w:val="ListParagraph"/>
        <w:numPr>
          <w:ilvl w:val="0"/>
          <w:numId w:val="11"/>
        </w:numPr>
        <w:jc w:val="both"/>
        <w:rPr>
          <w:rFonts w:ascii="Arial" w:hAnsi="Arial" w:cs="Arial"/>
        </w:rPr>
      </w:pPr>
      <w:r w:rsidRPr="00BB6F3A">
        <w:rPr>
          <w:rFonts w:ascii="Arial" w:hAnsi="Arial" w:cs="Arial"/>
        </w:rPr>
        <w:t>Berridge ward has seen the largest increase compared to 20/21. After more detailed analysis, it appears Berridge experienced a consistently low level of crime between Nov19 - Apr-21, as opposed to other wards where crime rates fluctuated much more. This has resulted in Berridge experiencing a larger increase, but from lower initial crime rates. Current data indicates crime rates in this ward are about level with the average over the medium/long term.</w:t>
      </w:r>
    </w:p>
    <w:p w14:paraId="6BFA5F67" w14:textId="77777777" w:rsidR="00862F4A" w:rsidRPr="00BB6F3A" w:rsidRDefault="00862F4A" w:rsidP="00862F4A">
      <w:pPr>
        <w:pStyle w:val="ListParagraph"/>
        <w:numPr>
          <w:ilvl w:val="0"/>
          <w:numId w:val="11"/>
        </w:numPr>
        <w:jc w:val="both"/>
        <w:rPr>
          <w:rFonts w:ascii="Arial" w:hAnsi="Arial" w:cs="Arial"/>
        </w:rPr>
      </w:pPr>
      <w:r w:rsidRPr="00BB6F3A">
        <w:rPr>
          <w:rFonts w:ascii="Arial" w:hAnsi="Arial" w:cs="Arial"/>
        </w:rPr>
        <w:t>Leen Valley and Wollaton West both experienced reductions in crime volume.</w:t>
      </w:r>
    </w:p>
    <w:p w14:paraId="7F2AE8BA" w14:textId="77777777" w:rsidR="00862F4A" w:rsidRPr="00BB6F3A" w:rsidRDefault="00862F4A" w:rsidP="00862F4A">
      <w:pPr>
        <w:jc w:val="both"/>
        <w:rPr>
          <w:rFonts w:ascii="Arial" w:hAnsi="Arial" w:cs="Arial"/>
        </w:rPr>
      </w:pPr>
    </w:p>
    <w:p w14:paraId="2C2F2095" w14:textId="77777777" w:rsidR="00862F4A" w:rsidRPr="00BB6F3A" w:rsidRDefault="00862F4A" w:rsidP="00862F4A">
      <w:pPr>
        <w:jc w:val="both"/>
        <w:rPr>
          <w:rFonts w:ascii="Arial" w:hAnsi="Arial" w:cs="Arial"/>
        </w:rPr>
      </w:pPr>
      <w:r w:rsidRPr="00BB6F3A">
        <w:rPr>
          <w:rFonts w:ascii="Arial" w:hAnsi="Arial" w:cs="Arial"/>
        </w:rPr>
        <w:t>On a long and medium term basis, it can be seen from the maps in Figure 5 that following the lifting of lockdown restrictions, crime impacts further out into ward areas, and that the hotspot in the city centre grows, providing a visual representation of the 71% increase in crime in this area.</w:t>
      </w:r>
    </w:p>
    <w:p w14:paraId="2701B518" w14:textId="77777777" w:rsidR="00862F4A" w:rsidRPr="00BB6F3A" w:rsidRDefault="00862F4A" w:rsidP="00862F4A">
      <w:pPr>
        <w:jc w:val="both"/>
        <w:rPr>
          <w:rFonts w:ascii="Arial" w:hAnsi="Arial" w:cs="Arial"/>
          <w:sz w:val="16"/>
          <w:szCs w:val="16"/>
        </w:rPr>
      </w:pPr>
      <w:r w:rsidRPr="00BB6F3A">
        <w:rPr>
          <w:rFonts w:ascii="Arial" w:hAnsi="Arial" w:cs="Arial"/>
          <w:sz w:val="16"/>
          <w:szCs w:val="16"/>
        </w:rPr>
        <w:t>Figure 5: Long term comparison of All Crime heat maps, Nottingham City area</w:t>
      </w:r>
      <w:r w:rsidRPr="00BB6F3A">
        <w:rPr>
          <w:rFonts w:ascii="Arial" w:hAnsi="Arial" w:cs="Arial"/>
          <w:color w:val="2E74B5" w:themeColor="accent1" w:themeShade="BF"/>
          <w:sz w:val="16"/>
          <w:szCs w:val="16"/>
        </w:rPr>
        <w:t xml:space="preserve">          </w:t>
      </w:r>
    </w:p>
    <w:p w14:paraId="078D1FB5" w14:textId="77777777" w:rsidR="00862F4A" w:rsidRDefault="00862F4A" w:rsidP="00862F4A">
      <w:pPr>
        <w:jc w:val="both"/>
      </w:pPr>
      <w:r w:rsidRPr="00BB6F3A">
        <w:rPr>
          <w:rFonts w:ascii="Arial" w:hAnsi="Arial" w:cs="Arial"/>
          <w:noProof/>
          <w:lang w:eastAsia="en-GB"/>
        </w:rPr>
        <w:drawing>
          <wp:anchor distT="0" distB="0" distL="114300" distR="114300" simplePos="0" relativeHeight="251666432" behindDoc="1" locked="0" layoutInCell="1" allowOverlap="1" wp14:anchorId="659E8BC8" wp14:editId="0E656FC5">
            <wp:simplePos x="0" y="0"/>
            <wp:positionH relativeFrom="margin">
              <wp:align>center</wp:align>
            </wp:positionH>
            <wp:positionV relativeFrom="paragraph">
              <wp:posOffset>165845</wp:posOffset>
            </wp:positionV>
            <wp:extent cx="7800230" cy="3497400"/>
            <wp:effectExtent l="0" t="0" r="0" b="8255"/>
            <wp:wrapTight wrapText="bothSides">
              <wp:wrapPolygon edited="0">
                <wp:start x="0" y="0"/>
                <wp:lineTo x="0" y="21533"/>
                <wp:lineTo x="21524" y="21533"/>
                <wp:lineTo x="215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800230" cy="3497400"/>
                    </a:xfrm>
                    <a:prstGeom prst="rect">
                      <a:avLst/>
                    </a:prstGeom>
                  </pic:spPr>
                </pic:pic>
              </a:graphicData>
            </a:graphic>
            <wp14:sizeRelH relativeFrom="margin">
              <wp14:pctWidth>0</wp14:pctWidth>
            </wp14:sizeRelH>
            <wp14:sizeRelV relativeFrom="margin">
              <wp14:pctHeight>0</wp14:pctHeight>
            </wp14:sizeRelV>
          </wp:anchor>
        </w:drawing>
      </w:r>
    </w:p>
    <w:p w14:paraId="4C0608E4" w14:textId="77777777" w:rsidR="00862F4A" w:rsidRDefault="00862F4A" w:rsidP="00862F4A">
      <w:pPr>
        <w:jc w:val="both"/>
        <w:rPr>
          <w:rFonts w:ascii="Arial" w:hAnsi="Arial" w:cs="Arial"/>
          <w:b/>
          <w:u w:val="single"/>
        </w:rPr>
      </w:pPr>
    </w:p>
    <w:p w14:paraId="1E8FFE21" w14:textId="77777777" w:rsidR="00862F4A" w:rsidRDefault="00862F4A" w:rsidP="00862F4A">
      <w:pPr>
        <w:jc w:val="both"/>
        <w:rPr>
          <w:rFonts w:ascii="Arial" w:hAnsi="Arial" w:cs="Arial"/>
          <w:b/>
          <w:u w:val="single"/>
        </w:rPr>
      </w:pPr>
    </w:p>
    <w:p w14:paraId="1514EFAA" w14:textId="77777777" w:rsidR="00862F4A" w:rsidRDefault="00862F4A" w:rsidP="00862F4A">
      <w:pPr>
        <w:jc w:val="both"/>
        <w:rPr>
          <w:rFonts w:ascii="Arial" w:hAnsi="Arial" w:cs="Arial"/>
          <w:b/>
          <w:u w:val="single"/>
        </w:rPr>
      </w:pPr>
    </w:p>
    <w:p w14:paraId="5F3AFEA9" w14:textId="77777777" w:rsidR="00862F4A" w:rsidRDefault="00862F4A" w:rsidP="00862F4A">
      <w:pPr>
        <w:jc w:val="both"/>
        <w:rPr>
          <w:rFonts w:ascii="Arial" w:hAnsi="Arial" w:cs="Arial"/>
          <w:b/>
          <w:u w:val="single"/>
        </w:rPr>
      </w:pPr>
    </w:p>
    <w:p w14:paraId="7548722E" w14:textId="77777777" w:rsidR="00862F4A" w:rsidRDefault="00862F4A" w:rsidP="00862F4A">
      <w:pPr>
        <w:jc w:val="both"/>
        <w:rPr>
          <w:rFonts w:ascii="Arial" w:hAnsi="Arial" w:cs="Arial"/>
          <w:b/>
          <w:u w:val="single"/>
        </w:rPr>
      </w:pPr>
    </w:p>
    <w:p w14:paraId="77515847" w14:textId="77777777" w:rsidR="00862F4A" w:rsidRDefault="00862F4A" w:rsidP="00862F4A">
      <w:pPr>
        <w:jc w:val="both"/>
        <w:rPr>
          <w:rFonts w:ascii="Arial" w:hAnsi="Arial" w:cs="Arial"/>
          <w:b/>
          <w:u w:val="single"/>
        </w:rPr>
      </w:pPr>
    </w:p>
    <w:p w14:paraId="06B48885" w14:textId="77777777" w:rsidR="00862F4A" w:rsidRDefault="00862F4A" w:rsidP="00862F4A">
      <w:pPr>
        <w:jc w:val="both"/>
        <w:rPr>
          <w:rFonts w:ascii="Arial" w:hAnsi="Arial" w:cs="Arial"/>
          <w:b/>
          <w:u w:val="single"/>
        </w:rPr>
      </w:pPr>
    </w:p>
    <w:p w14:paraId="56E5F902" w14:textId="77777777" w:rsidR="00862F4A" w:rsidRDefault="00862F4A" w:rsidP="00862F4A">
      <w:pPr>
        <w:jc w:val="both"/>
        <w:rPr>
          <w:rFonts w:ascii="Arial" w:hAnsi="Arial" w:cs="Arial"/>
          <w:b/>
          <w:u w:val="single"/>
        </w:rPr>
      </w:pPr>
    </w:p>
    <w:p w14:paraId="4F8E9F63" w14:textId="77777777" w:rsidR="00862F4A" w:rsidRDefault="00862F4A" w:rsidP="00862F4A">
      <w:pPr>
        <w:jc w:val="both"/>
        <w:rPr>
          <w:rFonts w:ascii="Arial" w:hAnsi="Arial" w:cs="Arial"/>
          <w:b/>
          <w:u w:val="single"/>
        </w:rPr>
      </w:pPr>
    </w:p>
    <w:p w14:paraId="2D8574C1" w14:textId="77777777" w:rsidR="00862F4A" w:rsidRDefault="00862F4A" w:rsidP="00862F4A">
      <w:pPr>
        <w:jc w:val="both"/>
        <w:rPr>
          <w:rFonts w:ascii="Arial" w:hAnsi="Arial" w:cs="Arial"/>
          <w:b/>
          <w:u w:val="single"/>
        </w:rPr>
      </w:pPr>
    </w:p>
    <w:p w14:paraId="73DCD724" w14:textId="77777777" w:rsidR="00862F4A" w:rsidRDefault="00862F4A" w:rsidP="00862F4A">
      <w:pPr>
        <w:jc w:val="both"/>
        <w:rPr>
          <w:rFonts w:ascii="Arial" w:hAnsi="Arial" w:cs="Arial"/>
          <w:b/>
          <w:u w:val="single"/>
        </w:rPr>
      </w:pPr>
    </w:p>
    <w:p w14:paraId="7A3687C5" w14:textId="77777777" w:rsidR="00862F4A" w:rsidRDefault="00862F4A" w:rsidP="00862F4A">
      <w:pPr>
        <w:jc w:val="both"/>
        <w:rPr>
          <w:rFonts w:ascii="Arial" w:hAnsi="Arial" w:cs="Arial"/>
          <w:b/>
          <w:u w:val="single"/>
        </w:rPr>
      </w:pPr>
    </w:p>
    <w:p w14:paraId="19038EF9" w14:textId="77777777" w:rsidR="00862F4A" w:rsidRDefault="00862F4A" w:rsidP="00862F4A">
      <w:pPr>
        <w:jc w:val="both"/>
        <w:rPr>
          <w:rFonts w:ascii="Arial" w:hAnsi="Arial" w:cs="Arial"/>
          <w:b/>
          <w:u w:val="single"/>
        </w:rPr>
      </w:pPr>
    </w:p>
    <w:p w14:paraId="3890AA6B" w14:textId="77777777" w:rsidR="00862F4A" w:rsidRPr="00BB6F3A" w:rsidRDefault="00862F4A" w:rsidP="00862F4A">
      <w:pPr>
        <w:jc w:val="both"/>
        <w:rPr>
          <w:rFonts w:ascii="Arial" w:hAnsi="Arial" w:cs="Arial"/>
          <w:b/>
          <w:u w:val="single"/>
        </w:rPr>
      </w:pPr>
      <w:r w:rsidRPr="00BB6F3A">
        <w:rPr>
          <w:rFonts w:ascii="Arial" w:hAnsi="Arial" w:cs="Arial"/>
          <w:b/>
          <w:u w:val="single"/>
        </w:rPr>
        <w:t>Repeat Victims and Offenders</w:t>
      </w:r>
    </w:p>
    <w:p w14:paraId="20E69B0C" w14:textId="77777777" w:rsidR="00862F4A" w:rsidRPr="00BB6F3A" w:rsidRDefault="00862F4A" w:rsidP="00862F4A">
      <w:pPr>
        <w:jc w:val="both"/>
        <w:rPr>
          <w:rFonts w:ascii="Arial" w:hAnsi="Arial" w:cs="Arial"/>
        </w:rPr>
      </w:pPr>
      <w:r w:rsidRPr="00BB6F3A">
        <w:rPr>
          <w:rFonts w:ascii="Arial" w:hAnsi="Arial" w:cs="Arial"/>
        </w:rPr>
        <w:t xml:space="preserve">Analysis was conducted on victim and offender data (where recorded) around gender and ethnicity, to ascertain whether there are any patterns in repeat victimisation/offending rates for all crime. </w:t>
      </w:r>
    </w:p>
    <w:p w14:paraId="49D6DC79" w14:textId="77777777" w:rsidR="00862F4A" w:rsidRPr="00BB6F3A" w:rsidRDefault="00862F4A" w:rsidP="00862F4A">
      <w:pPr>
        <w:jc w:val="both"/>
        <w:rPr>
          <w:rFonts w:ascii="Arial" w:hAnsi="Arial" w:cs="Arial"/>
        </w:rPr>
      </w:pPr>
      <w:r w:rsidRPr="00BB6F3A">
        <w:rPr>
          <w:rFonts w:ascii="Arial" w:hAnsi="Arial" w:cs="Arial"/>
        </w:rPr>
        <w:t>The rate of repeat victimisation / repeat offending is highest amongst those identifying as mixed race, regardless of gender. This means that those identifying as mixed race have a higher likelihood of being recorded victim of a crime more than once, or being identified as an offender on multiple occasions. There could be a number of factors influencing this, including the willingness of people to report crime, and challenges around the recording of ethnicity data.</w:t>
      </w:r>
    </w:p>
    <w:p w14:paraId="52D4E1E0" w14:textId="77777777" w:rsidR="00862F4A" w:rsidRPr="00BB6F3A" w:rsidRDefault="00862F4A" w:rsidP="00862F4A">
      <w:pPr>
        <w:jc w:val="both"/>
        <w:rPr>
          <w:rFonts w:ascii="Arial" w:hAnsi="Arial" w:cs="Arial"/>
        </w:rPr>
      </w:pPr>
      <w:r w:rsidRPr="00BB6F3A">
        <w:rPr>
          <w:rFonts w:ascii="Arial" w:hAnsi="Arial" w:cs="Arial"/>
        </w:rPr>
        <w:t>Black females are slightly overrepresented in repeat victim data, compared to the latest available Census result (2011), and offender data shows that Black males are also overrepresented (10% compared to 7.3% in census results). For approximately 25% of all records, ethnicity of victims and offenders was ‘Not Stated’ making it difficult to identify whether any particular ethnic groups require additional focus in relation to either victim or offender status. (Note: This</w:t>
      </w:r>
      <w:r>
        <w:t xml:space="preserve"> </w:t>
      </w:r>
      <w:r w:rsidRPr="00BB6F3A">
        <w:rPr>
          <w:rFonts w:ascii="Arial" w:hAnsi="Arial" w:cs="Arial"/>
        </w:rPr>
        <w:t>finding regarding the volume of records where the ethnicity of the victim or offender was not captured applies across all crime types, and care should be taken when interpreting the analysis)</w:t>
      </w:r>
    </w:p>
    <w:p w14:paraId="4BEA38FF" w14:textId="77777777" w:rsidR="00862F4A" w:rsidRPr="00BB6F3A" w:rsidRDefault="00862F4A" w:rsidP="00862F4A">
      <w:pPr>
        <w:jc w:val="both"/>
        <w:rPr>
          <w:rFonts w:ascii="Arial" w:hAnsi="Arial" w:cs="Arial"/>
        </w:rPr>
      </w:pPr>
      <w:r w:rsidRPr="00BB6F3A">
        <w:rPr>
          <w:rFonts w:ascii="Arial" w:hAnsi="Arial" w:cs="Arial"/>
        </w:rPr>
        <w:t>See recommendation 4</w:t>
      </w:r>
    </w:p>
    <w:p w14:paraId="73997AAE" w14:textId="77777777" w:rsidR="00862F4A" w:rsidRPr="00BB6F3A" w:rsidRDefault="00862F4A" w:rsidP="00862F4A">
      <w:pPr>
        <w:jc w:val="both"/>
        <w:rPr>
          <w:rFonts w:ascii="Arial" w:hAnsi="Arial" w:cs="Arial"/>
          <w:b/>
        </w:rPr>
      </w:pPr>
      <w:r w:rsidRPr="00BB6F3A">
        <w:rPr>
          <w:rFonts w:ascii="Arial" w:hAnsi="Arial" w:cs="Arial"/>
          <w:b/>
        </w:rPr>
        <w:t xml:space="preserve">Outcomes </w:t>
      </w:r>
    </w:p>
    <w:p w14:paraId="62046290" w14:textId="77777777" w:rsidR="00862F4A" w:rsidRPr="00BB6F3A" w:rsidRDefault="00862F4A" w:rsidP="00862F4A">
      <w:pPr>
        <w:jc w:val="both"/>
        <w:rPr>
          <w:rFonts w:ascii="Arial" w:hAnsi="Arial" w:cs="Arial"/>
        </w:rPr>
      </w:pPr>
      <w:r w:rsidRPr="00BB6F3A">
        <w:rPr>
          <w:rFonts w:ascii="Arial" w:hAnsi="Arial" w:cs="Arial"/>
        </w:rPr>
        <w:t>Between Sep21-Aug22, offences which resulted in a positive outcome totalled 13% of all outcomes. This is a drop of two percentage points from the 15% recorded in the same period the previous year, and constitutes a decline in performance, particularly when considered against the background of rising crime volumes.</w:t>
      </w:r>
    </w:p>
    <w:p w14:paraId="5D462A2B" w14:textId="77777777" w:rsidR="00862F4A" w:rsidRPr="00BB6F3A" w:rsidRDefault="00862F4A" w:rsidP="00862F4A">
      <w:pPr>
        <w:jc w:val="both"/>
        <w:rPr>
          <w:rFonts w:ascii="Arial" w:hAnsi="Arial" w:cs="Arial"/>
        </w:rPr>
      </w:pPr>
      <w:r w:rsidRPr="00BB6F3A">
        <w:rPr>
          <w:rFonts w:ascii="Arial" w:hAnsi="Arial" w:cs="Arial"/>
        </w:rPr>
        <w:t xml:space="preserve">Most offences (41%) are categorised as ‘Unresolved: Suspect Not Known’, whereby an investigation has been completed but no suspect was identified. In 25% of cases, a suspect is identified, however the victim declines to support or withdraws their support for the prosecution. This is a decrease of 5 percentage points from the previous year, however is still a notable number of cases. Numbers of cases where victims decline to support prosecution are falling compared to last year, however performance could still be improved. </w:t>
      </w:r>
    </w:p>
    <w:p w14:paraId="67CC9720" w14:textId="77777777" w:rsidR="00862F4A" w:rsidRPr="00BB6F3A" w:rsidRDefault="00862F4A" w:rsidP="00862F4A">
      <w:pPr>
        <w:jc w:val="both"/>
        <w:rPr>
          <w:rFonts w:ascii="Arial" w:hAnsi="Arial" w:cs="Arial"/>
        </w:rPr>
      </w:pPr>
      <w:r w:rsidRPr="00BB6F3A">
        <w:rPr>
          <w:rFonts w:ascii="Arial" w:hAnsi="Arial" w:cs="Arial"/>
        </w:rPr>
        <w:t>See recommendation 5.</w:t>
      </w:r>
    </w:p>
    <w:p w14:paraId="2ECE88DB" w14:textId="77777777" w:rsidR="00862F4A" w:rsidRPr="00BB6F3A" w:rsidRDefault="00862F4A" w:rsidP="00862F4A">
      <w:pPr>
        <w:jc w:val="both"/>
        <w:rPr>
          <w:rFonts w:ascii="Arial" w:hAnsi="Arial" w:cs="Arial"/>
          <w:b/>
        </w:rPr>
      </w:pPr>
      <w:r w:rsidRPr="00BB6F3A">
        <w:rPr>
          <w:rFonts w:ascii="Arial" w:hAnsi="Arial" w:cs="Arial"/>
          <w:b/>
        </w:rPr>
        <w:t>Short Term and horizon scanning</w:t>
      </w:r>
    </w:p>
    <w:p w14:paraId="4465186B" w14:textId="77777777" w:rsidR="00862F4A" w:rsidRPr="00BB6F3A" w:rsidRDefault="00862F4A" w:rsidP="00862F4A">
      <w:pPr>
        <w:jc w:val="both"/>
        <w:rPr>
          <w:rFonts w:ascii="Arial" w:hAnsi="Arial" w:cs="Arial"/>
        </w:rPr>
      </w:pPr>
      <w:r w:rsidRPr="00BB6F3A">
        <w:rPr>
          <w:rFonts w:ascii="Arial" w:hAnsi="Arial" w:cs="Arial"/>
        </w:rPr>
        <w:t>Comparing the three-month period Jun22-Aug22 with the same period in 2021. Crime increased by 2% (+221 offences). This figure is 13.6% (+1,227 offences) compared to the same period in 2020, in the midst of the Covid-19 pandemic.</w:t>
      </w:r>
    </w:p>
    <w:p w14:paraId="7566990F" w14:textId="77777777" w:rsidR="00862F4A" w:rsidRPr="00BB6F3A" w:rsidRDefault="00862F4A" w:rsidP="00862F4A">
      <w:pPr>
        <w:jc w:val="both"/>
        <w:rPr>
          <w:rFonts w:ascii="Arial" w:hAnsi="Arial" w:cs="Arial"/>
        </w:rPr>
      </w:pPr>
      <w:r w:rsidRPr="00BB6F3A">
        <w:rPr>
          <w:rFonts w:ascii="Arial" w:hAnsi="Arial" w:cs="Arial"/>
        </w:rPr>
        <w:t>VAP remained the highest crime type, although numbers had declined by 6% compared to 2021. Theft offences increased by 11% in the short term, and in particular shoplifting, which increased by 22% (+190 offences).</w:t>
      </w:r>
    </w:p>
    <w:p w14:paraId="7C0ACCA1" w14:textId="77777777" w:rsidR="00862F4A" w:rsidRPr="00BB6F3A" w:rsidRDefault="00862F4A" w:rsidP="00862F4A">
      <w:pPr>
        <w:jc w:val="both"/>
        <w:rPr>
          <w:rFonts w:ascii="Arial" w:hAnsi="Arial" w:cs="Arial"/>
        </w:rPr>
      </w:pPr>
      <w:r w:rsidRPr="00BB6F3A">
        <w:rPr>
          <w:rFonts w:ascii="Arial" w:hAnsi="Arial" w:cs="Arial"/>
        </w:rPr>
        <w:t>In terms of geography, the City Centre experienced the largest offence volumes, the largest increase in offence volumes on 2021 was seen in Clifton East ward (+94 offences).</w:t>
      </w:r>
    </w:p>
    <w:p w14:paraId="45594A2D" w14:textId="77777777" w:rsidR="00862F4A" w:rsidRDefault="00862F4A" w:rsidP="00862F4A"/>
    <w:p w14:paraId="0D7F8CC6" w14:textId="77777777" w:rsidR="00862F4A" w:rsidRPr="00483EDF" w:rsidRDefault="00862F4A" w:rsidP="00862F4A">
      <w:pPr>
        <w:rPr>
          <w:rFonts w:ascii="Arial" w:hAnsi="Arial" w:cs="Arial"/>
          <w:b/>
        </w:rPr>
      </w:pPr>
      <w:r w:rsidRPr="00483EDF">
        <w:rPr>
          <w:rFonts w:ascii="Arial" w:hAnsi="Arial" w:cs="Arial"/>
          <w:b/>
        </w:rPr>
        <w:t xml:space="preserve">The Aims and Objectives for the Next 12 Months: </w:t>
      </w:r>
    </w:p>
    <w:p w14:paraId="71483509" w14:textId="77777777" w:rsidR="00862F4A" w:rsidRPr="00483EDF" w:rsidRDefault="00862F4A" w:rsidP="00862F4A">
      <w:pPr>
        <w:rPr>
          <w:rFonts w:ascii="Arial" w:hAnsi="Arial" w:cs="Arial"/>
        </w:rPr>
      </w:pPr>
      <w:r w:rsidRPr="00483EDF">
        <w:rPr>
          <w:rFonts w:ascii="Arial" w:hAnsi="Arial" w:cs="Arial"/>
        </w:rPr>
        <w:t xml:space="preserve">We continually look to improve efficiencies within the control room with a completely new design of a front-end processing system which can incorporate multiple tasks to single operatives, giving an equal share of workloads and more focused time on CCTV live monitoring. </w:t>
      </w:r>
      <w:r>
        <w:rPr>
          <w:rFonts w:ascii="Arial" w:hAnsi="Arial" w:cs="Arial"/>
        </w:rPr>
        <w:t xml:space="preserve">The contract to carry out this work has been awarded to TIS and they will be installing the new physical security information management system (PSIMS) by the end of Q1 – 2023.  </w:t>
      </w:r>
    </w:p>
    <w:p w14:paraId="7A278171" w14:textId="77777777" w:rsidR="00862F4A" w:rsidRPr="00483EDF" w:rsidRDefault="00862F4A" w:rsidP="00862F4A">
      <w:pPr>
        <w:rPr>
          <w:rFonts w:ascii="Arial" w:hAnsi="Arial" w:cs="Arial"/>
        </w:rPr>
      </w:pPr>
      <w:r w:rsidRPr="00483EDF">
        <w:rPr>
          <w:rFonts w:ascii="Arial" w:hAnsi="Arial" w:cs="Arial"/>
        </w:rPr>
        <w:t>We have submitted a plan to the Council to set up a replacement programme for our ageing stock which will over a rolling 12 month period resulting in 10% of our stock being replaced with newer IP cameras as we move away from analogue.</w:t>
      </w:r>
      <w:r>
        <w:rPr>
          <w:rFonts w:ascii="Arial" w:hAnsi="Arial" w:cs="Arial"/>
        </w:rPr>
        <w:t xml:space="preserve"> </w:t>
      </w:r>
      <w:r w:rsidRPr="00483EDF">
        <w:rPr>
          <w:rFonts w:ascii="Arial" w:hAnsi="Arial" w:cs="Arial"/>
        </w:rPr>
        <w:t xml:space="preserve">The advantages of IP are clear to see giving higher video quality than analogue cameras and offer more video site range, such as wide or narrow field of view and better zoom in quality. </w:t>
      </w:r>
    </w:p>
    <w:p w14:paraId="589DD0E6" w14:textId="77777777" w:rsidR="00862F4A" w:rsidRDefault="00862F4A" w:rsidP="00862F4A">
      <w:pPr>
        <w:rPr>
          <w:rFonts w:ascii="Arial" w:hAnsi="Arial" w:cs="Arial"/>
        </w:rPr>
      </w:pPr>
      <w:r>
        <w:rPr>
          <w:rFonts w:ascii="Arial" w:hAnsi="Arial" w:cs="Arial"/>
        </w:rPr>
        <w:t>We have installed a new network around the Meadows area of Nottingham. Resulting in 20 new IP type cameras operating in this area. We are now extending this to cover Clifton and Sneinton within the next 6 months. (</w:t>
      </w:r>
      <w:r w:rsidRPr="00A55B32">
        <w:rPr>
          <w:rFonts w:ascii="Arial" w:hAnsi="Arial" w:cs="Arial"/>
          <w:i/>
          <w:iCs/>
        </w:rPr>
        <w:t>July 2023</w:t>
      </w:r>
      <w:r>
        <w:rPr>
          <w:rFonts w:ascii="Arial" w:hAnsi="Arial" w:cs="Arial"/>
        </w:rPr>
        <w:t>).</w:t>
      </w:r>
      <w:r>
        <w:rPr>
          <w:rFonts w:ascii="Arial" w:hAnsi="Arial" w:cs="Arial"/>
        </w:rPr>
        <w:br/>
      </w:r>
      <w:r>
        <w:rPr>
          <w:rFonts w:ascii="Arial" w:hAnsi="Arial" w:cs="Arial"/>
        </w:rPr>
        <w:br/>
        <w:t xml:space="preserve">We are currently upgrading 22 3G network cameras to 4G cameras, as well as an additional 10 cameras for the Wards to utilise in the reduction of fly-tipping, ASB and graffiti. </w:t>
      </w:r>
      <w:r>
        <w:rPr>
          <w:rFonts w:ascii="Arial" w:hAnsi="Arial" w:cs="Arial"/>
        </w:rPr>
        <w:br/>
      </w:r>
    </w:p>
    <w:p w14:paraId="3963E358" w14:textId="77777777" w:rsidR="00862F4A" w:rsidRDefault="00862F4A" w:rsidP="00862F4A">
      <w:pPr>
        <w:rPr>
          <w:rFonts w:ascii="Arial" w:hAnsi="Arial" w:cs="Arial"/>
          <w:b/>
          <w:bCs/>
        </w:rPr>
      </w:pPr>
      <w:r>
        <w:rPr>
          <w:rFonts w:ascii="Arial" w:hAnsi="Arial" w:cs="Arial"/>
        </w:rPr>
        <w:t xml:space="preserve">With the aware of Safer Street Funding, we are looking to increase CCTV Cameras specifically within the Hyson Green/ Arboretum and Top Valley/ Bestwood area, which includes installation of 4 anti-vandal columns within Top Valley area. Also, x2 Help Points in the Forest Recreational Ground.  </w:t>
      </w:r>
      <w:r>
        <w:rPr>
          <w:rFonts w:ascii="Arial" w:hAnsi="Arial" w:cs="Arial"/>
        </w:rPr>
        <w:br/>
      </w:r>
      <w:r>
        <w:rPr>
          <w:rFonts w:ascii="Arial" w:hAnsi="Arial" w:cs="Arial"/>
        </w:rPr>
        <w:br/>
      </w:r>
      <w:r w:rsidRPr="00E15DDB">
        <w:rPr>
          <w:rFonts w:ascii="Arial" w:hAnsi="Arial" w:cs="Arial"/>
        </w:rPr>
        <w:t xml:space="preserve">The help points around the Forest Recreational Ground will be installed to assist members of the public for any protection purposes. Should a member of public require assistance, they can press the ‘Help Point’ button, which will connect a two-way audio from the call point to the Woodlands control room. The help point will have a POV camera and an LED light that will illuminate during the hours of darkness. </w:t>
      </w:r>
      <w:r w:rsidRPr="00E15DDB">
        <w:rPr>
          <w:rFonts w:ascii="Arial" w:hAnsi="Arial" w:cs="Arial"/>
        </w:rPr>
        <w:br/>
        <w:t xml:space="preserve">The Woodlands control room team can also escalate anything further by alerting the local authorities and monitor the person(s) who have activated the </w:t>
      </w:r>
      <w:r>
        <w:rPr>
          <w:rFonts w:ascii="Arial" w:hAnsi="Arial" w:cs="Arial"/>
        </w:rPr>
        <w:t>call point</w:t>
      </w:r>
      <w:r w:rsidRPr="00E15DDB">
        <w:rPr>
          <w:rFonts w:ascii="Arial" w:hAnsi="Arial" w:cs="Arial"/>
        </w:rPr>
        <w:t>.</w:t>
      </w:r>
      <w:r>
        <w:rPr>
          <w:rFonts w:ascii="Arial" w:hAnsi="Arial" w:cs="Arial"/>
          <w:b/>
          <w:bCs/>
        </w:rPr>
        <w:t xml:space="preserve">  </w:t>
      </w:r>
    </w:p>
    <w:p w14:paraId="48156E00" w14:textId="77777777" w:rsidR="00862F4A" w:rsidRDefault="00862F4A" w:rsidP="00862F4A">
      <w:pPr>
        <w:rPr>
          <w:rFonts w:ascii="Arial" w:hAnsi="Arial" w:cs="Arial"/>
        </w:rPr>
      </w:pPr>
      <w:r>
        <w:rPr>
          <w:rFonts w:ascii="Arial" w:hAnsi="Arial" w:cs="Arial"/>
          <w:b/>
          <w:bCs/>
        </w:rPr>
        <w:br/>
      </w:r>
      <w:r>
        <w:rPr>
          <w:rFonts w:ascii="Arial" w:hAnsi="Arial" w:cs="Arial"/>
        </w:rPr>
        <w:t xml:space="preserve">As the development continues to grow within the Broadmarsh area of Nottingham (South Side). We have installed 6 Public space cameras in this location, with a further 8 cameras to be installed as the scheme progresses. </w:t>
      </w:r>
      <w:r>
        <w:rPr>
          <w:rFonts w:ascii="Arial" w:hAnsi="Arial" w:cs="Arial"/>
        </w:rPr>
        <w:br/>
        <w:t xml:space="preserve"> </w:t>
      </w:r>
    </w:p>
    <w:p w14:paraId="7929D754" w14:textId="77777777" w:rsidR="00862F4A" w:rsidRDefault="00862F4A" w:rsidP="00862F4A">
      <w:pPr>
        <w:rPr>
          <w:rFonts w:ascii="Arial" w:hAnsi="Arial" w:cs="Arial"/>
          <w:b/>
          <w:highlight w:val="yellow"/>
        </w:rPr>
      </w:pPr>
      <w:r w:rsidRPr="00E71DB2">
        <w:rPr>
          <w:b/>
          <w:noProof/>
          <w:lang w:eastAsia="en-GB"/>
        </w:rPr>
        <mc:AlternateContent>
          <mc:Choice Requires="wps">
            <w:drawing>
              <wp:anchor distT="45720" distB="45720" distL="114300" distR="114300" simplePos="0" relativeHeight="251661312" behindDoc="0" locked="0" layoutInCell="1" allowOverlap="1" wp14:anchorId="647D928F" wp14:editId="406C686B">
                <wp:simplePos x="0" y="0"/>
                <wp:positionH relativeFrom="margin">
                  <wp:align>center</wp:align>
                </wp:positionH>
                <wp:positionV relativeFrom="page">
                  <wp:posOffset>2163583</wp:posOffset>
                </wp:positionV>
                <wp:extent cx="4937760" cy="32156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215640"/>
                        </a:xfrm>
                        <a:prstGeom prst="rect">
                          <a:avLst/>
                        </a:prstGeom>
                        <a:solidFill>
                          <a:srgbClr val="FFFFFF"/>
                        </a:solidFill>
                        <a:ln w="9525">
                          <a:solidFill>
                            <a:srgbClr val="000000"/>
                          </a:solidFill>
                          <a:miter lim="800000"/>
                          <a:headEnd/>
                          <a:tailEnd/>
                        </a:ln>
                      </wps:spPr>
                      <wps:txbx>
                        <w:txbxContent>
                          <w:p w14:paraId="7B655387" w14:textId="77777777" w:rsidR="00862F4A" w:rsidRDefault="00862F4A" w:rsidP="00862F4A">
                            <w:r>
                              <w:rPr>
                                <w:noProof/>
                                <w:lang w:eastAsia="en-GB"/>
                              </w:rPr>
                              <w:drawing>
                                <wp:inline distT="0" distB="0" distL="0" distR="0" wp14:anchorId="02837F6E" wp14:editId="09BC4374">
                                  <wp:extent cx="4691670" cy="2636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7498" cy="26510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7D928F" id="_x0000_s1028" type="#_x0000_t202" style="position:absolute;margin-left:0;margin-top:170.35pt;width:388.8pt;height:253.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">
                <v:textbox>
                  <w:txbxContent>
                    <w:p w14:paraId="7B655387" w14:textId="77777777" w:rsidR="00862F4A" w:rsidRDefault="00862F4A" w:rsidP="00862F4A">
                      <w:r>
                        <w:rPr>
                          <w:noProof/>
                          <w:lang w:eastAsia="en-GB"/>
                        </w:rPr>
                        <w:drawing>
                          <wp:inline distT="0" distB="0" distL="0" distR="0" wp14:anchorId="02837F6E" wp14:editId="09BC4374">
                            <wp:extent cx="4691670" cy="2636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7498" cy="2651034"/>
                                    </a:xfrm>
                                    <a:prstGeom prst="rect">
                                      <a:avLst/>
                                    </a:prstGeom>
                                  </pic:spPr>
                                </pic:pic>
                              </a:graphicData>
                            </a:graphic>
                          </wp:inline>
                        </w:drawing>
                      </w:r>
                    </w:p>
                  </w:txbxContent>
                </v:textbox>
                <w10:wrap type="square" anchorx="margin" anchory="page"/>
              </v:shape>
            </w:pict>
          </mc:Fallback>
        </mc:AlternateContent>
      </w:r>
    </w:p>
    <w:p w14:paraId="5536AFD8" w14:textId="77777777" w:rsidR="00862F4A" w:rsidRDefault="00862F4A" w:rsidP="00862F4A">
      <w:pPr>
        <w:rPr>
          <w:rFonts w:ascii="Arial" w:hAnsi="Arial" w:cs="Arial"/>
          <w:b/>
          <w:highlight w:val="yellow"/>
        </w:rPr>
      </w:pPr>
    </w:p>
    <w:p w14:paraId="2E04D4E6" w14:textId="77777777" w:rsidR="00862F4A" w:rsidRDefault="00862F4A" w:rsidP="00862F4A">
      <w:pPr>
        <w:rPr>
          <w:rFonts w:ascii="Arial" w:hAnsi="Arial" w:cs="Arial"/>
          <w:b/>
          <w:highlight w:val="yellow"/>
        </w:rPr>
      </w:pPr>
    </w:p>
    <w:p w14:paraId="0A6856D2" w14:textId="77777777" w:rsidR="00862F4A" w:rsidRDefault="00862F4A" w:rsidP="00862F4A">
      <w:pPr>
        <w:rPr>
          <w:rFonts w:ascii="Arial" w:hAnsi="Arial" w:cs="Arial"/>
          <w:b/>
          <w:highlight w:val="yellow"/>
        </w:rPr>
      </w:pPr>
    </w:p>
    <w:p w14:paraId="5FD772E8" w14:textId="77777777" w:rsidR="00862F4A" w:rsidRDefault="00862F4A" w:rsidP="00862F4A">
      <w:pPr>
        <w:rPr>
          <w:rFonts w:ascii="Arial" w:hAnsi="Arial" w:cs="Arial"/>
          <w:b/>
          <w:highlight w:val="yellow"/>
        </w:rPr>
      </w:pPr>
    </w:p>
    <w:p w14:paraId="67600618" w14:textId="77777777" w:rsidR="00862F4A" w:rsidRDefault="00862F4A" w:rsidP="00862F4A">
      <w:pPr>
        <w:rPr>
          <w:rFonts w:ascii="Arial" w:hAnsi="Arial" w:cs="Arial"/>
          <w:b/>
          <w:highlight w:val="yellow"/>
        </w:rPr>
      </w:pPr>
    </w:p>
    <w:p w14:paraId="69D6C26C" w14:textId="77777777" w:rsidR="00862F4A" w:rsidRDefault="00862F4A" w:rsidP="00862F4A">
      <w:pPr>
        <w:rPr>
          <w:rFonts w:ascii="Arial" w:hAnsi="Arial" w:cs="Arial"/>
          <w:b/>
          <w:highlight w:val="yellow"/>
        </w:rPr>
      </w:pPr>
    </w:p>
    <w:p w14:paraId="6EEDA52A" w14:textId="77777777" w:rsidR="00862F4A" w:rsidRDefault="00862F4A" w:rsidP="00862F4A">
      <w:pPr>
        <w:rPr>
          <w:rFonts w:ascii="Arial" w:hAnsi="Arial" w:cs="Arial"/>
          <w:b/>
          <w:highlight w:val="yellow"/>
        </w:rPr>
      </w:pPr>
    </w:p>
    <w:p w14:paraId="2DE626BB" w14:textId="77777777" w:rsidR="00862F4A" w:rsidRDefault="00862F4A" w:rsidP="00862F4A">
      <w:pPr>
        <w:rPr>
          <w:rFonts w:ascii="Arial" w:hAnsi="Arial" w:cs="Arial"/>
          <w:b/>
          <w:highlight w:val="yellow"/>
        </w:rPr>
      </w:pPr>
    </w:p>
    <w:p w14:paraId="7168B21E" w14:textId="77777777" w:rsidR="00862F4A" w:rsidRDefault="00862F4A" w:rsidP="00862F4A">
      <w:pPr>
        <w:rPr>
          <w:rFonts w:ascii="Arial" w:hAnsi="Arial" w:cs="Arial"/>
          <w:b/>
          <w:highlight w:val="yellow"/>
        </w:rPr>
      </w:pPr>
    </w:p>
    <w:p w14:paraId="58860F19" w14:textId="77777777" w:rsidR="00862F4A" w:rsidRDefault="00862F4A" w:rsidP="00862F4A">
      <w:pPr>
        <w:rPr>
          <w:rFonts w:ascii="Arial" w:hAnsi="Arial" w:cs="Arial"/>
          <w:b/>
          <w:highlight w:val="yellow"/>
        </w:rPr>
      </w:pPr>
    </w:p>
    <w:p w14:paraId="29FE28FF" w14:textId="77777777" w:rsidR="00862F4A" w:rsidRDefault="00862F4A" w:rsidP="00862F4A">
      <w:pPr>
        <w:rPr>
          <w:rFonts w:ascii="Arial" w:hAnsi="Arial" w:cs="Arial"/>
          <w:b/>
          <w:highlight w:val="yellow"/>
        </w:rPr>
      </w:pPr>
    </w:p>
    <w:p w14:paraId="688CDC2F" w14:textId="16777C3B" w:rsidR="00D60B33" w:rsidRPr="00042D8D" w:rsidRDefault="00D60B33" w:rsidP="00862F4A">
      <w:pPr>
        <w:pStyle w:val="NoSpacing"/>
        <w:tabs>
          <w:tab w:val="left" w:pos="709"/>
        </w:tabs>
        <w:spacing w:line="288" w:lineRule="auto"/>
        <w:rPr>
          <w:rFonts w:ascii="Arial" w:hAnsi="Arial" w:cs="Arial"/>
          <w:b/>
          <w:color w:val="1F4E79" w:themeColor="accent1" w:themeShade="80"/>
          <w:sz w:val="22"/>
          <w:szCs w:val="22"/>
          <w:highlight w:val="yellow"/>
        </w:rPr>
      </w:pPr>
    </w:p>
    <w:p w14:paraId="7EE7F4CD" w14:textId="77777777" w:rsidR="00071029" w:rsidRPr="00042D8D" w:rsidRDefault="00071029" w:rsidP="00071029">
      <w:pPr>
        <w:spacing w:after="0"/>
        <w:ind w:left="283"/>
        <w:jc w:val="both"/>
        <w:rPr>
          <w:rFonts w:ascii="Arial" w:hAnsi="Arial" w:cs="Arial"/>
          <w:highlight w:val="yellow"/>
        </w:rPr>
      </w:pPr>
    </w:p>
    <w:p w14:paraId="23A754BC" w14:textId="77777777" w:rsidR="000518C6" w:rsidRPr="00042D8D" w:rsidRDefault="000518C6" w:rsidP="00071029">
      <w:pPr>
        <w:spacing w:after="0"/>
        <w:ind w:left="283"/>
        <w:jc w:val="both"/>
        <w:rPr>
          <w:rFonts w:ascii="Arial" w:hAnsi="Arial" w:cs="Arial"/>
          <w:highlight w:val="yellow"/>
        </w:rPr>
      </w:pPr>
    </w:p>
    <w:p w14:paraId="656A784D" w14:textId="77777777" w:rsidR="000518C6" w:rsidRPr="00042D8D" w:rsidRDefault="000518C6" w:rsidP="00071029">
      <w:pPr>
        <w:spacing w:after="0"/>
        <w:ind w:left="283"/>
        <w:jc w:val="both"/>
        <w:rPr>
          <w:rFonts w:ascii="Arial" w:hAnsi="Arial" w:cs="Arial"/>
          <w:highlight w:val="yellow"/>
        </w:rPr>
      </w:pPr>
    </w:p>
    <w:p w14:paraId="4096112B" w14:textId="77777777" w:rsidR="00042D8D" w:rsidRDefault="00042D8D" w:rsidP="00EF739B">
      <w:pPr>
        <w:rPr>
          <w:rFonts w:ascii="Arial" w:hAnsi="Arial" w:cs="Arial"/>
        </w:rPr>
      </w:pPr>
    </w:p>
    <w:p w14:paraId="581D6760" w14:textId="77777777" w:rsidR="00EF739B" w:rsidRPr="00483EDF" w:rsidRDefault="00BC72B1" w:rsidP="00EF739B">
      <w:pPr>
        <w:rPr>
          <w:rFonts w:ascii="Arial" w:hAnsi="Arial" w:cs="Arial"/>
          <w:b/>
        </w:rPr>
      </w:pPr>
      <w:r w:rsidRPr="00483EDF">
        <w:rPr>
          <w:rFonts w:ascii="Arial" w:hAnsi="Arial" w:cs="Arial"/>
          <w:b/>
        </w:rPr>
        <w:t>The Aims and Objectives for the Next 12 M</w:t>
      </w:r>
      <w:r w:rsidR="00EF739B" w:rsidRPr="00483EDF">
        <w:rPr>
          <w:rFonts w:ascii="Arial" w:hAnsi="Arial" w:cs="Arial"/>
          <w:b/>
        </w:rPr>
        <w:t xml:space="preserve">onths: </w:t>
      </w:r>
    </w:p>
    <w:p w14:paraId="7B13B606" w14:textId="77777777" w:rsidR="009F64BD" w:rsidRPr="00483EDF" w:rsidRDefault="009F64BD" w:rsidP="00EF739B">
      <w:pPr>
        <w:rPr>
          <w:rFonts w:ascii="Arial" w:hAnsi="Arial" w:cs="Arial"/>
        </w:rPr>
      </w:pPr>
      <w:r w:rsidRPr="00483EDF">
        <w:rPr>
          <w:rFonts w:ascii="Arial" w:hAnsi="Arial" w:cs="Arial"/>
        </w:rPr>
        <w:t xml:space="preserve">We continually look to improve efficiencies within the control room with a </w:t>
      </w:r>
      <w:r w:rsidR="00483EDF" w:rsidRPr="00483EDF">
        <w:rPr>
          <w:rFonts w:ascii="Arial" w:hAnsi="Arial" w:cs="Arial"/>
        </w:rPr>
        <w:t>completely</w:t>
      </w:r>
      <w:r w:rsidRPr="00483EDF">
        <w:rPr>
          <w:rFonts w:ascii="Arial" w:hAnsi="Arial" w:cs="Arial"/>
        </w:rPr>
        <w:t xml:space="preserve"> new design of a </w:t>
      </w:r>
      <w:r w:rsidR="003207E1" w:rsidRPr="00483EDF">
        <w:rPr>
          <w:rFonts w:ascii="Arial" w:hAnsi="Arial" w:cs="Arial"/>
        </w:rPr>
        <w:t>front-end</w:t>
      </w:r>
      <w:r w:rsidRPr="00483EDF">
        <w:rPr>
          <w:rFonts w:ascii="Arial" w:hAnsi="Arial" w:cs="Arial"/>
        </w:rPr>
        <w:t xml:space="preserve"> processing system which can incorporate multiple tasks to single operatives, giving an equal share of workloads and more focused time on CCTV live monitoring. </w:t>
      </w:r>
      <w:r w:rsidR="00042D8D">
        <w:rPr>
          <w:rFonts w:ascii="Arial" w:hAnsi="Arial" w:cs="Arial"/>
        </w:rPr>
        <w:t xml:space="preserve">The contract to carry out this work has been awarded to TIS and they will be installing the new physical security information management system (PSIMS) by the end of Q1 – 2023.  </w:t>
      </w:r>
    </w:p>
    <w:p w14:paraId="3E3AF074" w14:textId="77777777" w:rsidR="00A55B32" w:rsidRPr="00483EDF" w:rsidRDefault="00911167" w:rsidP="00A55B32">
      <w:pPr>
        <w:rPr>
          <w:rFonts w:ascii="Arial" w:hAnsi="Arial" w:cs="Arial"/>
        </w:rPr>
      </w:pPr>
      <w:r w:rsidRPr="00483EDF">
        <w:rPr>
          <w:rFonts w:ascii="Arial" w:hAnsi="Arial" w:cs="Arial"/>
        </w:rPr>
        <w:t>We have submitted a plan to the Council to set up a replacement programme for our ageing stock which will over a rolling 12 month period result</w:t>
      </w:r>
      <w:r w:rsidR="00E61033" w:rsidRPr="00483EDF">
        <w:rPr>
          <w:rFonts w:ascii="Arial" w:hAnsi="Arial" w:cs="Arial"/>
        </w:rPr>
        <w:t>ing</w:t>
      </w:r>
      <w:r w:rsidRPr="00483EDF">
        <w:rPr>
          <w:rFonts w:ascii="Arial" w:hAnsi="Arial" w:cs="Arial"/>
        </w:rPr>
        <w:t xml:space="preserve"> in 10% of our stock being replaced with newer IP cameras as we</w:t>
      </w:r>
      <w:r w:rsidR="00B471E2" w:rsidRPr="00483EDF">
        <w:rPr>
          <w:rFonts w:ascii="Arial" w:hAnsi="Arial" w:cs="Arial"/>
        </w:rPr>
        <w:t xml:space="preserve"> move away from analogue</w:t>
      </w:r>
      <w:r w:rsidRPr="00483EDF">
        <w:rPr>
          <w:rFonts w:ascii="Arial" w:hAnsi="Arial" w:cs="Arial"/>
        </w:rPr>
        <w:t>.</w:t>
      </w:r>
      <w:r w:rsidR="00A55B32">
        <w:rPr>
          <w:rFonts w:ascii="Arial" w:hAnsi="Arial" w:cs="Arial"/>
        </w:rPr>
        <w:t xml:space="preserve"> </w:t>
      </w:r>
      <w:r w:rsidR="00A55B32" w:rsidRPr="00483EDF">
        <w:rPr>
          <w:rFonts w:ascii="Arial" w:hAnsi="Arial" w:cs="Arial"/>
        </w:rPr>
        <w:t xml:space="preserve">The advantages of IP are clear to see giving higher video quality than analogue cameras and offer more video site range, such as wide or narrow field of view and better zoom in quality. </w:t>
      </w:r>
    </w:p>
    <w:p w14:paraId="762757BF" w14:textId="77777777" w:rsidR="00A55B32" w:rsidRDefault="00A55B32" w:rsidP="00EF739B">
      <w:pPr>
        <w:rPr>
          <w:rFonts w:ascii="Arial" w:hAnsi="Arial" w:cs="Arial"/>
        </w:rPr>
      </w:pPr>
      <w:r>
        <w:rPr>
          <w:rFonts w:ascii="Arial" w:hAnsi="Arial" w:cs="Arial"/>
        </w:rPr>
        <w:t>We have installed a new network around the Meadows area of Nottingham. Resulting in 20 new IP type cameras operating in this area. We are now extending this to cover Clifton and Sneinton within the next 6 months. (</w:t>
      </w:r>
      <w:r w:rsidRPr="00A55B32">
        <w:rPr>
          <w:rFonts w:ascii="Arial" w:hAnsi="Arial" w:cs="Arial"/>
          <w:i/>
          <w:iCs/>
        </w:rPr>
        <w:t>July 2023</w:t>
      </w:r>
      <w:r>
        <w:rPr>
          <w:rFonts w:ascii="Arial" w:hAnsi="Arial" w:cs="Arial"/>
        </w:rPr>
        <w:t>).</w:t>
      </w:r>
      <w:r>
        <w:rPr>
          <w:rFonts w:ascii="Arial" w:hAnsi="Arial" w:cs="Arial"/>
        </w:rPr>
        <w:br/>
      </w:r>
      <w:r>
        <w:rPr>
          <w:rFonts w:ascii="Arial" w:hAnsi="Arial" w:cs="Arial"/>
        </w:rPr>
        <w:br/>
        <w:t xml:space="preserve">We are currently upgrading 22 3G network cameras to 4G cameras, as well as an additional 10 cameras for the Wards to utilise in the reduction of fly-tipping, ASB and graffiti. </w:t>
      </w:r>
      <w:r>
        <w:rPr>
          <w:rFonts w:ascii="Arial" w:hAnsi="Arial" w:cs="Arial"/>
        </w:rPr>
        <w:br/>
      </w:r>
    </w:p>
    <w:p w14:paraId="5E5E30C6" w14:textId="77777777" w:rsidR="00A55B32" w:rsidRDefault="00A55B32" w:rsidP="00EF739B">
      <w:pPr>
        <w:rPr>
          <w:rFonts w:ascii="Arial" w:hAnsi="Arial" w:cs="Arial"/>
          <w:b/>
          <w:bCs/>
        </w:rPr>
      </w:pPr>
      <w:r>
        <w:rPr>
          <w:rFonts w:ascii="Arial" w:hAnsi="Arial" w:cs="Arial"/>
        </w:rPr>
        <w:t xml:space="preserve">With the aware of Safer Street Funding, we are looking to increase CCTV Cameras specifically within the Hyson Green/ Arboretum and Top Valley/ Bestwood area, which includes installation of 4 anti-vandal columns within Top Valley area. Also, x2 Help Points in the Forest Recreational Ground.  </w:t>
      </w:r>
      <w:r>
        <w:rPr>
          <w:rFonts w:ascii="Arial" w:hAnsi="Arial" w:cs="Arial"/>
        </w:rPr>
        <w:br/>
      </w:r>
      <w:r>
        <w:rPr>
          <w:rFonts w:ascii="Arial" w:hAnsi="Arial" w:cs="Arial"/>
        </w:rPr>
        <w:br/>
      </w:r>
      <w:r w:rsidR="00E15DDB" w:rsidRPr="00E15DDB">
        <w:rPr>
          <w:rFonts w:ascii="Arial" w:hAnsi="Arial" w:cs="Arial"/>
        </w:rPr>
        <w:t xml:space="preserve">The help points around the Forest Recreational Ground will be installed to assist members of the public for any protection purposes. Should a member of public require assistance, they can press the ‘Help Point’ button, which will connect a two-way audio from the call point to the Woodlands control room. The help point will have a POV camera and an LED light that will illuminate during the hours of darkness. </w:t>
      </w:r>
      <w:r w:rsidR="00E15DDB" w:rsidRPr="00E15DDB">
        <w:rPr>
          <w:rFonts w:ascii="Arial" w:hAnsi="Arial" w:cs="Arial"/>
        </w:rPr>
        <w:br/>
        <w:t xml:space="preserve">The Woodlands control room team can also escalate anything further by alerting the local authorities and monitor the person(s) who have activated the </w:t>
      </w:r>
      <w:r w:rsidR="00E15DDB">
        <w:rPr>
          <w:rFonts w:ascii="Arial" w:hAnsi="Arial" w:cs="Arial"/>
        </w:rPr>
        <w:t>call point</w:t>
      </w:r>
      <w:r w:rsidR="00E15DDB" w:rsidRPr="00E15DDB">
        <w:rPr>
          <w:rFonts w:ascii="Arial" w:hAnsi="Arial" w:cs="Arial"/>
        </w:rPr>
        <w:t>.</w:t>
      </w:r>
      <w:r w:rsidR="00E15DDB">
        <w:rPr>
          <w:rFonts w:ascii="Arial" w:hAnsi="Arial" w:cs="Arial"/>
          <w:b/>
          <w:bCs/>
        </w:rPr>
        <w:t xml:space="preserve">  </w:t>
      </w:r>
    </w:p>
    <w:p w14:paraId="5E81F578" w14:textId="77777777" w:rsidR="00C24FA6" w:rsidRDefault="00C24FA6" w:rsidP="00EF739B">
      <w:pPr>
        <w:rPr>
          <w:rFonts w:ascii="Arial" w:hAnsi="Arial" w:cs="Arial"/>
        </w:rPr>
      </w:pPr>
      <w:r>
        <w:rPr>
          <w:rFonts w:ascii="Arial" w:hAnsi="Arial" w:cs="Arial"/>
          <w:b/>
          <w:bCs/>
        </w:rPr>
        <w:br/>
      </w:r>
      <w:r>
        <w:rPr>
          <w:rFonts w:ascii="Arial" w:hAnsi="Arial" w:cs="Arial"/>
        </w:rPr>
        <w:t xml:space="preserve">As the development continues to grow within the Broadmarsh area of Nottingham (South Side). We have installed 6 Public space cameras in this location, with a further 8 cameras to be installed as the scheme progresses. </w:t>
      </w:r>
      <w:r>
        <w:rPr>
          <w:rFonts w:ascii="Arial" w:hAnsi="Arial" w:cs="Arial"/>
        </w:rPr>
        <w:br/>
        <w:t xml:space="preserve"> </w:t>
      </w:r>
    </w:p>
    <w:p w14:paraId="3AB2D8C2" w14:textId="77777777" w:rsidR="007B0857" w:rsidRDefault="007B0857" w:rsidP="00EF739B">
      <w:pPr>
        <w:rPr>
          <w:rFonts w:ascii="Arial" w:hAnsi="Arial" w:cs="Arial"/>
          <w:b/>
          <w:highlight w:val="yellow"/>
        </w:rPr>
      </w:pPr>
    </w:p>
    <w:p w14:paraId="7A324DFC" w14:textId="77777777" w:rsidR="003714C1" w:rsidRDefault="00755778" w:rsidP="00C61B6F">
      <w:pPr>
        <w:rPr>
          <w:b/>
        </w:rPr>
      </w:pPr>
      <w:r w:rsidRPr="00E71DB2">
        <w:rPr>
          <w:b/>
          <w:noProof/>
          <w:lang w:eastAsia="en-GB"/>
        </w:rPr>
        <mc:AlternateContent>
          <mc:Choice Requires="wps">
            <w:drawing>
              <wp:anchor distT="45720" distB="45720" distL="114300" distR="114300" simplePos="0" relativeHeight="251659264" behindDoc="0" locked="0" layoutInCell="1" allowOverlap="1" wp14:anchorId="1682902F" wp14:editId="29E21479">
                <wp:simplePos x="0" y="0"/>
                <wp:positionH relativeFrom="column">
                  <wp:posOffset>4463415</wp:posOffset>
                </wp:positionH>
                <wp:positionV relativeFrom="page">
                  <wp:posOffset>1209675</wp:posOffset>
                </wp:positionV>
                <wp:extent cx="4937760" cy="321564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3215640"/>
                        </a:xfrm>
                        <a:prstGeom prst="rect">
                          <a:avLst/>
                        </a:prstGeom>
                        <a:solidFill>
                          <a:srgbClr val="FFFFFF"/>
                        </a:solidFill>
                        <a:ln w="9525">
                          <a:solidFill>
                            <a:srgbClr val="000000"/>
                          </a:solidFill>
                          <a:miter lim="800000"/>
                          <a:headEnd/>
                          <a:tailEnd/>
                        </a:ln>
                      </wps:spPr>
                      <wps:txbx>
                        <w:txbxContent>
                          <w:p w14:paraId="38462EE4" w14:textId="77777777" w:rsidR="00862F4A" w:rsidRDefault="00862F4A">
                            <w:r>
                              <w:rPr>
                                <w:noProof/>
                                <w:lang w:eastAsia="en-GB"/>
                              </w:rPr>
                              <w:drawing>
                                <wp:inline distT="0" distB="0" distL="0" distR="0" wp14:anchorId="6C8913FA" wp14:editId="61D060A5">
                                  <wp:extent cx="4691670" cy="2636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7498" cy="26510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82902F" id="_x0000_s1029" type="#_x0000_t202" style="position:absolute;margin-left:351.45pt;margin-top:95.25pt;width:388.8pt;height:25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">
                <v:textbox>
                  <w:txbxContent>
                    <w:p w14:paraId="38462EE4" w14:textId="77777777" w:rsidR="00862F4A" w:rsidRDefault="00862F4A">
                      <w:r>
                        <w:rPr>
                          <w:noProof/>
                          <w:lang w:eastAsia="en-GB"/>
                        </w:rPr>
                        <w:drawing>
                          <wp:inline distT="0" distB="0" distL="0" distR="0" wp14:anchorId="6C8913FA" wp14:editId="61D060A5">
                            <wp:extent cx="4691670" cy="2636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7498" cy="2651034"/>
                                    </a:xfrm>
                                    <a:prstGeom prst="rect">
                                      <a:avLst/>
                                    </a:prstGeom>
                                  </pic:spPr>
                                </pic:pic>
                              </a:graphicData>
                            </a:graphic>
                          </wp:inline>
                        </w:drawing>
                      </w:r>
                    </w:p>
                  </w:txbxContent>
                </v:textbox>
                <w10:wrap type="square" anchory="page"/>
              </v:shape>
            </w:pict>
          </mc:Fallback>
        </mc:AlternateContent>
      </w:r>
      <w:r w:rsidR="003714C1" w:rsidRPr="00E71DB2">
        <w:rPr>
          <w:b/>
        </w:rPr>
        <w:t>Proactive CCTV Arrests</w:t>
      </w:r>
      <w:r w:rsidR="00DE391D" w:rsidRPr="00107E3F">
        <w:rPr>
          <w:b/>
        </w:rPr>
        <w:t xml:space="preserve"> </w:t>
      </w:r>
    </w:p>
    <w:tbl>
      <w:tblPr>
        <w:tblW w:w="6543" w:type="dxa"/>
        <w:tblInd w:w="-5" w:type="dxa"/>
        <w:tblLook w:val="04A0" w:firstRow="1" w:lastRow="0" w:firstColumn="1" w:lastColumn="0" w:noHBand="0" w:noVBand="1"/>
      </w:tblPr>
      <w:tblGrid>
        <w:gridCol w:w="4400"/>
        <w:gridCol w:w="663"/>
        <w:gridCol w:w="237"/>
        <w:gridCol w:w="1243"/>
      </w:tblGrid>
      <w:tr w:rsidR="005477EF" w:rsidRPr="00107E3F" w14:paraId="66F8D7C3" w14:textId="77777777" w:rsidTr="005477EF">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6AFA2" w14:textId="77777777" w:rsidR="005477EF" w:rsidRPr="00107E3F" w:rsidRDefault="005477EF" w:rsidP="005477EF">
            <w:pPr>
              <w:spacing w:after="0" w:line="240" w:lineRule="auto"/>
              <w:jc w:val="center"/>
              <w:rPr>
                <w:rFonts w:ascii="Arial" w:eastAsia="Times New Roman" w:hAnsi="Arial" w:cs="Arial"/>
                <w:b/>
                <w:bCs/>
                <w:color w:val="000000"/>
                <w:sz w:val="20"/>
                <w:szCs w:val="20"/>
                <w:lang w:eastAsia="en-GB"/>
              </w:rPr>
            </w:pPr>
            <w:r w:rsidRPr="00107E3F">
              <w:rPr>
                <w:rFonts w:ascii="Arial" w:eastAsia="Times New Roman" w:hAnsi="Arial" w:cs="Arial"/>
                <w:b/>
                <w:bCs/>
                <w:color w:val="000000"/>
                <w:sz w:val="20"/>
                <w:szCs w:val="20"/>
                <w:lang w:eastAsia="en-GB"/>
              </w:rPr>
              <w:t>Category</w:t>
            </w:r>
          </w:p>
        </w:tc>
        <w:tc>
          <w:tcPr>
            <w:tcW w:w="663" w:type="dxa"/>
            <w:tcBorders>
              <w:top w:val="single" w:sz="4" w:space="0" w:color="auto"/>
              <w:left w:val="nil"/>
              <w:bottom w:val="single" w:sz="4" w:space="0" w:color="auto"/>
              <w:right w:val="nil"/>
            </w:tcBorders>
            <w:vAlign w:val="center"/>
          </w:tcPr>
          <w:p w14:paraId="0AECDA0F" w14:textId="77777777" w:rsidR="005477EF" w:rsidRPr="00107E3F" w:rsidRDefault="005477EF" w:rsidP="005477EF">
            <w:pPr>
              <w:spacing w:after="0" w:line="240" w:lineRule="auto"/>
              <w:jc w:val="center"/>
              <w:rPr>
                <w:rFonts w:ascii="Arial" w:eastAsia="Times New Roman" w:hAnsi="Arial" w:cs="Arial"/>
                <w:b/>
                <w:bCs/>
                <w:color w:val="000000"/>
                <w:sz w:val="20"/>
                <w:szCs w:val="20"/>
                <w:lang w:eastAsia="en-GB"/>
              </w:rPr>
            </w:pPr>
            <w:r w:rsidRPr="00107E3F">
              <w:rPr>
                <w:rFonts w:ascii="Calibri" w:eastAsia="Times New Roman" w:hAnsi="Calibri" w:cs="Calibri"/>
                <w:b/>
                <w:bCs/>
                <w:color w:val="000000"/>
                <w:lang w:eastAsia="en-GB"/>
              </w:rPr>
              <w:t>2021</w:t>
            </w:r>
          </w:p>
        </w:tc>
        <w:tc>
          <w:tcPr>
            <w:tcW w:w="237" w:type="dxa"/>
            <w:tcBorders>
              <w:top w:val="single" w:sz="4" w:space="0" w:color="auto"/>
              <w:left w:val="nil"/>
              <w:bottom w:val="single" w:sz="4" w:space="0" w:color="auto"/>
              <w:right w:val="single" w:sz="4" w:space="0" w:color="auto"/>
            </w:tcBorders>
            <w:shd w:val="clear" w:color="auto" w:fill="auto"/>
            <w:noWrap/>
            <w:vAlign w:val="center"/>
          </w:tcPr>
          <w:p w14:paraId="3B761CD5" w14:textId="77777777" w:rsidR="005477EF" w:rsidRPr="00107E3F" w:rsidRDefault="005477EF" w:rsidP="005477EF">
            <w:pPr>
              <w:spacing w:after="0" w:line="240" w:lineRule="auto"/>
              <w:jc w:val="center"/>
              <w:rPr>
                <w:rFonts w:ascii="Arial" w:eastAsia="Times New Roman" w:hAnsi="Arial" w:cs="Arial"/>
                <w:b/>
                <w:bCs/>
                <w:color w:val="000000"/>
                <w:sz w:val="20"/>
                <w:szCs w:val="20"/>
                <w:lang w:eastAsia="en-GB"/>
              </w:rPr>
            </w:pPr>
          </w:p>
        </w:tc>
        <w:tc>
          <w:tcPr>
            <w:tcW w:w="1243" w:type="dxa"/>
            <w:tcBorders>
              <w:top w:val="single" w:sz="4" w:space="0" w:color="auto"/>
              <w:left w:val="nil"/>
              <w:bottom w:val="single" w:sz="4" w:space="0" w:color="auto"/>
              <w:right w:val="single" w:sz="4" w:space="0" w:color="auto"/>
            </w:tcBorders>
            <w:shd w:val="clear" w:color="auto" w:fill="auto"/>
            <w:noWrap/>
            <w:vAlign w:val="center"/>
          </w:tcPr>
          <w:p w14:paraId="3D3CF7BD" w14:textId="77777777" w:rsidR="005477EF" w:rsidRPr="00755778" w:rsidRDefault="005477EF" w:rsidP="005477EF">
            <w:pPr>
              <w:spacing w:after="0" w:line="240" w:lineRule="auto"/>
              <w:jc w:val="center"/>
              <w:rPr>
                <w:rFonts w:ascii="Calibri" w:eastAsia="Times New Roman" w:hAnsi="Calibri" w:cs="Calibri"/>
                <w:b/>
                <w:bCs/>
                <w:color w:val="000000"/>
                <w:lang w:eastAsia="en-GB"/>
              </w:rPr>
            </w:pPr>
            <w:r w:rsidRPr="00755778">
              <w:rPr>
                <w:rFonts w:ascii="Calibri" w:eastAsia="Times New Roman" w:hAnsi="Calibri" w:cs="Calibri"/>
                <w:b/>
                <w:bCs/>
                <w:color w:val="000000"/>
                <w:lang w:eastAsia="en-GB"/>
              </w:rPr>
              <w:t>2022</w:t>
            </w:r>
          </w:p>
        </w:tc>
      </w:tr>
      <w:tr w:rsidR="005477EF" w:rsidRPr="00107E3F" w14:paraId="5F2FCE0B"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37A4654"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ASB - Nuisance</w:t>
            </w:r>
          </w:p>
        </w:tc>
        <w:tc>
          <w:tcPr>
            <w:tcW w:w="663" w:type="dxa"/>
            <w:tcBorders>
              <w:top w:val="nil"/>
              <w:left w:val="nil"/>
              <w:bottom w:val="single" w:sz="4" w:space="0" w:color="auto"/>
              <w:right w:val="nil"/>
            </w:tcBorders>
            <w:vAlign w:val="center"/>
          </w:tcPr>
          <w:p w14:paraId="34E8F356"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12</w:t>
            </w:r>
          </w:p>
        </w:tc>
        <w:tc>
          <w:tcPr>
            <w:tcW w:w="237" w:type="dxa"/>
            <w:tcBorders>
              <w:top w:val="nil"/>
              <w:left w:val="nil"/>
              <w:bottom w:val="single" w:sz="4" w:space="0" w:color="auto"/>
              <w:right w:val="single" w:sz="4" w:space="0" w:color="auto"/>
            </w:tcBorders>
            <w:shd w:val="clear" w:color="auto" w:fill="auto"/>
            <w:noWrap/>
            <w:vAlign w:val="center"/>
          </w:tcPr>
          <w:p w14:paraId="67CBF698"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16C00295"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8</w:t>
            </w:r>
          </w:p>
        </w:tc>
      </w:tr>
      <w:tr w:rsidR="005477EF" w:rsidRPr="00107E3F" w14:paraId="7369680B"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48005383"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ASB - Personal</w:t>
            </w:r>
          </w:p>
        </w:tc>
        <w:tc>
          <w:tcPr>
            <w:tcW w:w="663" w:type="dxa"/>
            <w:tcBorders>
              <w:top w:val="nil"/>
              <w:left w:val="nil"/>
              <w:bottom w:val="single" w:sz="4" w:space="0" w:color="auto"/>
              <w:right w:val="nil"/>
            </w:tcBorders>
            <w:vAlign w:val="center"/>
          </w:tcPr>
          <w:p w14:paraId="4F90A86C"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13</w:t>
            </w:r>
          </w:p>
        </w:tc>
        <w:tc>
          <w:tcPr>
            <w:tcW w:w="237" w:type="dxa"/>
            <w:tcBorders>
              <w:top w:val="nil"/>
              <w:left w:val="nil"/>
              <w:bottom w:val="single" w:sz="4" w:space="0" w:color="auto"/>
              <w:right w:val="single" w:sz="4" w:space="0" w:color="auto"/>
            </w:tcBorders>
            <w:shd w:val="clear" w:color="auto" w:fill="auto"/>
            <w:noWrap/>
            <w:vAlign w:val="center"/>
          </w:tcPr>
          <w:p w14:paraId="7B9A1D49"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6262627E"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15</w:t>
            </w:r>
          </w:p>
        </w:tc>
      </w:tr>
      <w:tr w:rsidR="005477EF" w:rsidRPr="00107E3F" w14:paraId="30B9CE6A"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DC959E5"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 xml:space="preserve">ASB – Environmental </w:t>
            </w:r>
          </w:p>
        </w:tc>
        <w:tc>
          <w:tcPr>
            <w:tcW w:w="663" w:type="dxa"/>
            <w:tcBorders>
              <w:top w:val="nil"/>
              <w:left w:val="nil"/>
              <w:bottom w:val="single" w:sz="4" w:space="0" w:color="auto"/>
              <w:right w:val="nil"/>
            </w:tcBorders>
            <w:vAlign w:val="center"/>
          </w:tcPr>
          <w:p w14:paraId="208A6F40"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w:t>
            </w:r>
          </w:p>
        </w:tc>
        <w:tc>
          <w:tcPr>
            <w:tcW w:w="237" w:type="dxa"/>
            <w:tcBorders>
              <w:top w:val="nil"/>
              <w:left w:val="nil"/>
              <w:bottom w:val="single" w:sz="4" w:space="0" w:color="auto"/>
              <w:right w:val="single" w:sz="4" w:space="0" w:color="auto"/>
            </w:tcBorders>
            <w:shd w:val="clear" w:color="auto" w:fill="auto"/>
            <w:noWrap/>
            <w:vAlign w:val="center"/>
          </w:tcPr>
          <w:p w14:paraId="79DAA18B"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537453A5"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0</w:t>
            </w:r>
          </w:p>
        </w:tc>
      </w:tr>
      <w:tr w:rsidR="005477EF" w:rsidRPr="00107E3F" w14:paraId="331139A6"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63307A71"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Society</w:t>
            </w:r>
          </w:p>
        </w:tc>
        <w:tc>
          <w:tcPr>
            <w:tcW w:w="663" w:type="dxa"/>
            <w:tcBorders>
              <w:top w:val="nil"/>
              <w:left w:val="nil"/>
              <w:bottom w:val="single" w:sz="4" w:space="0" w:color="auto"/>
              <w:right w:val="nil"/>
            </w:tcBorders>
            <w:vAlign w:val="center"/>
          </w:tcPr>
          <w:p w14:paraId="55D63B4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108</w:t>
            </w:r>
          </w:p>
        </w:tc>
        <w:tc>
          <w:tcPr>
            <w:tcW w:w="237" w:type="dxa"/>
            <w:tcBorders>
              <w:top w:val="nil"/>
              <w:left w:val="nil"/>
              <w:bottom w:val="single" w:sz="4" w:space="0" w:color="auto"/>
              <w:right w:val="single" w:sz="4" w:space="0" w:color="auto"/>
            </w:tcBorders>
            <w:shd w:val="clear" w:color="auto" w:fill="auto"/>
            <w:noWrap/>
            <w:vAlign w:val="center"/>
          </w:tcPr>
          <w:p w14:paraId="16AC36A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67B8AEA7"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146</w:t>
            </w:r>
          </w:p>
        </w:tc>
      </w:tr>
      <w:tr w:rsidR="005477EF" w:rsidRPr="00107E3F" w14:paraId="2269D67B"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6DD6E3F"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Vehicle Offences</w:t>
            </w:r>
          </w:p>
        </w:tc>
        <w:tc>
          <w:tcPr>
            <w:tcW w:w="663" w:type="dxa"/>
            <w:tcBorders>
              <w:top w:val="nil"/>
              <w:left w:val="nil"/>
              <w:bottom w:val="single" w:sz="4" w:space="0" w:color="auto"/>
              <w:right w:val="nil"/>
            </w:tcBorders>
            <w:vAlign w:val="center"/>
          </w:tcPr>
          <w:p w14:paraId="67DB31AA"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5</w:t>
            </w:r>
          </w:p>
        </w:tc>
        <w:tc>
          <w:tcPr>
            <w:tcW w:w="237" w:type="dxa"/>
            <w:tcBorders>
              <w:top w:val="nil"/>
              <w:left w:val="nil"/>
              <w:bottom w:val="single" w:sz="4" w:space="0" w:color="auto"/>
              <w:right w:val="single" w:sz="4" w:space="0" w:color="auto"/>
            </w:tcBorders>
            <w:shd w:val="clear" w:color="auto" w:fill="auto"/>
            <w:noWrap/>
            <w:vAlign w:val="center"/>
          </w:tcPr>
          <w:p w14:paraId="5F0D2B3C"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17408CE4"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5</w:t>
            </w:r>
          </w:p>
        </w:tc>
      </w:tr>
      <w:tr w:rsidR="005477EF" w:rsidRPr="00107E3F" w14:paraId="2344FC0A"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155E361"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Victim Based - Criminal Damage</w:t>
            </w:r>
          </w:p>
        </w:tc>
        <w:tc>
          <w:tcPr>
            <w:tcW w:w="663" w:type="dxa"/>
            <w:tcBorders>
              <w:top w:val="nil"/>
              <w:left w:val="nil"/>
              <w:bottom w:val="single" w:sz="4" w:space="0" w:color="auto"/>
              <w:right w:val="nil"/>
            </w:tcBorders>
            <w:vAlign w:val="center"/>
          </w:tcPr>
          <w:p w14:paraId="6700F101"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18</w:t>
            </w:r>
          </w:p>
        </w:tc>
        <w:tc>
          <w:tcPr>
            <w:tcW w:w="237" w:type="dxa"/>
            <w:tcBorders>
              <w:top w:val="nil"/>
              <w:left w:val="nil"/>
              <w:bottom w:val="single" w:sz="4" w:space="0" w:color="auto"/>
              <w:right w:val="single" w:sz="4" w:space="0" w:color="auto"/>
            </w:tcBorders>
            <w:shd w:val="clear" w:color="auto" w:fill="auto"/>
            <w:noWrap/>
            <w:vAlign w:val="center"/>
          </w:tcPr>
          <w:p w14:paraId="2A2A9B5E"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3F971D1F"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6</w:t>
            </w:r>
          </w:p>
        </w:tc>
      </w:tr>
      <w:tr w:rsidR="005477EF" w:rsidRPr="00107E3F" w14:paraId="49937923"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2885D3F1"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Victim Based - Robbery</w:t>
            </w:r>
          </w:p>
        </w:tc>
        <w:tc>
          <w:tcPr>
            <w:tcW w:w="663" w:type="dxa"/>
            <w:tcBorders>
              <w:top w:val="nil"/>
              <w:left w:val="nil"/>
              <w:bottom w:val="single" w:sz="4" w:space="0" w:color="auto"/>
              <w:right w:val="nil"/>
            </w:tcBorders>
            <w:vAlign w:val="center"/>
          </w:tcPr>
          <w:p w14:paraId="312082E4"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8</w:t>
            </w:r>
          </w:p>
        </w:tc>
        <w:tc>
          <w:tcPr>
            <w:tcW w:w="237" w:type="dxa"/>
            <w:tcBorders>
              <w:top w:val="nil"/>
              <w:left w:val="nil"/>
              <w:bottom w:val="single" w:sz="4" w:space="0" w:color="auto"/>
              <w:right w:val="single" w:sz="4" w:space="0" w:color="auto"/>
            </w:tcBorders>
            <w:shd w:val="clear" w:color="auto" w:fill="auto"/>
            <w:noWrap/>
            <w:vAlign w:val="center"/>
          </w:tcPr>
          <w:p w14:paraId="474A4376"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070AEF85"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5</w:t>
            </w:r>
          </w:p>
        </w:tc>
      </w:tr>
      <w:tr w:rsidR="005477EF" w:rsidRPr="00107E3F" w14:paraId="18C95197"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99B19EB"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Victim Based - Sexual Offences</w:t>
            </w:r>
          </w:p>
        </w:tc>
        <w:tc>
          <w:tcPr>
            <w:tcW w:w="663" w:type="dxa"/>
            <w:tcBorders>
              <w:top w:val="nil"/>
              <w:left w:val="nil"/>
              <w:bottom w:val="single" w:sz="4" w:space="0" w:color="auto"/>
              <w:right w:val="nil"/>
            </w:tcBorders>
            <w:vAlign w:val="center"/>
          </w:tcPr>
          <w:p w14:paraId="0E3E1CEC"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2</w:t>
            </w:r>
          </w:p>
        </w:tc>
        <w:tc>
          <w:tcPr>
            <w:tcW w:w="237" w:type="dxa"/>
            <w:tcBorders>
              <w:top w:val="nil"/>
              <w:left w:val="nil"/>
              <w:bottom w:val="single" w:sz="4" w:space="0" w:color="auto"/>
              <w:right w:val="single" w:sz="4" w:space="0" w:color="auto"/>
            </w:tcBorders>
            <w:shd w:val="clear" w:color="auto" w:fill="auto"/>
            <w:noWrap/>
            <w:vAlign w:val="center"/>
          </w:tcPr>
          <w:p w14:paraId="7FE8475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0D0520D5"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15</w:t>
            </w:r>
          </w:p>
        </w:tc>
      </w:tr>
      <w:tr w:rsidR="005477EF" w:rsidRPr="00107E3F" w14:paraId="0FD1BA41"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E4BC8E5"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Victim Based - Theft Offences</w:t>
            </w:r>
          </w:p>
        </w:tc>
        <w:tc>
          <w:tcPr>
            <w:tcW w:w="663" w:type="dxa"/>
            <w:tcBorders>
              <w:top w:val="nil"/>
              <w:left w:val="nil"/>
              <w:bottom w:val="single" w:sz="4" w:space="0" w:color="auto"/>
              <w:right w:val="nil"/>
            </w:tcBorders>
            <w:vAlign w:val="center"/>
          </w:tcPr>
          <w:p w14:paraId="3C66FE7D"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23</w:t>
            </w:r>
          </w:p>
        </w:tc>
        <w:tc>
          <w:tcPr>
            <w:tcW w:w="237" w:type="dxa"/>
            <w:tcBorders>
              <w:top w:val="nil"/>
              <w:left w:val="nil"/>
              <w:bottom w:val="single" w:sz="4" w:space="0" w:color="auto"/>
              <w:right w:val="single" w:sz="4" w:space="0" w:color="auto"/>
            </w:tcBorders>
            <w:shd w:val="clear" w:color="auto" w:fill="auto"/>
            <w:noWrap/>
            <w:vAlign w:val="center"/>
          </w:tcPr>
          <w:p w14:paraId="563DE0A5"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1EDFEE9D"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21</w:t>
            </w:r>
          </w:p>
        </w:tc>
      </w:tr>
      <w:tr w:rsidR="005477EF" w:rsidRPr="00107E3F" w14:paraId="6E5AF602"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BE3127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Crime - Victim Based - Violence Against Person</w:t>
            </w:r>
          </w:p>
        </w:tc>
        <w:tc>
          <w:tcPr>
            <w:tcW w:w="663" w:type="dxa"/>
            <w:tcBorders>
              <w:top w:val="nil"/>
              <w:left w:val="nil"/>
              <w:bottom w:val="single" w:sz="4" w:space="0" w:color="auto"/>
              <w:right w:val="nil"/>
            </w:tcBorders>
            <w:vAlign w:val="center"/>
          </w:tcPr>
          <w:p w14:paraId="5147A084"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175</w:t>
            </w:r>
          </w:p>
        </w:tc>
        <w:tc>
          <w:tcPr>
            <w:tcW w:w="237" w:type="dxa"/>
            <w:tcBorders>
              <w:top w:val="nil"/>
              <w:left w:val="nil"/>
              <w:bottom w:val="single" w:sz="4" w:space="0" w:color="auto"/>
              <w:right w:val="single" w:sz="4" w:space="0" w:color="auto"/>
            </w:tcBorders>
            <w:shd w:val="clear" w:color="auto" w:fill="auto"/>
            <w:noWrap/>
            <w:vAlign w:val="center"/>
          </w:tcPr>
          <w:p w14:paraId="43E5C098"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601A5C7C"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239</w:t>
            </w:r>
          </w:p>
        </w:tc>
      </w:tr>
      <w:tr w:rsidR="005477EF" w:rsidRPr="00107E3F" w14:paraId="0A1BE94B"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329C995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RTC</w:t>
            </w:r>
          </w:p>
        </w:tc>
        <w:tc>
          <w:tcPr>
            <w:tcW w:w="663" w:type="dxa"/>
            <w:tcBorders>
              <w:top w:val="nil"/>
              <w:left w:val="nil"/>
              <w:bottom w:val="single" w:sz="4" w:space="0" w:color="auto"/>
              <w:right w:val="nil"/>
            </w:tcBorders>
            <w:vAlign w:val="center"/>
          </w:tcPr>
          <w:p w14:paraId="3CB2BC86"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2</w:t>
            </w:r>
          </w:p>
        </w:tc>
        <w:tc>
          <w:tcPr>
            <w:tcW w:w="237" w:type="dxa"/>
            <w:tcBorders>
              <w:top w:val="nil"/>
              <w:left w:val="nil"/>
              <w:bottom w:val="single" w:sz="4" w:space="0" w:color="auto"/>
              <w:right w:val="single" w:sz="4" w:space="0" w:color="auto"/>
            </w:tcBorders>
            <w:shd w:val="clear" w:color="auto" w:fill="auto"/>
            <w:noWrap/>
            <w:vAlign w:val="center"/>
          </w:tcPr>
          <w:p w14:paraId="2FF74370"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3BE2E299"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0</w:t>
            </w:r>
          </w:p>
        </w:tc>
      </w:tr>
      <w:tr w:rsidR="005477EF" w:rsidRPr="00107E3F" w14:paraId="649D3AF2"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6BD19053"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Covid-19 Breach</w:t>
            </w:r>
          </w:p>
        </w:tc>
        <w:tc>
          <w:tcPr>
            <w:tcW w:w="663" w:type="dxa"/>
            <w:tcBorders>
              <w:top w:val="nil"/>
              <w:left w:val="nil"/>
              <w:bottom w:val="single" w:sz="4" w:space="0" w:color="auto"/>
              <w:right w:val="nil"/>
            </w:tcBorders>
            <w:vAlign w:val="center"/>
          </w:tcPr>
          <w:p w14:paraId="619AB530"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3</w:t>
            </w:r>
          </w:p>
        </w:tc>
        <w:tc>
          <w:tcPr>
            <w:tcW w:w="237" w:type="dxa"/>
            <w:tcBorders>
              <w:top w:val="nil"/>
              <w:left w:val="nil"/>
              <w:bottom w:val="single" w:sz="4" w:space="0" w:color="auto"/>
              <w:right w:val="single" w:sz="4" w:space="0" w:color="auto"/>
            </w:tcBorders>
            <w:shd w:val="clear" w:color="auto" w:fill="auto"/>
            <w:noWrap/>
            <w:vAlign w:val="center"/>
          </w:tcPr>
          <w:p w14:paraId="0725E827"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5447E15B"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0</w:t>
            </w:r>
          </w:p>
        </w:tc>
      </w:tr>
      <w:tr w:rsidR="005477EF" w:rsidRPr="00107E3F" w14:paraId="1DA18984"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EEB3C6A"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Medical</w:t>
            </w:r>
          </w:p>
        </w:tc>
        <w:tc>
          <w:tcPr>
            <w:tcW w:w="663" w:type="dxa"/>
            <w:tcBorders>
              <w:top w:val="nil"/>
              <w:left w:val="nil"/>
              <w:bottom w:val="single" w:sz="4" w:space="0" w:color="auto"/>
              <w:right w:val="nil"/>
            </w:tcBorders>
            <w:vAlign w:val="center"/>
          </w:tcPr>
          <w:p w14:paraId="21799AEE"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4</w:t>
            </w:r>
          </w:p>
        </w:tc>
        <w:tc>
          <w:tcPr>
            <w:tcW w:w="237" w:type="dxa"/>
            <w:tcBorders>
              <w:top w:val="nil"/>
              <w:left w:val="nil"/>
              <w:bottom w:val="single" w:sz="4" w:space="0" w:color="auto"/>
              <w:right w:val="single" w:sz="4" w:space="0" w:color="auto"/>
            </w:tcBorders>
            <w:shd w:val="clear" w:color="auto" w:fill="auto"/>
            <w:noWrap/>
            <w:vAlign w:val="center"/>
          </w:tcPr>
          <w:p w14:paraId="51397001"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238AC483"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2</w:t>
            </w:r>
          </w:p>
        </w:tc>
      </w:tr>
      <w:tr w:rsidR="005477EF" w:rsidRPr="00107E3F" w14:paraId="1983E742"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5925621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Arial" w:eastAsia="Times New Roman" w:hAnsi="Arial" w:cs="Arial"/>
                <w:color w:val="000000"/>
                <w:sz w:val="20"/>
                <w:szCs w:val="20"/>
                <w:lang w:eastAsia="en-GB"/>
              </w:rPr>
              <w:t>CCTV Playback to assist with arrest(s)</w:t>
            </w:r>
          </w:p>
        </w:tc>
        <w:tc>
          <w:tcPr>
            <w:tcW w:w="663" w:type="dxa"/>
            <w:tcBorders>
              <w:top w:val="nil"/>
              <w:left w:val="nil"/>
              <w:bottom w:val="single" w:sz="4" w:space="0" w:color="auto"/>
              <w:right w:val="nil"/>
            </w:tcBorders>
            <w:vAlign w:val="center"/>
          </w:tcPr>
          <w:p w14:paraId="0A303392"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5</w:t>
            </w:r>
          </w:p>
        </w:tc>
        <w:tc>
          <w:tcPr>
            <w:tcW w:w="237" w:type="dxa"/>
            <w:tcBorders>
              <w:top w:val="nil"/>
              <w:left w:val="nil"/>
              <w:bottom w:val="single" w:sz="4" w:space="0" w:color="auto"/>
              <w:right w:val="single" w:sz="4" w:space="0" w:color="auto"/>
            </w:tcBorders>
            <w:shd w:val="clear" w:color="auto" w:fill="auto"/>
            <w:noWrap/>
            <w:vAlign w:val="center"/>
          </w:tcPr>
          <w:p w14:paraId="76371225"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39C018CB"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3</w:t>
            </w:r>
          </w:p>
        </w:tc>
      </w:tr>
      <w:tr w:rsidR="005477EF" w:rsidRPr="00107E3F" w14:paraId="03F868A6" w14:textId="77777777" w:rsidTr="005477EF">
        <w:trPr>
          <w:trHeight w:val="300"/>
        </w:trPr>
        <w:tc>
          <w:tcPr>
            <w:tcW w:w="4400" w:type="dxa"/>
            <w:tcBorders>
              <w:top w:val="nil"/>
              <w:left w:val="single" w:sz="4" w:space="0" w:color="auto"/>
              <w:bottom w:val="single" w:sz="4" w:space="0" w:color="auto"/>
              <w:right w:val="single" w:sz="4" w:space="0" w:color="auto"/>
            </w:tcBorders>
            <w:shd w:val="clear" w:color="auto" w:fill="auto"/>
            <w:noWrap/>
            <w:vAlign w:val="center"/>
            <w:hideMark/>
          </w:tcPr>
          <w:p w14:paraId="744B9BB3" w14:textId="77777777" w:rsidR="005477EF" w:rsidRPr="00107E3F" w:rsidRDefault="00755778" w:rsidP="005477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5477EF" w:rsidRPr="00107E3F">
              <w:rPr>
                <w:rFonts w:ascii="Arial" w:eastAsia="Times New Roman" w:hAnsi="Arial" w:cs="Arial"/>
                <w:color w:val="000000"/>
                <w:sz w:val="20"/>
                <w:szCs w:val="20"/>
                <w:lang w:eastAsia="en-GB"/>
              </w:rPr>
              <w:t xml:space="preserve">PSPO Related </w:t>
            </w:r>
          </w:p>
        </w:tc>
        <w:tc>
          <w:tcPr>
            <w:tcW w:w="663" w:type="dxa"/>
            <w:tcBorders>
              <w:top w:val="nil"/>
              <w:left w:val="nil"/>
              <w:bottom w:val="single" w:sz="4" w:space="0" w:color="auto"/>
              <w:right w:val="nil"/>
            </w:tcBorders>
            <w:vAlign w:val="center"/>
          </w:tcPr>
          <w:p w14:paraId="13A1223C"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r w:rsidRPr="00107E3F">
              <w:rPr>
                <w:rFonts w:ascii="Calibri" w:eastAsia="Times New Roman" w:hAnsi="Calibri" w:cs="Calibri"/>
                <w:color w:val="000000"/>
                <w:lang w:eastAsia="en-GB"/>
              </w:rPr>
              <w:t>1</w:t>
            </w:r>
          </w:p>
        </w:tc>
        <w:tc>
          <w:tcPr>
            <w:tcW w:w="237" w:type="dxa"/>
            <w:tcBorders>
              <w:top w:val="nil"/>
              <w:left w:val="nil"/>
              <w:bottom w:val="single" w:sz="4" w:space="0" w:color="auto"/>
              <w:right w:val="single" w:sz="4" w:space="0" w:color="auto"/>
            </w:tcBorders>
            <w:shd w:val="clear" w:color="auto" w:fill="auto"/>
            <w:noWrap/>
            <w:vAlign w:val="center"/>
          </w:tcPr>
          <w:p w14:paraId="27AB032F" w14:textId="77777777" w:rsidR="005477EF" w:rsidRPr="00107E3F" w:rsidRDefault="005477EF" w:rsidP="005477EF">
            <w:pPr>
              <w:spacing w:after="0" w:line="240" w:lineRule="auto"/>
              <w:jc w:val="center"/>
              <w:rPr>
                <w:rFonts w:ascii="Arial" w:eastAsia="Times New Roman" w:hAnsi="Arial" w:cs="Arial"/>
                <w:color w:val="000000"/>
                <w:sz w:val="20"/>
                <w:szCs w:val="20"/>
                <w:lang w:eastAsia="en-GB"/>
              </w:rPr>
            </w:pPr>
          </w:p>
        </w:tc>
        <w:tc>
          <w:tcPr>
            <w:tcW w:w="1243" w:type="dxa"/>
            <w:tcBorders>
              <w:top w:val="nil"/>
              <w:left w:val="nil"/>
              <w:bottom w:val="single" w:sz="4" w:space="0" w:color="auto"/>
              <w:right w:val="single" w:sz="4" w:space="0" w:color="auto"/>
            </w:tcBorders>
            <w:shd w:val="clear" w:color="auto" w:fill="auto"/>
            <w:noWrap/>
            <w:vAlign w:val="center"/>
          </w:tcPr>
          <w:p w14:paraId="66A5DC11" w14:textId="77777777" w:rsidR="005477EF" w:rsidRPr="00755778" w:rsidRDefault="00DE4A7A" w:rsidP="005477EF">
            <w:pPr>
              <w:spacing w:after="0" w:line="240" w:lineRule="auto"/>
              <w:jc w:val="center"/>
              <w:rPr>
                <w:rFonts w:ascii="Calibri" w:eastAsia="Times New Roman" w:hAnsi="Calibri" w:cs="Calibri"/>
                <w:color w:val="000000"/>
                <w:lang w:eastAsia="en-GB"/>
              </w:rPr>
            </w:pPr>
            <w:r w:rsidRPr="00755778">
              <w:rPr>
                <w:rFonts w:ascii="Calibri" w:eastAsia="Times New Roman" w:hAnsi="Calibri" w:cs="Calibri"/>
                <w:color w:val="000000"/>
                <w:lang w:eastAsia="en-GB"/>
              </w:rPr>
              <w:t>0</w:t>
            </w:r>
          </w:p>
        </w:tc>
      </w:tr>
    </w:tbl>
    <w:p w14:paraId="6BD34E11" w14:textId="77777777" w:rsidR="00461826" w:rsidRDefault="00461826" w:rsidP="00C61B6F">
      <w:pPr>
        <w:rPr>
          <w:b/>
        </w:rPr>
      </w:pPr>
    </w:p>
    <w:tbl>
      <w:tblPr>
        <w:tblW w:w="0" w:type="auto"/>
        <w:tblLook w:val="04A0" w:firstRow="1" w:lastRow="0" w:firstColumn="1" w:lastColumn="0" w:noHBand="0" w:noVBand="1"/>
      </w:tblPr>
      <w:tblGrid>
        <w:gridCol w:w="7892"/>
        <w:gridCol w:w="6066"/>
      </w:tblGrid>
      <w:tr w:rsidR="0037717F" w14:paraId="2B4AFA8E" w14:textId="77777777" w:rsidTr="008641C8">
        <w:tc>
          <w:tcPr>
            <w:tcW w:w="7892" w:type="dxa"/>
            <w:tcBorders>
              <w:top w:val="nil"/>
              <w:left w:val="nil"/>
              <w:bottom w:val="nil"/>
              <w:right w:val="nil"/>
            </w:tcBorders>
          </w:tcPr>
          <w:p w14:paraId="2466D0FF" w14:textId="77777777" w:rsidR="00C51952" w:rsidRDefault="00C51952">
            <w:pPr>
              <w:rPr>
                <w:b/>
              </w:rPr>
            </w:pPr>
          </w:p>
          <w:p w14:paraId="176C92FE" w14:textId="77777777" w:rsidR="00C51952" w:rsidRDefault="00C51952">
            <w:pPr>
              <w:rPr>
                <w:b/>
              </w:rPr>
            </w:pPr>
          </w:p>
          <w:p w14:paraId="3B4FD145" w14:textId="77777777" w:rsidR="00C51952" w:rsidRDefault="00C51952">
            <w:pPr>
              <w:rPr>
                <w:b/>
              </w:rPr>
            </w:pPr>
          </w:p>
          <w:p w14:paraId="001C2A59" w14:textId="77777777" w:rsidR="00C51952" w:rsidRDefault="00C51952">
            <w:pPr>
              <w:rPr>
                <w:b/>
              </w:rPr>
            </w:pPr>
          </w:p>
          <w:p w14:paraId="5391497C" w14:textId="77777777" w:rsidR="00C51952" w:rsidRDefault="00C51952">
            <w:pPr>
              <w:rPr>
                <w:b/>
              </w:rPr>
            </w:pPr>
          </w:p>
          <w:p w14:paraId="07BCF9E3" w14:textId="77777777" w:rsidR="00C51952" w:rsidRDefault="00C51952">
            <w:pPr>
              <w:rPr>
                <w:b/>
              </w:rPr>
            </w:pPr>
          </w:p>
          <w:p w14:paraId="77CB212C" w14:textId="77777777" w:rsidR="00C51952" w:rsidRDefault="00C51952">
            <w:pPr>
              <w:rPr>
                <w:b/>
              </w:rPr>
            </w:pPr>
          </w:p>
          <w:p w14:paraId="46C49F87" w14:textId="77777777" w:rsidR="0037717F" w:rsidRPr="00461826" w:rsidRDefault="0037717F">
            <w:pPr>
              <w:rPr>
                <w:b/>
              </w:rPr>
            </w:pPr>
            <w:r w:rsidRPr="00461826">
              <w:rPr>
                <w:b/>
              </w:rPr>
              <w:t>RE</w:t>
            </w:r>
            <w:r w:rsidR="00FA1DD1" w:rsidRPr="00461826">
              <w:rPr>
                <w:b/>
              </w:rPr>
              <w:t xml:space="preserve">CORDED INCIDENTS IN CENTRAL </w:t>
            </w:r>
          </w:p>
        </w:tc>
        <w:tc>
          <w:tcPr>
            <w:tcW w:w="6066" w:type="dxa"/>
            <w:tcBorders>
              <w:top w:val="nil"/>
              <w:left w:val="nil"/>
              <w:bottom w:val="nil"/>
              <w:right w:val="nil"/>
            </w:tcBorders>
          </w:tcPr>
          <w:p w14:paraId="0028D257" w14:textId="77777777" w:rsidR="00C51952" w:rsidRDefault="00C51952">
            <w:pPr>
              <w:rPr>
                <w:b/>
              </w:rPr>
            </w:pPr>
          </w:p>
          <w:p w14:paraId="391A1458" w14:textId="77777777" w:rsidR="00C51952" w:rsidRDefault="00C51952">
            <w:pPr>
              <w:rPr>
                <w:b/>
              </w:rPr>
            </w:pPr>
          </w:p>
          <w:p w14:paraId="388B4B6A" w14:textId="77777777" w:rsidR="00C51952" w:rsidRDefault="00C51952">
            <w:pPr>
              <w:rPr>
                <w:b/>
              </w:rPr>
            </w:pPr>
          </w:p>
          <w:p w14:paraId="52D8E265" w14:textId="77777777" w:rsidR="00C51952" w:rsidRDefault="00C51952">
            <w:pPr>
              <w:rPr>
                <w:b/>
              </w:rPr>
            </w:pPr>
          </w:p>
          <w:p w14:paraId="65722211" w14:textId="77777777" w:rsidR="00C51952" w:rsidRDefault="00C51952">
            <w:pPr>
              <w:rPr>
                <w:b/>
              </w:rPr>
            </w:pPr>
          </w:p>
          <w:p w14:paraId="6691DD29" w14:textId="77777777" w:rsidR="00C51952" w:rsidRDefault="00C51952">
            <w:pPr>
              <w:rPr>
                <w:b/>
              </w:rPr>
            </w:pPr>
          </w:p>
          <w:p w14:paraId="04DE58D2" w14:textId="77777777" w:rsidR="00C51952" w:rsidRDefault="00C51952">
            <w:pPr>
              <w:rPr>
                <w:b/>
              </w:rPr>
            </w:pPr>
          </w:p>
          <w:p w14:paraId="61022B7B" w14:textId="77777777" w:rsidR="0037717F" w:rsidRPr="00461826" w:rsidRDefault="0037717F">
            <w:pPr>
              <w:rPr>
                <w:b/>
              </w:rPr>
            </w:pPr>
            <w:r w:rsidRPr="00461826">
              <w:rPr>
                <w:b/>
              </w:rPr>
              <w:t xml:space="preserve">RECORDED </w:t>
            </w:r>
            <w:r w:rsidR="00FA1DD1" w:rsidRPr="00461826">
              <w:rPr>
                <w:b/>
              </w:rPr>
              <w:t xml:space="preserve">INCIDENTS IN NORTH </w:t>
            </w:r>
          </w:p>
        </w:tc>
      </w:tr>
      <w:tr w:rsidR="0037717F" w14:paraId="760E092D" w14:textId="77777777" w:rsidTr="008641C8">
        <w:tc>
          <w:tcPr>
            <w:tcW w:w="7892" w:type="dxa"/>
            <w:tcBorders>
              <w:top w:val="nil"/>
              <w:left w:val="nil"/>
              <w:bottom w:val="nil"/>
              <w:right w:val="nil"/>
            </w:tcBorders>
            <w:shd w:val="clear" w:color="auto" w:fill="auto"/>
          </w:tcPr>
          <w:tbl>
            <w:tblPr>
              <w:tblW w:w="7940" w:type="dxa"/>
              <w:tblLook w:val="04A0" w:firstRow="1" w:lastRow="0" w:firstColumn="1" w:lastColumn="0" w:noHBand="0" w:noVBand="1"/>
            </w:tblPr>
            <w:tblGrid>
              <w:gridCol w:w="4782"/>
              <w:gridCol w:w="2010"/>
              <w:gridCol w:w="874"/>
            </w:tblGrid>
            <w:tr w:rsidR="00243374" w:rsidRPr="00970C5D" w14:paraId="72FACCB0" w14:textId="77777777" w:rsidTr="00243374">
              <w:trPr>
                <w:trHeight w:val="300"/>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AF080" w14:textId="77777777" w:rsidR="00243374" w:rsidRPr="00970C5D" w:rsidRDefault="00243374" w:rsidP="00243374">
                  <w:pPr>
                    <w:spacing w:after="0" w:line="240" w:lineRule="auto"/>
                    <w:jc w:val="center"/>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Category</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5695350" w14:textId="77777777" w:rsidR="00243374" w:rsidRPr="00970C5D" w:rsidRDefault="00243374" w:rsidP="00243374">
                  <w:pPr>
                    <w:spacing w:after="0" w:line="240" w:lineRule="auto"/>
                    <w:jc w:val="center"/>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Sub Category</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4AE04CC" w14:textId="77777777" w:rsidR="00243374" w:rsidRPr="00970C5D" w:rsidRDefault="00243374" w:rsidP="00243374">
                  <w:pPr>
                    <w:spacing w:after="0" w:line="240" w:lineRule="auto"/>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Grand Total</w:t>
                  </w:r>
                </w:p>
              </w:tc>
            </w:tr>
            <w:tr w:rsidR="00243374" w:rsidRPr="00970C5D" w14:paraId="75EE1D24"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1A8B8030"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w:t>
                  </w:r>
                </w:p>
              </w:tc>
              <w:tc>
                <w:tcPr>
                  <w:tcW w:w="2080" w:type="dxa"/>
                  <w:tcBorders>
                    <w:top w:val="nil"/>
                    <w:left w:val="nil"/>
                    <w:bottom w:val="single" w:sz="4" w:space="0" w:color="auto"/>
                    <w:right w:val="single" w:sz="4" w:space="0" w:color="auto"/>
                  </w:tcBorders>
                  <w:shd w:val="clear" w:color="auto" w:fill="auto"/>
                  <w:noWrap/>
                  <w:vAlign w:val="center"/>
                  <w:hideMark/>
                </w:tcPr>
                <w:p w14:paraId="74C17BD7"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Environmental</w:t>
                  </w:r>
                </w:p>
              </w:tc>
              <w:tc>
                <w:tcPr>
                  <w:tcW w:w="900" w:type="dxa"/>
                  <w:tcBorders>
                    <w:top w:val="nil"/>
                    <w:left w:val="nil"/>
                    <w:bottom w:val="single" w:sz="4" w:space="0" w:color="auto"/>
                    <w:right w:val="single" w:sz="4" w:space="0" w:color="auto"/>
                  </w:tcBorders>
                  <w:shd w:val="clear" w:color="auto" w:fill="auto"/>
                  <w:noWrap/>
                  <w:vAlign w:val="center"/>
                  <w:hideMark/>
                </w:tcPr>
                <w:p w14:paraId="3DB8CF1B"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33</w:t>
                  </w:r>
                </w:p>
              </w:tc>
            </w:tr>
            <w:tr w:rsidR="00243374" w:rsidRPr="00970C5D" w14:paraId="15A08625"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4AE0E237"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ASB </w:t>
                  </w:r>
                </w:p>
              </w:tc>
              <w:tc>
                <w:tcPr>
                  <w:tcW w:w="2080" w:type="dxa"/>
                  <w:tcBorders>
                    <w:top w:val="nil"/>
                    <w:left w:val="nil"/>
                    <w:bottom w:val="single" w:sz="4" w:space="0" w:color="auto"/>
                    <w:right w:val="single" w:sz="4" w:space="0" w:color="auto"/>
                  </w:tcBorders>
                  <w:shd w:val="clear" w:color="auto" w:fill="auto"/>
                  <w:noWrap/>
                  <w:vAlign w:val="center"/>
                  <w:hideMark/>
                </w:tcPr>
                <w:p w14:paraId="305346CD"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Nuisance</w:t>
                  </w:r>
                </w:p>
              </w:tc>
              <w:tc>
                <w:tcPr>
                  <w:tcW w:w="900" w:type="dxa"/>
                  <w:tcBorders>
                    <w:top w:val="nil"/>
                    <w:left w:val="nil"/>
                    <w:bottom w:val="single" w:sz="4" w:space="0" w:color="auto"/>
                    <w:right w:val="single" w:sz="4" w:space="0" w:color="auto"/>
                  </w:tcBorders>
                  <w:shd w:val="clear" w:color="auto" w:fill="auto"/>
                  <w:noWrap/>
                  <w:vAlign w:val="center"/>
                  <w:hideMark/>
                </w:tcPr>
                <w:p w14:paraId="05CFF2C1"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95</w:t>
                  </w:r>
                </w:p>
              </w:tc>
            </w:tr>
            <w:tr w:rsidR="00243374" w:rsidRPr="00970C5D" w14:paraId="5539B100"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4A46FD7A"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w:t>
                  </w:r>
                </w:p>
              </w:tc>
              <w:tc>
                <w:tcPr>
                  <w:tcW w:w="2080" w:type="dxa"/>
                  <w:tcBorders>
                    <w:top w:val="nil"/>
                    <w:left w:val="nil"/>
                    <w:bottom w:val="single" w:sz="4" w:space="0" w:color="auto"/>
                    <w:right w:val="single" w:sz="4" w:space="0" w:color="auto"/>
                  </w:tcBorders>
                  <w:shd w:val="clear" w:color="auto" w:fill="auto"/>
                  <w:noWrap/>
                  <w:vAlign w:val="center"/>
                  <w:hideMark/>
                </w:tcPr>
                <w:p w14:paraId="20770877"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Domestic Violence</w:t>
                  </w:r>
                </w:p>
              </w:tc>
              <w:tc>
                <w:tcPr>
                  <w:tcW w:w="900" w:type="dxa"/>
                  <w:tcBorders>
                    <w:top w:val="nil"/>
                    <w:left w:val="nil"/>
                    <w:bottom w:val="single" w:sz="4" w:space="0" w:color="auto"/>
                    <w:right w:val="single" w:sz="4" w:space="0" w:color="auto"/>
                  </w:tcBorders>
                  <w:shd w:val="clear" w:color="auto" w:fill="auto"/>
                  <w:noWrap/>
                  <w:vAlign w:val="center"/>
                  <w:hideMark/>
                </w:tcPr>
                <w:p w14:paraId="118C7A3A"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12</w:t>
                  </w:r>
                </w:p>
              </w:tc>
            </w:tr>
            <w:tr w:rsidR="00243374" w:rsidRPr="00970C5D" w14:paraId="39E669B1"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2148341B"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w:t>
                  </w:r>
                </w:p>
              </w:tc>
              <w:tc>
                <w:tcPr>
                  <w:tcW w:w="2080" w:type="dxa"/>
                  <w:tcBorders>
                    <w:top w:val="nil"/>
                    <w:left w:val="nil"/>
                    <w:bottom w:val="single" w:sz="4" w:space="0" w:color="auto"/>
                    <w:right w:val="single" w:sz="4" w:space="0" w:color="auto"/>
                  </w:tcBorders>
                  <w:shd w:val="clear" w:color="auto" w:fill="auto"/>
                  <w:noWrap/>
                  <w:vAlign w:val="center"/>
                  <w:hideMark/>
                </w:tcPr>
                <w:p w14:paraId="6A03A0E2"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Harassment</w:t>
                  </w:r>
                </w:p>
              </w:tc>
              <w:tc>
                <w:tcPr>
                  <w:tcW w:w="900" w:type="dxa"/>
                  <w:tcBorders>
                    <w:top w:val="nil"/>
                    <w:left w:val="nil"/>
                    <w:bottom w:val="single" w:sz="4" w:space="0" w:color="auto"/>
                    <w:right w:val="single" w:sz="4" w:space="0" w:color="auto"/>
                  </w:tcBorders>
                  <w:shd w:val="clear" w:color="auto" w:fill="auto"/>
                  <w:noWrap/>
                  <w:vAlign w:val="center"/>
                  <w:hideMark/>
                </w:tcPr>
                <w:p w14:paraId="283FFD55"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14</w:t>
                  </w:r>
                </w:p>
              </w:tc>
            </w:tr>
            <w:tr w:rsidR="00243374" w:rsidRPr="00970C5D" w14:paraId="192E456F"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57716D89"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w:t>
                  </w:r>
                </w:p>
              </w:tc>
              <w:tc>
                <w:tcPr>
                  <w:tcW w:w="2080" w:type="dxa"/>
                  <w:tcBorders>
                    <w:top w:val="nil"/>
                    <w:left w:val="nil"/>
                    <w:bottom w:val="single" w:sz="4" w:space="0" w:color="auto"/>
                    <w:right w:val="single" w:sz="4" w:space="0" w:color="auto"/>
                  </w:tcBorders>
                  <w:shd w:val="clear" w:color="auto" w:fill="auto"/>
                  <w:noWrap/>
                  <w:vAlign w:val="center"/>
                  <w:hideMark/>
                </w:tcPr>
                <w:p w14:paraId="3584107D"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Racial Harassment</w:t>
                  </w:r>
                </w:p>
              </w:tc>
              <w:tc>
                <w:tcPr>
                  <w:tcW w:w="900" w:type="dxa"/>
                  <w:tcBorders>
                    <w:top w:val="nil"/>
                    <w:left w:val="nil"/>
                    <w:bottom w:val="single" w:sz="4" w:space="0" w:color="auto"/>
                    <w:right w:val="single" w:sz="4" w:space="0" w:color="auto"/>
                  </w:tcBorders>
                  <w:shd w:val="clear" w:color="auto" w:fill="auto"/>
                  <w:noWrap/>
                  <w:vAlign w:val="center"/>
                  <w:hideMark/>
                </w:tcPr>
                <w:p w14:paraId="26795E95"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5</w:t>
                  </w:r>
                </w:p>
              </w:tc>
            </w:tr>
            <w:tr w:rsidR="00243374" w:rsidRPr="00970C5D" w14:paraId="080C6E96"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hideMark/>
                </w:tcPr>
                <w:p w14:paraId="1F2A7BDB"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w:t>
                  </w:r>
                </w:p>
              </w:tc>
              <w:tc>
                <w:tcPr>
                  <w:tcW w:w="2080" w:type="dxa"/>
                  <w:tcBorders>
                    <w:top w:val="nil"/>
                    <w:left w:val="nil"/>
                    <w:bottom w:val="single" w:sz="4" w:space="0" w:color="auto"/>
                    <w:right w:val="single" w:sz="4" w:space="0" w:color="auto"/>
                  </w:tcBorders>
                  <w:shd w:val="clear" w:color="auto" w:fill="auto"/>
                  <w:noWrap/>
                  <w:vAlign w:val="center"/>
                  <w:hideMark/>
                </w:tcPr>
                <w:p w14:paraId="3BDE53CE"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Verbal Abuse</w:t>
                  </w:r>
                </w:p>
              </w:tc>
              <w:tc>
                <w:tcPr>
                  <w:tcW w:w="900" w:type="dxa"/>
                  <w:tcBorders>
                    <w:top w:val="nil"/>
                    <w:left w:val="nil"/>
                    <w:bottom w:val="single" w:sz="4" w:space="0" w:color="auto"/>
                    <w:right w:val="single" w:sz="4" w:space="0" w:color="auto"/>
                  </w:tcBorders>
                  <w:shd w:val="clear" w:color="auto" w:fill="auto"/>
                  <w:noWrap/>
                  <w:vAlign w:val="center"/>
                  <w:hideMark/>
                </w:tcPr>
                <w:p w14:paraId="5B41D81B"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58</w:t>
                  </w:r>
                </w:p>
              </w:tc>
            </w:tr>
            <w:tr w:rsidR="00243374" w:rsidRPr="00970C5D" w14:paraId="1DD8AE9E" w14:textId="77777777" w:rsidTr="001673C5">
              <w:trPr>
                <w:trHeight w:val="300"/>
              </w:trPr>
              <w:tc>
                <w:tcPr>
                  <w:tcW w:w="4960" w:type="dxa"/>
                  <w:tcBorders>
                    <w:top w:val="nil"/>
                    <w:left w:val="single" w:sz="4" w:space="0" w:color="auto"/>
                    <w:bottom w:val="single" w:sz="4" w:space="0" w:color="auto"/>
                    <w:right w:val="single" w:sz="4" w:space="0" w:color="auto"/>
                  </w:tcBorders>
                  <w:shd w:val="clear" w:color="auto" w:fill="auto"/>
                  <w:noWrap/>
                  <w:vAlign w:val="center"/>
                </w:tcPr>
                <w:p w14:paraId="5FFB1DBF" w14:textId="77777777" w:rsidR="00243374" w:rsidRPr="00970C5D" w:rsidRDefault="00243374" w:rsidP="00243374">
                  <w:pPr>
                    <w:spacing w:after="0" w:line="240" w:lineRule="auto"/>
                    <w:rPr>
                      <w:rFonts w:ascii="Arial" w:eastAsia="Times New Roman" w:hAnsi="Arial" w:cs="Arial"/>
                      <w:color w:val="000000"/>
                      <w:sz w:val="16"/>
                      <w:szCs w:val="16"/>
                      <w:lang w:eastAsia="en-GB"/>
                    </w:rPr>
                  </w:pPr>
                </w:p>
              </w:tc>
              <w:tc>
                <w:tcPr>
                  <w:tcW w:w="2080" w:type="dxa"/>
                  <w:tcBorders>
                    <w:top w:val="nil"/>
                    <w:left w:val="nil"/>
                    <w:bottom w:val="single" w:sz="4" w:space="0" w:color="auto"/>
                    <w:right w:val="single" w:sz="4" w:space="0" w:color="auto"/>
                  </w:tcBorders>
                  <w:shd w:val="clear" w:color="auto" w:fill="auto"/>
                  <w:noWrap/>
                  <w:vAlign w:val="center"/>
                </w:tcPr>
                <w:p w14:paraId="3FB11D80" w14:textId="77777777" w:rsidR="00243374" w:rsidRPr="00970C5D" w:rsidRDefault="00243374" w:rsidP="00243374">
                  <w:pPr>
                    <w:spacing w:after="0" w:line="240" w:lineRule="auto"/>
                    <w:rPr>
                      <w:rFonts w:ascii="Arial" w:eastAsia="Times New Roman" w:hAnsi="Arial" w:cs="Arial"/>
                      <w:color w:val="000000"/>
                      <w:sz w:val="16"/>
                      <w:szCs w:val="16"/>
                      <w:lang w:eastAsia="en-GB"/>
                    </w:rPr>
                  </w:pPr>
                </w:p>
              </w:tc>
              <w:tc>
                <w:tcPr>
                  <w:tcW w:w="900" w:type="dxa"/>
                  <w:tcBorders>
                    <w:top w:val="nil"/>
                    <w:left w:val="nil"/>
                    <w:bottom w:val="single" w:sz="4" w:space="0" w:color="auto"/>
                    <w:right w:val="single" w:sz="4" w:space="0" w:color="auto"/>
                  </w:tcBorders>
                  <w:shd w:val="clear" w:color="auto" w:fill="auto"/>
                  <w:noWrap/>
                  <w:vAlign w:val="center"/>
                </w:tcPr>
                <w:p w14:paraId="08C58DAC" w14:textId="77777777" w:rsidR="00243374" w:rsidRPr="00970C5D" w:rsidRDefault="00243374" w:rsidP="00243374">
                  <w:pPr>
                    <w:spacing w:after="0" w:line="240" w:lineRule="auto"/>
                    <w:jc w:val="right"/>
                    <w:rPr>
                      <w:rFonts w:ascii="Arial" w:eastAsia="Times New Roman" w:hAnsi="Arial" w:cs="Arial"/>
                      <w:color w:val="000000"/>
                      <w:sz w:val="16"/>
                      <w:szCs w:val="16"/>
                      <w:lang w:eastAsia="en-GB"/>
                    </w:rPr>
                  </w:pPr>
                </w:p>
              </w:tc>
            </w:tr>
            <w:tr w:rsidR="00243374" w:rsidRPr="00970C5D" w14:paraId="178E9823"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CAFA08B"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2080" w:type="dxa"/>
                  <w:tcBorders>
                    <w:top w:val="nil"/>
                    <w:left w:val="nil"/>
                    <w:bottom w:val="single" w:sz="4" w:space="0" w:color="auto"/>
                    <w:right w:val="single" w:sz="4" w:space="0" w:color="auto"/>
                  </w:tcBorders>
                  <w:shd w:val="clear" w:color="auto" w:fill="auto"/>
                  <w:noWrap/>
                  <w:vAlign w:val="center"/>
                  <w:hideMark/>
                </w:tcPr>
                <w:p w14:paraId="18AEB05E"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Drug Possession</w:t>
                  </w:r>
                </w:p>
              </w:tc>
              <w:tc>
                <w:tcPr>
                  <w:tcW w:w="900" w:type="dxa"/>
                  <w:tcBorders>
                    <w:top w:val="nil"/>
                    <w:left w:val="nil"/>
                    <w:bottom w:val="single" w:sz="4" w:space="0" w:color="auto"/>
                    <w:right w:val="single" w:sz="4" w:space="0" w:color="auto"/>
                  </w:tcBorders>
                  <w:shd w:val="clear" w:color="auto" w:fill="auto"/>
                  <w:noWrap/>
                  <w:vAlign w:val="center"/>
                  <w:hideMark/>
                </w:tcPr>
                <w:p w14:paraId="00B0BEA6" w14:textId="77777777" w:rsidR="00243374" w:rsidRPr="00970C5D" w:rsidRDefault="00243374"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w:t>
                  </w:r>
                  <w:r w:rsidR="001673C5" w:rsidRPr="00970C5D">
                    <w:rPr>
                      <w:rFonts w:ascii="Arial" w:eastAsia="Times New Roman" w:hAnsi="Arial" w:cs="Arial"/>
                      <w:color w:val="000000"/>
                      <w:sz w:val="16"/>
                      <w:szCs w:val="16"/>
                      <w:lang w:eastAsia="en-GB"/>
                    </w:rPr>
                    <w:t>1</w:t>
                  </w:r>
                </w:p>
              </w:tc>
            </w:tr>
            <w:tr w:rsidR="00243374" w:rsidRPr="00970C5D" w14:paraId="2606BF04"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46F222C"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467EE4D0"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Drug Trafficking</w:t>
                  </w:r>
                </w:p>
              </w:tc>
              <w:tc>
                <w:tcPr>
                  <w:tcW w:w="900" w:type="dxa"/>
                  <w:tcBorders>
                    <w:top w:val="nil"/>
                    <w:left w:val="nil"/>
                    <w:bottom w:val="single" w:sz="4" w:space="0" w:color="auto"/>
                    <w:right w:val="single" w:sz="4" w:space="0" w:color="auto"/>
                  </w:tcBorders>
                  <w:shd w:val="clear" w:color="auto" w:fill="auto"/>
                  <w:noWrap/>
                  <w:vAlign w:val="center"/>
                  <w:hideMark/>
                </w:tcPr>
                <w:p w14:paraId="0D1CD43C"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w:t>
                  </w:r>
                </w:p>
              </w:tc>
            </w:tr>
            <w:tr w:rsidR="00243374" w:rsidRPr="00970C5D" w14:paraId="182DB4B0"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BDABF49"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41E9549F"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Misc. Against Society</w:t>
                  </w:r>
                </w:p>
              </w:tc>
              <w:tc>
                <w:tcPr>
                  <w:tcW w:w="900" w:type="dxa"/>
                  <w:tcBorders>
                    <w:top w:val="nil"/>
                    <w:left w:val="nil"/>
                    <w:bottom w:val="single" w:sz="4" w:space="0" w:color="auto"/>
                    <w:right w:val="single" w:sz="4" w:space="0" w:color="auto"/>
                  </w:tcBorders>
                  <w:shd w:val="clear" w:color="auto" w:fill="auto"/>
                  <w:noWrap/>
                  <w:vAlign w:val="center"/>
                  <w:hideMark/>
                </w:tcPr>
                <w:p w14:paraId="2F603067"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23</w:t>
                  </w:r>
                </w:p>
              </w:tc>
            </w:tr>
            <w:tr w:rsidR="00243374" w:rsidRPr="00970C5D" w14:paraId="281ECA13"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C79928A"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4EF7805D"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Possession of Weapons</w:t>
                  </w:r>
                </w:p>
              </w:tc>
              <w:tc>
                <w:tcPr>
                  <w:tcW w:w="900" w:type="dxa"/>
                  <w:tcBorders>
                    <w:top w:val="nil"/>
                    <w:left w:val="nil"/>
                    <w:bottom w:val="single" w:sz="4" w:space="0" w:color="auto"/>
                    <w:right w:val="single" w:sz="4" w:space="0" w:color="auto"/>
                  </w:tcBorders>
                  <w:shd w:val="clear" w:color="auto" w:fill="auto"/>
                  <w:noWrap/>
                  <w:vAlign w:val="center"/>
                  <w:hideMark/>
                </w:tcPr>
                <w:p w14:paraId="08044D86"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49</w:t>
                  </w:r>
                </w:p>
              </w:tc>
            </w:tr>
            <w:tr w:rsidR="00243374" w:rsidRPr="00970C5D" w14:paraId="4EEB3544"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03AFDD0"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3227F645"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Public Order</w:t>
                  </w:r>
                </w:p>
              </w:tc>
              <w:tc>
                <w:tcPr>
                  <w:tcW w:w="900" w:type="dxa"/>
                  <w:tcBorders>
                    <w:top w:val="nil"/>
                    <w:left w:val="nil"/>
                    <w:bottom w:val="single" w:sz="4" w:space="0" w:color="auto"/>
                    <w:right w:val="single" w:sz="4" w:space="0" w:color="auto"/>
                  </w:tcBorders>
                  <w:shd w:val="clear" w:color="auto" w:fill="auto"/>
                  <w:noWrap/>
                  <w:vAlign w:val="center"/>
                  <w:hideMark/>
                </w:tcPr>
                <w:p w14:paraId="421F8983"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89</w:t>
                  </w:r>
                </w:p>
              </w:tc>
            </w:tr>
            <w:tr w:rsidR="00243374" w:rsidRPr="00970C5D" w14:paraId="6E72D085"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6740E7"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0431B789"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Wanted Person</w:t>
                  </w:r>
                </w:p>
              </w:tc>
              <w:tc>
                <w:tcPr>
                  <w:tcW w:w="900" w:type="dxa"/>
                  <w:tcBorders>
                    <w:top w:val="nil"/>
                    <w:left w:val="nil"/>
                    <w:bottom w:val="single" w:sz="4" w:space="0" w:color="auto"/>
                    <w:right w:val="single" w:sz="4" w:space="0" w:color="auto"/>
                  </w:tcBorders>
                  <w:shd w:val="clear" w:color="auto" w:fill="auto"/>
                  <w:noWrap/>
                  <w:vAlign w:val="center"/>
                  <w:hideMark/>
                </w:tcPr>
                <w:p w14:paraId="025ABF8A"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33</w:t>
                  </w:r>
                </w:p>
              </w:tc>
            </w:tr>
            <w:tr w:rsidR="00243374" w:rsidRPr="00970C5D" w14:paraId="56F8562A"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5B671C9"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Vehicle Offences</w:t>
                  </w:r>
                </w:p>
              </w:tc>
              <w:tc>
                <w:tcPr>
                  <w:tcW w:w="2080" w:type="dxa"/>
                  <w:tcBorders>
                    <w:top w:val="nil"/>
                    <w:left w:val="nil"/>
                    <w:bottom w:val="single" w:sz="4" w:space="0" w:color="auto"/>
                    <w:right w:val="single" w:sz="4" w:space="0" w:color="auto"/>
                  </w:tcBorders>
                  <w:shd w:val="clear" w:color="auto" w:fill="auto"/>
                  <w:noWrap/>
                  <w:vAlign w:val="center"/>
                  <w:hideMark/>
                </w:tcPr>
                <w:p w14:paraId="0337F2FB"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Theft of Motor Vehicle</w:t>
                  </w:r>
                </w:p>
              </w:tc>
              <w:tc>
                <w:tcPr>
                  <w:tcW w:w="900" w:type="dxa"/>
                  <w:tcBorders>
                    <w:top w:val="nil"/>
                    <w:left w:val="nil"/>
                    <w:bottom w:val="single" w:sz="4" w:space="0" w:color="auto"/>
                    <w:right w:val="single" w:sz="4" w:space="0" w:color="auto"/>
                  </w:tcBorders>
                  <w:shd w:val="clear" w:color="auto" w:fill="auto"/>
                  <w:noWrap/>
                  <w:vAlign w:val="center"/>
                  <w:hideMark/>
                </w:tcPr>
                <w:p w14:paraId="14713B30"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243374" w:rsidRPr="00970C5D" w14:paraId="2871620F"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00E5CCE"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Vehicle Offences</w:t>
                  </w:r>
                </w:p>
              </w:tc>
              <w:tc>
                <w:tcPr>
                  <w:tcW w:w="2080" w:type="dxa"/>
                  <w:tcBorders>
                    <w:top w:val="nil"/>
                    <w:left w:val="nil"/>
                    <w:bottom w:val="single" w:sz="4" w:space="0" w:color="auto"/>
                    <w:right w:val="single" w:sz="4" w:space="0" w:color="auto"/>
                  </w:tcBorders>
                  <w:shd w:val="clear" w:color="auto" w:fill="auto"/>
                  <w:noWrap/>
                  <w:vAlign w:val="center"/>
                  <w:hideMark/>
                </w:tcPr>
                <w:p w14:paraId="120B129F"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Vehicle Interference</w:t>
                  </w:r>
                </w:p>
              </w:tc>
              <w:tc>
                <w:tcPr>
                  <w:tcW w:w="900" w:type="dxa"/>
                  <w:tcBorders>
                    <w:top w:val="nil"/>
                    <w:left w:val="nil"/>
                    <w:bottom w:val="single" w:sz="4" w:space="0" w:color="auto"/>
                    <w:right w:val="single" w:sz="4" w:space="0" w:color="auto"/>
                  </w:tcBorders>
                  <w:shd w:val="clear" w:color="auto" w:fill="auto"/>
                  <w:noWrap/>
                  <w:vAlign w:val="center"/>
                  <w:hideMark/>
                </w:tcPr>
                <w:p w14:paraId="4DD611B0"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6</w:t>
                  </w:r>
                </w:p>
              </w:tc>
            </w:tr>
            <w:tr w:rsidR="00243374" w:rsidRPr="00970C5D" w14:paraId="080E47EB"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0CB9A1D"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3DE41B02"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Criminal Damage</w:t>
                  </w:r>
                </w:p>
              </w:tc>
              <w:tc>
                <w:tcPr>
                  <w:tcW w:w="900" w:type="dxa"/>
                  <w:tcBorders>
                    <w:top w:val="nil"/>
                    <w:left w:val="nil"/>
                    <w:bottom w:val="single" w:sz="4" w:space="0" w:color="auto"/>
                    <w:right w:val="single" w:sz="4" w:space="0" w:color="auto"/>
                  </w:tcBorders>
                  <w:shd w:val="clear" w:color="auto" w:fill="auto"/>
                  <w:noWrap/>
                  <w:vAlign w:val="bottom"/>
                  <w:hideMark/>
                </w:tcPr>
                <w:p w14:paraId="72ECF8B6"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26</w:t>
                  </w:r>
                </w:p>
              </w:tc>
            </w:tr>
            <w:tr w:rsidR="00243374" w:rsidRPr="00970C5D" w14:paraId="6166C263"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6E9C822"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71AF77F2"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Robbery</w:t>
                  </w:r>
                </w:p>
              </w:tc>
              <w:tc>
                <w:tcPr>
                  <w:tcW w:w="900" w:type="dxa"/>
                  <w:tcBorders>
                    <w:top w:val="nil"/>
                    <w:left w:val="nil"/>
                    <w:bottom w:val="single" w:sz="4" w:space="0" w:color="auto"/>
                    <w:right w:val="single" w:sz="4" w:space="0" w:color="auto"/>
                  </w:tcBorders>
                  <w:shd w:val="clear" w:color="auto" w:fill="auto"/>
                  <w:noWrap/>
                  <w:vAlign w:val="bottom"/>
                  <w:hideMark/>
                </w:tcPr>
                <w:p w14:paraId="73997692"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13</w:t>
                  </w:r>
                </w:p>
              </w:tc>
            </w:tr>
            <w:tr w:rsidR="00243374" w:rsidRPr="00970C5D" w14:paraId="6C980803"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E3C39D7"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2783B9D5"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Sexual Offences</w:t>
                  </w:r>
                </w:p>
              </w:tc>
              <w:tc>
                <w:tcPr>
                  <w:tcW w:w="900" w:type="dxa"/>
                  <w:tcBorders>
                    <w:top w:val="nil"/>
                    <w:left w:val="nil"/>
                    <w:bottom w:val="single" w:sz="4" w:space="0" w:color="auto"/>
                    <w:right w:val="single" w:sz="4" w:space="0" w:color="auto"/>
                  </w:tcBorders>
                  <w:shd w:val="clear" w:color="auto" w:fill="auto"/>
                  <w:noWrap/>
                  <w:vAlign w:val="bottom"/>
                  <w:hideMark/>
                </w:tcPr>
                <w:p w14:paraId="037CFA39" w14:textId="77777777" w:rsidR="00243374" w:rsidRPr="00970C5D" w:rsidRDefault="00243374"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15</w:t>
                  </w:r>
                </w:p>
              </w:tc>
            </w:tr>
            <w:tr w:rsidR="00243374" w:rsidRPr="00970C5D" w14:paraId="182724BE"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F785AD8"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6741DEC4"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Theft Offences</w:t>
                  </w:r>
                </w:p>
              </w:tc>
              <w:tc>
                <w:tcPr>
                  <w:tcW w:w="900" w:type="dxa"/>
                  <w:tcBorders>
                    <w:top w:val="nil"/>
                    <w:left w:val="nil"/>
                    <w:bottom w:val="single" w:sz="4" w:space="0" w:color="auto"/>
                    <w:right w:val="single" w:sz="4" w:space="0" w:color="auto"/>
                  </w:tcBorders>
                  <w:shd w:val="clear" w:color="auto" w:fill="auto"/>
                  <w:noWrap/>
                  <w:vAlign w:val="bottom"/>
                  <w:hideMark/>
                </w:tcPr>
                <w:p w14:paraId="650BFE49"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55</w:t>
                  </w:r>
                </w:p>
              </w:tc>
            </w:tr>
            <w:tr w:rsidR="00243374" w:rsidRPr="00970C5D" w14:paraId="7432822C"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B947EB"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bottom"/>
                  <w:hideMark/>
                </w:tcPr>
                <w:p w14:paraId="4F08D35E"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Violence Against</w:t>
                  </w:r>
                </w:p>
              </w:tc>
              <w:tc>
                <w:tcPr>
                  <w:tcW w:w="900" w:type="dxa"/>
                  <w:tcBorders>
                    <w:top w:val="nil"/>
                    <w:left w:val="nil"/>
                    <w:bottom w:val="single" w:sz="4" w:space="0" w:color="auto"/>
                    <w:right w:val="single" w:sz="4" w:space="0" w:color="auto"/>
                  </w:tcBorders>
                  <w:shd w:val="clear" w:color="auto" w:fill="auto"/>
                  <w:noWrap/>
                  <w:vAlign w:val="bottom"/>
                  <w:hideMark/>
                </w:tcPr>
                <w:p w14:paraId="20A1A48D"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354</w:t>
                  </w:r>
                </w:p>
              </w:tc>
            </w:tr>
            <w:tr w:rsidR="00243374" w:rsidRPr="00970C5D" w14:paraId="27A6AB14"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0B8C0BA"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PSPO</w:t>
                  </w:r>
                </w:p>
              </w:tc>
              <w:tc>
                <w:tcPr>
                  <w:tcW w:w="2080" w:type="dxa"/>
                  <w:tcBorders>
                    <w:top w:val="nil"/>
                    <w:left w:val="nil"/>
                    <w:bottom w:val="single" w:sz="4" w:space="0" w:color="auto"/>
                    <w:right w:val="single" w:sz="4" w:space="0" w:color="auto"/>
                  </w:tcBorders>
                  <w:shd w:val="clear" w:color="auto" w:fill="auto"/>
                  <w:noWrap/>
                  <w:vAlign w:val="bottom"/>
                  <w:hideMark/>
                </w:tcPr>
                <w:p w14:paraId="5AC68B64"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PSPO </w:t>
                  </w:r>
                </w:p>
              </w:tc>
              <w:tc>
                <w:tcPr>
                  <w:tcW w:w="900" w:type="dxa"/>
                  <w:tcBorders>
                    <w:top w:val="nil"/>
                    <w:left w:val="nil"/>
                    <w:bottom w:val="single" w:sz="4" w:space="0" w:color="auto"/>
                    <w:right w:val="single" w:sz="4" w:space="0" w:color="auto"/>
                  </w:tcBorders>
                  <w:shd w:val="clear" w:color="auto" w:fill="auto"/>
                  <w:noWrap/>
                  <w:vAlign w:val="bottom"/>
                  <w:hideMark/>
                </w:tcPr>
                <w:p w14:paraId="0DDE63C8"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4</w:t>
                  </w:r>
                </w:p>
              </w:tc>
            </w:tr>
            <w:tr w:rsidR="00243374" w:rsidRPr="00970C5D" w14:paraId="6EDB5891" w14:textId="77777777" w:rsidTr="00E4391D">
              <w:trPr>
                <w:trHeight w:val="300"/>
              </w:trPr>
              <w:tc>
                <w:tcPr>
                  <w:tcW w:w="4960" w:type="dxa"/>
                  <w:tcBorders>
                    <w:top w:val="nil"/>
                    <w:left w:val="single" w:sz="4" w:space="0" w:color="auto"/>
                    <w:bottom w:val="nil"/>
                    <w:right w:val="single" w:sz="4" w:space="0" w:color="auto"/>
                  </w:tcBorders>
                  <w:shd w:val="clear" w:color="auto" w:fill="auto"/>
                  <w:noWrap/>
                  <w:vAlign w:val="bottom"/>
                  <w:hideMark/>
                </w:tcPr>
                <w:p w14:paraId="3FFDD351"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RTC - Road Traffic Collision</w:t>
                  </w:r>
                </w:p>
              </w:tc>
              <w:tc>
                <w:tcPr>
                  <w:tcW w:w="2080" w:type="dxa"/>
                  <w:tcBorders>
                    <w:top w:val="nil"/>
                    <w:left w:val="nil"/>
                    <w:bottom w:val="nil"/>
                    <w:right w:val="single" w:sz="4" w:space="0" w:color="auto"/>
                  </w:tcBorders>
                  <w:shd w:val="clear" w:color="auto" w:fill="auto"/>
                  <w:noWrap/>
                  <w:vAlign w:val="bottom"/>
                  <w:hideMark/>
                </w:tcPr>
                <w:p w14:paraId="07A094FC" w14:textId="77777777" w:rsidR="00243374" w:rsidRPr="00970C5D" w:rsidRDefault="00243374" w:rsidP="00243374">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Road Traffic Collision</w:t>
                  </w:r>
                </w:p>
              </w:tc>
              <w:tc>
                <w:tcPr>
                  <w:tcW w:w="900" w:type="dxa"/>
                  <w:tcBorders>
                    <w:top w:val="nil"/>
                    <w:left w:val="nil"/>
                    <w:bottom w:val="nil"/>
                    <w:right w:val="single" w:sz="4" w:space="0" w:color="auto"/>
                  </w:tcBorders>
                  <w:shd w:val="clear" w:color="auto" w:fill="auto"/>
                  <w:noWrap/>
                  <w:vAlign w:val="bottom"/>
                  <w:hideMark/>
                </w:tcPr>
                <w:p w14:paraId="368030C2" w14:textId="77777777" w:rsidR="00243374" w:rsidRPr="00970C5D" w:rsidRDefault="001673C5" w:rsidP="00243374">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23</w:t>
                  </w:r>
                </w:p>
              </w:tc>
            </w:tr>
            <w:tr w:rsidR="00E4391D" w:rsidRPr="00970C5D" w14:paraId="62C8133F" w14:textId="77777777" w:rsidTr="00243374">
              <w:trPr>
                <w:trHeight w:val="300"/>
              </w:trPr>
              <w:tc>
                <w:tcPr>
                  <w:tcW w:w="4960" w:type="dxa"/>
                  <w:tcBorders>
                    <w:top w:val="nil"/>
                    <w:left w:val="single" w:sz="4" w:space="0" w:color="auto"/>
                    <w:bottom w:val="single" w:sz="4" w:space="0" w:color="auto"/>
                    <w:right w:val="single" w:sz="4" w:space="0" w:color="auto"/>
                  </w:tcBorders>
                  <w:shd w:val="clear" w:color="auto" w:fill="auto"/>
                  <w:noWrap/>
                  <w:vAlign w:val="bottom"/>
                </w:tcPr>
                <w:p w14:paraId="6FE1A790" w14:textId="77777777" w:rsidR="00E4391D" w:rsidRPr="00970C5D" w:rsidRDefault="00E4391D" w:rsidP="00243374">
                  <w:pPr>
                    <w:spacing w:after="0" w:line="240" w:lineRule="auto"/>
                    <w:rPr>
                      <w:rFonts w:ascii="Arial" w:eastAsia="Times New Roman" w:hAnsi="Arial" w:cs="Arial"/>
                      <w:color w:val="000000"/>
                      <w:sz w:val="16"/>
                      <w:szCs w:val="16"/>
                      <w:lang w:eastAsia="en-GB"/>
                    </w:rPr>
                  </w:pPr>
                </w:p>
              </w:tc>
              <w:tc>
                <w:tcPr>
                  <w:tcW w:w="2080" w:type="dxa"/>
                  <w:tcBorders>
                    <w:top w:val="nil"/>
                    <w:left w:val="nil"/>
                    <w:bottom w:val="single" w:sz="4" w:space="0" w:color="auto"/>
                    <w:right w:val="single" w:sz="4" w:space="0" w:color="auto"/>
                  </w:tcBorders>
                  <w:shd w:val="clear" w:color="auto" w:fill="auto"/>
                  <w:noWrap/>
                  <w:vAlign w:val="bottom"/>
                </w:tcPr>
                <w:p w14:paraId="3EE626F0" w14:textId="77777777" w:rsidR="00E4391D" w:rsidRPr="00970C5D" w:rsidRDefault="00E4391D" w:rsidP="00243374">
                  <w:pPr>
                    <w:spacing w:after="0" w:line="240" w:lineRule="auto"/>
                    <w:rPr>
                      <w:rFonts w:ascii="Arial" w:eastAsia="Times New Roman" w:hAnsi="Arial" w:cs="Arial"/>
                      <w:color w:val="000000"/>
                      <w:sz w:val="16"/>
                      <w:szCs w:val="16"/>
                      <w:lang w:eastAsia="en-GB"/>
                    </w:rPr>
                  </w:pPr>
                </w:p>
              </w:tc>
              <w:tc>
                <w:tcPr>
                  <w:tcW w:w="900" w:type="dxa"/>
                  <w:tcBorders>
                    <w:top w:val="nil"/>
                    <w:left w:val="nil"/>
                    <w:bottom w:val="single" w:sz="4" w:space="0" w:color="auto"/>
                    <w:right w:val="single" w:sz="4" w:space="0" w:color="auto"/>
                  </w:tcBorders>
                  <w:shd w:val="clear" w:color="auto" w:fill="auto"/>
                  <w:noWrap/>
                  <w:vAlign w:val="bottom"/>
                </w:tcPr>
                <w:p w14:paraId="1E70A71F" w14:textId="77777777" w:rsidR="00E4391D" w:rsidRPr="00970C5D" w:rsidRDefault="00E4391D" w:rsidP="00243374">
                  <w:pPr>
                    <w:spacing w:after="0" w:line="240" w:lineRule="auto"/>
                    <w:jc w:val="right"/>
                    <w:rPr>
                      <w:rFonts w:ascii="Arial" w:eastAsia="Times New Roman" w:hAnsi="Arial" w:cs="Arial"/>
                      <w:color w:val="000000"/>
                      <w:sz w:val="16"/>
                      <w:szCs w:val="16"/>
                      <w:lang w:eastAsia="en-GB"/>
                    </w:rPr>
                  </w:pPr>
                </w:p>
              </w:tc>
            </w:tr>
          </w:tbl>
          <w:p w14:paraId="30974090" w14:textId="77777777" w:rsidR="0037717F" w:rsidRPr="00970C5D" w:rsidRDefault="00086DD6" w:rsidP="007E3C21">
            <w:pPr>
              <w:rPr>
                <w:b/>
                <w:sz w:val="16"/>
                <w:szCs w:val="16"/>
              </w:rPr>
            </w:pPr>
            <w:r w:rsidRPr="00970C5D">
              <w:rPr>
                <w:b/>
                <w:sz w:val="16"/>
                <w:szCs w:val="16"/>
              </w:rPr>
              <w:br/>
            </w:r>
          </w:p>
        </w:tc>
        <w:tc>
          <w:tcPr>
            <w:tcW w:w="6066" w:type="dxa"/>
            <w:tcBorders>
              <w:top w:val="nil"/>
              <w:left w:val="nil"/>
              <w:bottom w:val="nil"/>
              <w:right w:val="nil"/>
            </w:tcBorders>
          </w:tcPr>
          <w:tbl>
            <w:tblPr>
              <w:tblW w:w="6043" w:type="dxa"/>
              <w:tblLook w:val="04A0" w:firstRow="1" w:lastRow="0" w:firstColumn="1" w:lastColumn="0" w:noHBand="0" w:noVBand="1"/>
            </w:tblPr>
            <w:tblGrid>
              <w:gridCol w:w="3117"/>
              <w:gridCol w:w="1892"/>
              <w:gridCol w:w="831"/>
            </w:tblGrid>
            <w:tr w:rsidR="00E4391D" w:rsidRPr="00970C5D" w14:paraId="456C509C" w14:textId="77777777" w:rsidTr="004905C0">
              <w:trPr>
                <w:trHeight w:val="300"/>
              </w:trPr>
              <w:tc>
                <w:tcPr>
                  <w:tcW w:w="3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A4A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Environmental</w:t>
                  </w: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14:paraId="227CD044" w14:textId="77777777" w:rsidR="00E4391D" w:rsidRPr="00970C5D" w:rsidRDefault="00E4391D" w:rsidP="00E4391D">
                  <w:pPr>
                    <w:spacing w:after="0" w:line="240" w:lineRule="auto"/>
                    <w:jc w:val="center"/>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Environmental</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94E8C62" w14:textId="77777777" w:rsidR="00E4391D" w:rsidRPr="00970C5D" w:rsidRDefault="004905C0" w:rsidP="00E4391D">
                  <w:pPr>
                    <w:spacing w:after="0" w:line="240" w:lineRule="auto"/>
                    <w:jc w:val="right"/>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2</w:t>
                  </w:r>
                </w:p>
              </w:tc>
            </w:tr>
            <w:tr w:rsidR="00E4391D" w:rsidRPr="00970C5D" w14:paraId="3699B660"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675D55AC"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Nuisance</w:t>
                  </w:r>
                </w:p>
              </w:tc>
              <w:tc>
                <w:tcPr>
                  <w:tcW w:w="1958" w:type="dxa"/>
                  <w:tcBorders>
                    <w:top w:val="nil"/>
                    <w:left w:val="nil"/>
                    <w:bottom w:val="single" w:sz="4" w:space="0" w:color="auto"/>
                    <w:right w:val="single" w:sz="4" w:space="0" w:color="auto"/>
                  </w:tcBorders>
                  <w:shd w:val="clear" w:color="auto" w:fill="auto"/>
                  <w:noWrap/>
                  <w:vAlign w:val="center"/>
                  <w:hideMark/>
                </w:tcPr>
                <w:p w14:paraId="02ACA1FF"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Nuisance</w:t>
                  </w:r>
                </w:p>
              </w:tc>
              <w:tc>
                <w:tcPr>
                  <w:tcW w:w="855" w:type="dxa"/>
                  <w:tcBorders>
                    <w:top w:val="nil"/>
                    <w:left w:val="nil"/>
                    <w:bottom w:val="single" w:sz="4" w:space="0" w:color="auto"/>
                    <w:right w:val="single" w:sz="4" w:space="0" w:color="auto"/>
                  </w:tcBorders>
                  <w:shd w:val="clear" w:color="auto" w:fill="auto"/>
                  <w:noWrap/>
                  <w:vAlign w:val="center"/>
                  <w:hideMark/>
                </w:tcPr>
                <w:p w14:paraId="33CF6670"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6</w:t>
                  </w:r>
                </w:p>
              </w:tc>
            </w:tr>
            <w:tr w:rsidR="00E4391D" w:rsidRPr="00970C5D" w14:paraId="7FB98AF1"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41F649A1"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Domestic Violence</w:t>
                  </w:r>
                </w:p>
              </w:tc>
              <w:tc>
                <w:tcPr>
                  <w:tcW w:w="1958" w:type="dxa"/>
                  <w:tcBorders>
                    <w:top w:val="nil"/>
                    <w:left w:val="nil"/>
                    <w:bottom w:val="single" w:sz="4" w:space="0" w:color="auto"/>
                    <w:right w:val="single" w:sz="4" w:space="0" w:color="auto"/>
                  </w:tcBorders>
                  <w:shd w:val="clear" w:color="auto" w:fill="auto"/>
                  <w:noWrap/>
                  <w:vAlign w:val="center"/>
                  <w:hideMark/>
                </w:tcPr>
                <w:p w14:paraId="20738DA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Domestic Violence</w:t>
                  </w:r>
                </w:p>
              </w:tc>
              <w:tc>
                <w:tcPr>
                  <w:tcW w:w="855" w:type="dxa"/>
                  <w:tcBorders>
                    <w:top w:val="nil"/>
                    <w:left w:val="nil"/>
                    <w:bottom w:val="single" w:sz="4" w:space="0" w:color="auto"/>
                    <w:right w:val="single" w:sz="4" w:space="0" w:color="auto"/>
                  </w:tcBorders>
                  <w:shd w:val="clear" w:color="auto" w:fill="auto"/>
                  <w:noWrap/>
                  <w:vAlign w:val="center"/>
                  <w:hideMark/>
                </w:tcPr>
                <w:p w14:paraId="0C0D927D"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07F47EFF"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0C142EF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Harassment</w:t>
                  </w:r>
                </w:p>
              </w:tc>
              <w:tc>
                <w:tcPr>
                  <w:tcW w:w="1958" w:type="dxa"/>
                  <w:tcBorders>
                    <w:top w:val="nil"/>
                    <w:left w:val="nil"/>
                    <w:bottom w:val="single" w:sz="4" w:space="0" w:color="auto"/>
                    <w:right w:val="single" w:sz="4" w:space="0" w:color="auto"/>
                  </w:tcBorders>
                  <w:shd w:val="clear" w:color="auto" w:fill="auto"/>
                  <w:noWrap/>
                  <w:vAlign w:val="center"/>
                  <w:hideMark/>
                </w:tcPr>
                <w:p w14:paraId="7D5ABDD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Harassment</w:t>
                  </w:r>
                </w:p>
              </w:tc>
              <w:tc>
                <w:tcPr>
                  <w:tcW w:w="855" w:type="dxa"/>
                  <w:tcBorders>
                    <w:top w:val="nil"/>
                    <w:left w:val="nil"/>
                    <w:bottom w:val="single" w:sz="4" w:space="0" w:color="auto"/>
                    <w:right w:val="single" w:sz="4" w:space="0" w:color="auto"/>
                  </w:tcBorders>
                  <w:shd w:val="clear" w:color="auto" w:fill="auto"/>
                  <w:noWrap/>
                  <w:vAlign w:val="center"/>
                  <w:hideMark/>
                </w:tcPr>
                <w:p w14:paraId="1D3150C6" w14:textId="77777777" w:rsidR="00E4391D" w:rsidRPr="00970C5D" w:rsidRDefault="00E4391D"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E4391D" w:rsidRPr="00970C5D" w14:paraId="3B65175B"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49B89F8E"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Racial Harassment</w:t>
                  </w:r>
                </w:p>
              </w:tc>
              <w:tc>
                <w:tcPr>
                  <w:tcW w:w="1958" w:type="dxa"/>
                  <w:tcBorders>
                    <w:top w:val="nil"/>
                    <w:left w:val="nil"/>
                    <w:bottom w:val="single" w:sz="4" w:space="0" w:color="auto"/>
                    <w:right w:val="single" w:sz="4" w:space="0" w:color="auto"/>
                  </w:tcBorders>
                  <w:shd w:val="clear" w:color="auto" w:fill="auto"/>
                  <w:noWrap/>
                  <w:vAlign w:val="center"/>
                  <w:hideMark/>
                </w:tcPr>
                <w:p w14:paraId="4ACDD6CA"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Racial Harassment</w:t>
                  </w:r>
                </w:p>
              </w:tc>
              <w:tc>
                <w:tcPr>
                  <w:tcW w:w="855" w:type="dxa"/>
                  <w:tcBorders>
                    <w:top w:val="nil"/>
                    <w:left w:val="nil"/>
                    <w:bottom w:val="single" w:sz="4" w:space="0" w:color="auto"/>
                    <w:right w:val="single" w:sz="4" w:space="0" w:color="auto"/>
                  </w:tcBorders>
                  <w:shd w:val="clear" w:color="auto" w:fill="auto"/>
                  <w:noWrap/>
                  <w:vAlign w:val="center"/>
                  <w:hideMark/>
                </w:tcPr>
                <w:p w14:paraId="55B5D2CE"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4B674AC7"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303DD4D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Verbal Abuse</w:t>
                  </w:r>
                </w:p>
              </w:tc>
              <w:tc>
                <w:tcPr>
                  <w:tcW w:w="1958" w:type="dxa"/>
                  <w:tcBorders>
                    <w:top w:val="nil"/>
                    <w:left w:val="nil"/>
                    <w:bottom w:val="single" w:sz="4" w:space="0" w:color="auto"/>
                    <w:right w:val="single" w:sz="4" w:space="0" w:color="auto"/>
                  </w:tcBorders>
                  <w:shd w:val="clear" w:color="auto" w:fill="auto"/>
                  <w:noWrap/>
                  <w:vAlign w:val="center"/>
                  <w:hideMark/>
                </w:tcPr>
                <w:p w14:paraId="4F1A898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Verbal Abuse</w:t>
                  </w:r>
                </w:p>
              </w:tc>
              <w:tc>
                <w:tcPr>
                  <w:tcW w:w="855" w:type="dxa"/>
                  <w:tcBorders>
                    <w:top w:val="nil"/>
                    <w:left w:val="nil"/>
                    <w:bottom w:val="single" w:sz="4" w:space="0" w:color="auto"/>
                    <w:right w:val="single" w:sz="4" w:space="0" w:color="auto"/>
                  </w:tcBorders>
                  <w:shd w:val="clear" w:color="auto" w:fill="auto"/>
                  <w:noWrap/>
                  <w:vAlign w:val="center"/>
                  <w:hideMark/>
                </w:tcPr>
                <w:p w14:paraId="481AE8F1"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28202B6D"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54AC9D5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1958" w:type="dxa"/>
                  <w:tcBorders>
                    <w:top w:val="nil"/>
                    <w:left w:val="nil"/>
                    <w:bottom w:val="single" w:sz="4" w:space="0" w:color="auto"/>
                    <w:right w:val="single" w:sz="4" w:space="0" w:color="auto"/>
                  </w:tcBorders>
                  <w:shd w:val="clear" w:color="auto" w:fill="auto"/>
                  <w:noWrap/>
                  <w:vAlign w:val="center"/>
                  <w:hideMark/>
                </w:tcPr>
                <w:p w14:paraId="7D1D05C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Drug Possession</w:t>
                  </w:r>
                </w:p>
              </w:tc>
              <w:tc>
                <w:tcPr>
                  <w:tcW w:w="855" w:type="dxa"/>
                  <w:tcBorders>
                    <w:top w:val="nil"/>
                    <w:left w:val="nil"/>
                    <w:bottom w:val="single" w:sz="4" w:space="0" w:color="auto"/>
                    <w:right w:val="single" w:sz="4" w:space="0" w:color="auto"/>
                  </w:tcBorders>
                  <w:shd w:val="clear" w:color="auto" w:fill="auto"/>
                  <w:noWrap/>
                  <w:vAlign w:val="center"/>
                  <w:hideMark/>
                </w:tcPr>
                <w:p w14:paraId="5D73375F"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14655375"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752ECE5C"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1958" w:type="dxa"/>
                  <w:tcBorders>
                    <w:top w:val="nil"/>
                    <w:left w:val="nil"/>
                    <w:bottom w:val="single" w:sz="4" w:space="0" w:color="auto"/>
                    <w:right w:val="single" w:sz="4" w:space="0" w:color="auto"/>
                  </w:tcBorders>
                  <w:shd w:val="clear" w:color="auto" w:fill="auto"/>
                  <w:noWrap/>
                  <w:vAlign w:val="center"/>
                  <w:hideMark/>
                </w:tcPr>
                <w:p w14:paraId="1FAF907E"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Misc. Against Society</w:t>
                  </w:r>
                </w:p>
              </w:tc>
              <w:tc>
                <w:tcPr>
                  <w:tcW w:w="855" w:type="dxa"/>
                  <w:tcBorders>
                    <w:top w:val="nil"/>
                    <w:left w:val="nil"/>
                    <w:bottom w:val="single" w:sz="4" w:space="0" w:color="auto"/>
                    <w:right w:val="single" w:sz="4" w:space="0" w:color="auto"/>
                  </w:tcBorders>
                  <w:shd w:val="clear" w:color="auto" w:fill="auto"/>
                  <w:noWrap/>
                  <w:vAlign w:val="center"/>
                  <w:hideMark/>
                </w:tcPr>
                <w:p w14:paraId="2D46E8FF"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970C5D" w14:paraId="0DD24294"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0E3F7AA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1958" w:type="dxa"/>
                  <w:tcBorders>
                    <w:top w:val="nil"/>
                    <w:left w:val="nil"/>
                    <w:bottom w:val="single" w:sz="4" w:space="0" w:color="auto"/>
                    <w:right w:val="single" w:sz="4" w:space="0" w:color="auto"/>
                  </w:tcBorders>
                  <w:shd w:val="clear" w:color="auto" w:fill="auto"/>
                  <w:noWrap/>
                  <w:vAlign w:val="center"/>
                  <w:hideMark/>
                </w:tcPr>
                <w:p w14:paraId="34515FFD"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Possession of Weapons</w:t>
                  </w:r>
                </w:p>
              </w:tc>
              <w:tc>
                <w:tcPr>
                  <w:tcW w:w="855" w:type="dxa"/>
                  <w:tcBorders>
                    <w:top w:val="nil"/>
                    <w:left w:val="nil"/>
                    <w:bottom w:val="single" w:sz="4" w:space="0" w:color="auto"/>
                    <w:right w:val="single" w:sz="4" w:space="0" w:color="auto"/>
                  </w:tcBorders>
                  <w:shd w:val="clear" w:color="auto" w:fill="auto"/>
                  <w:noWrap/>
                  <w:vAlign w:val="center"/>
                  <w:hideMark/>
                </w:tcPr>
                <w:p w14:paraId="30DC4866"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7</w:t>
                  </w:r>
                </w:p>
              </w:tc>
            </w:tr>
            <w:tr w:rsidR="00E4391D" w:rsidRPr="00970C5D" w14:paraId="6C8834C5"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5650F33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1958" w:type="dxa"/>
                  <w:tcBorders>
                    <w:top w:val="nil"/>
                    <w:left w:val="nil"/>
                    <w:bottom w:val="single" w:sz="4" w:space="0" w:color="auto"/>
                    <w:right w:val="single" w:sz="4" w:space="0" w:color="auto"/>
                  </w:tcBorders>
                  <w:shd w:val="clear" w:color="auto" w:fill="auto"/>
                  <w:noWrap/>
                  <w:vAlign w:val="center"/>
                  <w:hideMark/>
                </w:tcPr>
                <w:p w14:paraId="7A8F81CF"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Public Order</w:t>
                  </w:r>
                </w:p>
              </w:tc>
              <w:tc>
                <w:tcPr>
                  <w:tcW w:w="855" w:type="dxa"/>
                  <w:tcBorders>
                    <w:top w:val="nil"/>
                    <w:left w:val="nil"/>
                    <w:bottom w:val="single" w:sz="4" w:space="0" w:color="auto"/>
                    <w:right w:val="single" w:sz="4" w:space="0" w:color="auto"/>
                  </w:tcBorders>
                  <w:shd w:val="clear" w:color="auto" w:fill="auto"/>
                  <w:noWrap/>
                  <w:vAlign w:val="center"/>
                  <w:hideMark/>
                </w:tcPr>
                <w:p w14:paraId="6E73D390"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E4391D" w:rsidRPr="00970C5D" w14:paraId="3B060459"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405D545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1958" w:type="dxa"/>
                  <w:tcBorders>
                    <w:top w:val="nil"/>
                    <w:left w:val="nil"/>
                    <w:bottom w:val="single" w:sz="4" w:space="0" w:color="auto"/>
                    <w:right w:val="single" w:sz="4" w:space="0" w:color="auto"/>
                  </w:tcBorders>
                  <w:shd w:val="clear" w:color="auto" w:fill="auto"/>
                  <w:noWrap/>
                  <w:vAlign w:val="center"/>
                  <w:hideMark/>
                </w:tcPr>
                <w:p w14:paraId="5779614D"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Wanted Person</w:t>
                  </w:r>
                </w:p>
              </w:tc>
              <w:tc>
                <w:tcPr>
                  <w:tcW w:w="855" w:type="dxa"/>
                  <w:tcBorders>
                    <w:top w:val="nil"/>
                    <w:left w:val="nil"/>
                    <w:bottom w:val="single" w:sz="4" w:space="0" w:color="auto"/>
                    <w:right w:val="single" w:sz="4" w:space="0" w:color="auto"/>
                  </w:tcBorders>
                  <w:shd w:val="clear" w:color="auto" w:fill="auto"/>
                  <w:noWrap/>
                  <w:vAlign w:val="center"/>
                  <w:hideMark/>
                </w:tcPr>
                <w:p w14:paraId="66969CB0"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4</w:t>
                  </w:r>
                </w:p>
              </w:tc>
            </w:tr>
            <w:tr w:rsidR="00E4391D" w:rsidRPr="00970C5D" w14:paraId="04521596"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70E1A032"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1958" w:type="dxa"/>
                  <w:tcBorders>
                    <w:top w:val="nil"/>
                    <w:left w:val="nil"/>
                    <w:bottom w:val="single" w:sz="4" w:space="0" w:color="auto"/>
                    <w:right w:val="single" w:sz="4" w:space="0" w:color="auto"/>
                  </w:tcBorders>
                  <w:shd w:val="clear" w:color="auto" w:fill="auto"/>
                  <w:noWrap/>
                  <w:vAlign w:val="center"/>
                  <w:hideMark/>
                </w:tcPr>
                <w:p w14:paraId="1ACBA48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Vehicle Offences</w:t>
                  </w:r>
                </w:p>
              </w:tc>
              <w:tc>
                <w:tcPr>
                  <w:tcW w:w="855" w:type="dxa"/>
                  <w:tcBorders>
                    <w:top w:val="nil"/>
                    <w:left w:val="nil"/>
                    <w:bottom w:val="single" w:sz="4" w:space="0" w:color="auto"/>
                    <w:right w:val="single" w:sz="4" w:space="0" w:color="auto"/>
                  </w:tcBorders>
                  <w:shd w:val="clear" w:color="auto" w:fill="auto"/>
                  <w:noWrap/>
                  <w:vAlign w:val="center"/>
                  <w:hideMark/>
                </w:tcPr>
                <w:p w14:paraId="1173034B"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970C5D" w14:paraId="1E43AF00"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5C12DDF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1958" w:type="dxa"/>
                  <w:tcBorders>
                    <w:top w:val="nil"/>
                    <w:left w:val="nil"/>
                    <w:bottom w:val="single" w:sz="4" w:space="0" w:color="auto"/>
                    <w:right w:val="single" w:sz="4" w:space="0" w:color="auto"/>
                  </w:tcBorders>
                  <w:shd w:val="clear" w:color="auto" w:fill="auto"/>
                  <w:noWrap/>
                  <w:vAlign w:val="center"/>
                  <w:hideMark/>
                </w:tcPr>
                <w:p w14:paraId="5AD9B7E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Criminal Damage</w:t>
                  </w:r>
                </w:p>
              </w:tc>
              <w:tc>
                <w:tcPr>
                  <w:tcW w:w="855" w:type="dxa"/>
                  <w:tcBorders>
                    <w:top w:val="nil"/>
                    <w:left w:val="nil"/>
                    <w:bottom w:val="single" w:sz="4" w:space="0" w:color="auto"/>
                    <w:right w:val="single" w:sz="4" w:space="0" w:color="auto"/>
                  </w:tcBorders>
                  <w:shd w:val="clear" w:color="auto" w:fill="auto"/>
                  <w:noWrap/>
                  <w:vAlign w:val="center"/>
                  <w:hideMark/>
                </w:tcPr>
                <w:p w14:paraId="6D70DFB9"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970C5D" w14:paraId="0D98C860"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259D50F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1958" w:type="dxa"/>
                  <w:tcBorders>
                    <w:top w:val="nil"/>
                    <w:left w:val="nil"/>
                    <w:bottom w:val="single" w:sz="4" w:space="0" w:color="auto"/>
                    <w:right w:val="single" w:sz="4" w:space="0" w:color="auto"/>
                  </w:tcBorders>
                  <w:shd w:val="clear" w:color="auto" w:fill="auto"/>
                  <w:noWrap/>
                  <w:vAlign w:val="center"/>
                  <w:hideMark/>
                </w:tcPr>
                <w:p w14:paraId="1F37F5E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Robbery</w:t>
                  </w:r>
                </w:p>
              </w:tc>
              <w:tc>
                <w:tcPr>
                  <w:tcW w:w="855" w:type="dxa"/>
                  <w:tcBorders>
                    <w:top w:val="nil"/>
                    <w:left w:val="nil"/>
                    <w:bottom w:val="single" w:sz="4" w:space="0" w:color="auto"/>
                    <w:right w:val="single" w:sz="4" w:space="0" w:color="auto"/>
                  </w:tcBorders>
                  <w:shd w:val="clear" w:color="auto" w:fill="auto"/>
                  <w:noWrap/>
                  <w:vAlign w:val="center"/>
                  <w:hideMark/>
                </w:tcPr>
                <w:p w14:paraId="40E0DD5B"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970C5D" w14:paraId="4C292CA6"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394BB5F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1958" w:type="dxa"/>
                  <w:tcBorders>
                    <w:top w:val="nil"/>
                    <w:left w:val="nil"/>
                    <w:bottom w:val="single" w:sz="4" w:space="0" w:color="auto"/>
                    <w:right w:val="single" w:sz="4" w:space="0" w:color="auto"/>
                  </w:tcBorders>
                  <w:shd w:val="clear" w:color="auto" w:fill="auto"/>
                  <w:noWrap/>
                  <w:vAlign w:val="center"/>
                  <w:hideMark/>
                </w:tcPr>
                <w:p w14:paraId="289062DA"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Sexual Offences</w:t>
                  </w:r>
                </w:p>
              </w:tc>
              <w:tc>
                <w:tcPr>
                  <w:tcW w:w="855" w:type="dxa"/>
                  <w:tcBorders>
                    <w:top w:val="nil"/>
                    <w:left w:val="nil"/>
                    <w:bottom w:val="single" w:sz="4" w:space="0" w:color="auto"/>
                    <w:right w:val="single" w:sz="4" w:space="0" w:color="auto"/>
                  </w:tcBorders>
                  <w:shd w:val="clear" w:color="auto" w:fill="auto"/>
                  <w:noWrap/>
                  <w:vAlign w:val="center"/>
                  <w:hideMark/>
                </w:tcPr>
                <w:p w14:paraId="462D1FC9"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2D08E967"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62A2B2D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1958" w:type="dxa"/>
                  <w:tcBorders>
                    <w:top w:val="nil"/>
                    <w:left w:val="nil"/>
                    <w:bottom w:val="single" w:sz="4" w:space="0" w:color="auto"/>
                    <w:right w:val="single" w:sz="4" w:space="0" w:color="auto"/>
                  </w:tcBorders>
                  <w:shd w:val="clear" w:color="auto" w:fill="auto"/>
                  <w:noWrap/>
                  <w:vAlign w:val="center"/>
                  <w:hideMark/>
                </w:tcPr>
                <w:p w14:paraId="16B400CE"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Theft Offences</w:t>
                  </w:r>
                </w:p>
              </w:tc>
              <w:tc>
                <w:tcPr>
                  <w:tcW w:w="855" w:type="dxa"/>
                  <w:tcBorders>
                    <w:top w:val="nil"/>
                    <w:left w:val="nil"/>
                    <w:bottom w:val="single" w:sz="4" w:space="0" w:color="auto"/>
                    <w:right w:val="single" w:sz="4" w:space="0" w:color="auto"/>
                  </w:tcBorders>
                  <w:shd w:val="clear" w:color="auto" w:fill="auto"/>
                  <w:noWrap/>
                  <w:vAlign w:val="bottom"/>
                  <w:hideMark/>
                </w:tcPr>
                <w:p w14:paraId="128FADBD"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E4391D" w:rsidRPr="00970C5D" w14:paraId="404CD0E6"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49EEE1AB"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1958" w:type="dxa"/>
                  <w:tcBorders>
                    <w:top w:val="nil"/>
                    <w:left w:val="nil"/>
                    <w:bottom w:val="single" w:sz="4" w:space="0" w:color="auto"/>
                    <w:right w:val="single" w:sz="4" w:space="0" w:color="auto"/>
                  </w:tcBorders>
                  <w:shd w:val="clear" w:color="auto" w:fill="auto"/>
                  <w:noWrap/>
                  <w:vAlign w:val="center"/>
                  <w:hideMark/>
                </w:tcPr>
                <w:p w14:paraId="6C54415F"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Violence Against Person</w:t>
                  </w:r>
                </w:p>
              </w:tc>
              <w:tc>
                <w:tcPr>
                  <w:tcW w:w="855" w:type="dxa"/>
                  <w:tcBorders>
                    <w:top w:val="nil"/>
                    <w:left w:val="nil"/>
                    <w:bottom w:val="single" w:sz="4" w:space="0" w:color="auto"/>
                    <w:right w:val="single" w:sz="4" w:space="0" w:color="auto"/>
                  </w:tcBorders>
                  <w:shd w:val="clear" w:color="auto" w:fill="auto"/>
                  <w:noWrap/>
                  <w:vAlign w:val="bottom"/>
                  <w:hideMark/>
                </w:tcPr>
                <w:p w14:paraId="775CDB0F"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10</w:t>
                  </w:r>
                </w:p>
              </w:tc>
            </w:tr>
            <w:tr w:rsidR="00E4391D" w:rsidRPr="00970C5D" w14:paraId="20B3C350"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5DF6EA8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PSPO</w:t>
                  </w:r>
                </w:p>
              </w:tc>
              <w:tc>
                <w:tcPr>
                  <w:tcW w:w="1958" w:type="dxa"/>
                  <w:tcBorders>
                    <w:top w:val="nil"/>
                    <w:left w:val="nil"/>
                    <w:bottom w:val="single" w:sz="4" w:space="0" w:color="auto"/>
                    <w:right w:val="single" w:sz="4" w:space="0" w:color="auto"/>
                  </w:tcBorders>
                  <w:shd w:val="clear" w:color="auto" w:fill="auto"/>
                  <w:noWrap/>
                  <w:vAlign w:val="center"/>
                  <w:hideMark/>
                </w:tcPr>
                <w:p w14:paraId="64906195"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PSPO Incidents</w:t>
                  </w:r>
                </w:p>
              </w:tc>
              <w:tc>
                <w:tcPr>
                  <w:tcW w:w="855" w:type="dxa"/>
                  <w:tcBorders>
                    <w:top w:val="nil"/>
                    <w:left w:val="nil"/>
                    <w:bottom w:val="single" w:sz="4" w:space="0" w:color="auto"/>
                    <w:right w:val="single" w:sz="4" w:space="0" w:color="auto"/>
                  </w:tcBorders>
                  <w:shd w:val="clear" w:color="auto" w:fill="auto"/>
                  <w:noWrap/>
                  <w:vAlign w:val="bottom"/>
                  <w:hideMark/>
                </w:tcPr>
                <w:p w14:paraId="11FC8CD7"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970C5D" w14:paraId="63B73E4F" w14:textId="77777777" w:rsidTr="004905C0">
              <w:trPr>
                <w:trHeight w:val="300"/>
              </w:trPr>
              <w:tc>
                <w:tcPr>
                  <w:tcW w:w="3230" w:type="dxa"/>
                  <w:tcBorders>
                    <w:top w:val="nil"/>
                    <w:left w:val="single" w:sz="4" w:space="0" w:color="auto"/>
                    <w:bottom w:val="single" w:sz="4" w:space="0" w:color="auto"/>
                    <w:right w:val="single" w:sz="4" w:space="0" w:color="auto"/>
                  </w:tcBorders>
                  <w:shd w:val="clear" w:color="auto" w:fill="auto"/>
                  <w:noWrap/>
                  <w:vAlign w:val="bottom"/>
                  <w:hideMark/>
                </w:tcPr>
                <w:p w14:paraId="2B58982D"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RTC</w:t>
                  </w:r>
                </w:p>
              </w:tc>
              <w:tc>
                <w:tcPr>
                  <w:tcW w:w="1958" w:type="dxa"/>
                  <w:tcBorders>
                    <w:top w:val="nil"/>
                    <w:left w:val="nil"/>
                    <w:bottom w:val="single" w:sz="4" w:space="0" w:color="auto"/>
                    <w:right w:val="single" w:sz="4" w:space="0" w:color="auto"/>
                  </w:tcBorders>
                  <w:shd w:val="clear" w:color="auto" w:fill="auto"/>
                  <w:noWrap/>
                  <w:vAlign w:val="center"/>
                  <w:hideMark/>
                </w:tcPr>
                <w:p w14:paraId="00D2AE1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Road Traffic Collision</w:t>
                  </w:r>
                </w:p>
              </w:tc>
              <w:tc>
                <w:tcPr>
                  <w:tcW w:w="855" w:type="dxa"/>
                  <w:tcBorders>
                    <w:top w:val="nil"/>
                    <w:left w:val="nil"/>
                    <w:bottom w:val="single" w:sz="4" w:space="0" w:color="auto"/>
                    <w:right w:val="single" w:sz="4" w:space="0" w:color="auto"/>
                  </w:tcBorders>
                  <w:shd w:val="clear" w:color="auto" w:fill="auto"/>
                  <w:noWrap/>
                  <w:vAlign w:val="bottom"/>
                  <w:hideMark/>
                </w:tcPr>
                <w:p w14:paraId="2D6DADF4" w14:textId="77777777" w:rsidR="00E4391D" w:rsidRPr="00970C5D" w:rsidRDefault="004905C0" w:rsidP="00E4391D">
                  <w:pPr>
                    <w:spacing w:after="0" w:line="240" w:lineRule="auto"/>
                    <w:jc w:val="right"/>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bl>
          <w:p w14:paraId="07DE4BC9" w14:textId="77777777" w:rsidR="0037717F" w:rsidRPr="00970C5D" w:rsidRDefault="0037717F">
            <w:pPr>
              <w:rPr>
                <w:b/>
                <w:sz w:val="16"/>
                <w:szCs w:val="16"/>
              </w:rPr>
            </w:pPr>
          </w:p>
        </w:tc>
      </w:tr>
    </w:tbl>
    <w:p w14:paraId="1382F52B" w14:textId="34849274" w:rsidR="00086DD6" w:rsidRPr="00086DD6" w:rsidRDefault="008641C8" w:rsidP="00086DD6">
      <w:pPr>
        <w:tabs>
          <w:tab w:val="left" w:pos="6585"/>
          <w:tab w:val="left" w:pos="8040"/>
        </w:tabs>
        <w:rPr>
          <w:b/>
          <w:sz w:val="16"/>
          <w:szCs w:val="16"/>
        </w:rPr>
      </w:pPr>
      <w:r w:rsidRPr="001D48BD">
        <w:rPr>
          <w:rFonts w:ascii="Calibri" w:eastAsia="Calibri" w:hAnsi="Calibri" w:cs="Arial"/>
          <w:b/>
          <w:sz w:val="24"/>
          <w:szCs w:val="20"/>
          <w:lang w:eastAsia="en-GB"/>
        </w:rPr>
        <w:t>Recorded Incident in South</w:t>
      </w:r>
      <w:r w:rsidR="00086DD6">
        <w:tab/>
      </w:r>
      <w:r w:rsidR="00E4391D">
        <w:t xml:space="preserve">                                                                                                       </w:t>
      </w:r>
    </w:p>
    <w:p w14:paraId="220422CD" w14:textId="77777777" w:rsidR="0037717F" w:rsidRDefault="00086DD6" w:rsidP="00086DD6">
      <w:pPr>
        <w:tabs>
          <w:tab w:val="left" w:pos="8040"/>
        </w:tabs>
      </w:pPr>
      <w:r>
        <w:tab/>
      </w:r>
    </w:p>
    <w:tbl>
      <w:tblPr>
        <w:tblpPr w:leftFromText="180" w:rightFromText="180" w:horzAnchor="margin" w:tblpY="570"/>
        <w:tblW w:w="6420" w:type="dxa"/>
        <w:tblLook w:val="04A0" w:firstRow="1" w:lastRow="0" w:firstColumn="1" w:lastColumn="0" w:noHBand="0" w:noVBand="1"/>
      </w:tblPr>
      <w:tblGrid>
        <w:gridCol w:w="3440"/>
        <w:gridCol w:w="2080"/>
        <w:gridCol w:w="900"/>
      </w:tblGrid>
      <w:tr w:rsidR="00E4391D" w:rsidRPr="00E4391D" w14:paraId="150673E0" w14:textId="77777777" w:rsidTr="00E4391D">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E472" w14:textId="77777777" w:rsidR="00E4391D" w:rsidRPr="00970C5D" w:rsidRDefault="00E4391D" w:rsidP="00E4391D">
            <w:pPr>
              <w:spacing w:after="0" w:line="240" w:lineRule="auto"/>
              <w:rPr>
                <w:rFonts w:ascii="Arial" w:eastAsia="Times New Roman" w:hAnsi="Arial" w:cs="Arial"/>
                <w:b/>
                <w:color w:val="000000"/>
                <w:sz w:val="16"/>
                <w:szCs w:val="16"/>
                <w:lang w:eastAsia="en-GB"/>
              </w:rPr>
            </w:pPr>
            <w:r w:rsidRPr="00970C5D">
              <w:rPr>
                <w:rFonts w:ascii="Arial" w:eastAsia="Times New Roman" w:hAnsi="Arial" w:cs="Arial"/>
                <w:b/>
                <w:color w:val="000000"/>
                <w:sz w:val="16"/>
                <w:szCs w:val="16"/>
                <w:lang w:eastAsia="en-GB"/>
              </w:rPr>
              <w:t>Category</w:t>
            </w: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10C3B851" w14:textId="77777777" w:rsidR="00E4391D" w:rsidRPr="00970C5D" w:rsidRDefault="00E4391D" w:rsidP="00E4391D">
            <w:pPr>
              <w:spacing w:after="0" w:line="240" w:lineRule="auto"/>
              <w:jc w:val="center"/>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Sub Category</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F82B92B" w14:textId="77777777" w:rsidR="00E4391D" w:rsidRPr="00970C5D" w:rsidRDefault="00E4391D" w:rsidP="00A37060">
            <w:pPr>
              <w:spacing w:after="0" w:line="240" w:lineRule="auto"/>
              <w:jc w:val="center"/>
              <w:rPr>
                <w:rFonts w:ascii="Arial" w:eastAsia="Times New Roman" w:hAnsi="Arial" w:cs="Arial"/>
                <w:b/>
                <w:bCs/>
                <w:color w:val="000000"/>
                <w:sz w:val="16"/>
                <w:szCs w:val="16"/>
                <w:lang w:eastAsia="en-GB"/>
              </w:rPr>
            </w:pPr>
            <w:r w:rsidRPr="00970C5D">
              <w:rPr>
                <w:rFonts w:ascii="Arial" w:eastAsia="Times New Roman" w:hAnsi="Arial" w:cs="Arial"/>
                <w:b/>
                <w:bCs/>
                <w:color w:val="000000"/>
                <w:sz w:val="16"/>
                <w:szCs w:val="16"/>
                <w:lang w:eastAsia="en-GB"/>
              </w:rPr>
              <w:t>Total</w:t>
            </w:r>
          </w:p>
        </w:tc>
      </w:tr>
      <w:tr w:rsidR="00E4391D" w:rsidRPr="00E4391D" w14:paraId="6885530A" w14:textId="77777777" w:rsidTr="00E4391D">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8164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Environmental</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C9B09E3" w14:textId="77777777" w:rsidR="00E4391D" w:rsidRPr="00970C5D" w:rsidRDefault="00E4391D" w:rsidP="006F06F0">
            <w:pPr>
              <w:spacing w:after="0" w:line="240" w:lineRule="auto"/>
              <w:rPr>
                <w:rFonts w:ascii="Arial" w:eastAsia="Times New Roman" w:hAnsi="Arial" w:cs="Arial"/>
                <w:bCs/>
                <w:color w:val="000000"/>
                <w:sz w:val="16"/>
                <w:szCs w:val="16"/>
                <w:lang w:eastAsia="en-GB"/>
              </w:rPr>
            </w:pPr>
            <w:r w:rsidRPr="00970C5D">
              <w:rPr>
                <w:rFonts w:ascii="Arial" w:eastAsia="Times New Roman" w:hAnsi="Arial" w:cs="Arial"/>
                <w:bCs/>
                <w:color w:val="000000"/>
                <w:sz w:val="16"/>
                <w:szCs w:val="16"/>
                <w:lang w:eastAsia="en-GB"/>
              </w:rPr>
              <w:t>Environmental</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2D74BD8" w14:textId="77777777" w:rsidR="00E4391D" w:rsidRPr="00970C5D" w:rsidRDefault="001D48BD" w:rsidP="00A37060">
            <w:pPr>
              <w:spacing w:after="0" w:line="240" w:lineRule="auto"/>
              <w:jc w:val="center"/>
              <w:rPr>
                <w:rFonts w:ascii="Arial" w:eastAsia="Times New Roman" w:hAnsi="Arial" w:cs="Arial"/>
                <w:bCs/>
                <w:color w:val="000000"/>
                <w:sz w:val="16"/>
                <w:szCs w:val="16"/>
                <w:lang w:eastAsia="en-GB"/>
              </w:rPr>
            </w:pPr>
            <w:r w:rsidRPr="00970C5D">
              <w:rPr>
                <w:rFonts w:ascii="Arial" w:eastAsia="Times New Roman" w:hAnsi="Arial" w:cs="Arial"/>
                <w:bCs/>
                <w:color w:val="000000"/>
                <w:sz w:val="16"/>
                <w:szCs w:val="16"/>
                <w:lang w:eastAsia="en-GB"/>
              </w:rPr>
              <w:t>2</w:t>
            </w:r>
          </w:p>
        </w:tc>
      </w:tr>
      <w:tr w:rsidR="00E4391D" w:rsidRPr="00E4391D" w14:paraId="1994509B"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DCFA1F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Nuisance</w:t>
            </w:r>
          </w:p>
        </w:tc>
        <w:tc>
          <w:tcPr>
            <w:tcW w:w="2080" w:type="dxa"/>
            <w:tcBorders>
              <w:top w:val="nil"/>
              <w:left w:val="nil"/>
              <w:bottom w:val="single" w:sz="4" w:space="0" w:color="auto"/>
              <w:right w:val="single" w:sz="4" w:space="0" w:color="auto"/>
            </w:tcBorders>
            <w:shd w:val="clear" w:color="auto" w:fill="auto"/>
            <w:noWrap/>
            <w:vAlign w:val="center"/>
            <w:hideMark/>
          </w:tcPr>
          <w:p w14:paraId="018559D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Nuisance</w:t>
            </w:r>
          </w:p>
        </w:tc>
        <w:tc>
          <w:tcPr>
            <w:tcW w:w="900" w:type="dxa"/>
            <w:tcBorders>
              <w:top w:val="nil"/>
              <w:left w:val="nil"/>
              <w:bottom w:val="single" w:sz="4" w:space="0" w:color="auto"/>
              <w:right w:val="single" w:sz="4" w:space="0" w:color="auto"/>
            </w:tcBorders>
            <w:shd w:val="clear" w:color="auto" w:fill="auto"/>
            <w:noWrap/>
            <w:vAlign w:val="center"/>
            <w:hideMark/>
          </w:tcPr>
          <w:p w14:paraId="73D3A600"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15</w:t>
            </w:r>
          </w:p>
        </w:tc>
      </w:tr>
      <w:tr w:rsidR="00E4391D" w:rsidRPr="00E4391D" w14:paraId="41AE8E63"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E4FA0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Domestic Violence</w:t>
            </w:r>
          </w:p>
        </w:tc>
        <w:tc>
          <w:tcPr>
            <w:tcW w:w="2080" w:type="dxa"/>
            <w:tcBorders>
              <w:top w:val="nil"/>
              <w:left w:val="nil"/>
              <w:bottom w:val="single" w:sz="4" w:space="0" w:color="auto"/>
              <w:right w:val="single" w:sz="4" w:space="0" w:color="auto"/>
            </w:tcBorders>
            <w:shd w:val="clear" w:color="auto" w:fill="auto"/>
            <w:noWrap/>
            <w:vAlign w:val="center"/>
            <w:hideMark/>
          </w:tcPr>
          <w:p w14:paraId="10592029"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Domestic Violence</w:t>
            </w:r>
          </w:p>
        </w:tc>
        <w:tc>
          <w:tcPr>
            <w:tcW w:w="900" w:type="dxa"/>
            <w:tcBorders>
              <w:top w:val="nil"/>
              <w:left w:val="nil"/>
              <w:bottom w:val="single" w:sz="4" w:space="0" w:color="auto"/>
              <w:right w:val="single" w:sz="4" w:space="0" w:color="auto"/>
            </w:tcBorders>
            <w:shd w:val="clear" w:color="auto" w:fill="auto"/>
            <w:noWrap/>
            <w:vAlign w:val="center"/>
            <w:hideMark/>
          </w:tcPr>
          <w:p w14:paraId="46338628"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w:t>
            </w:r>
          </w:p>
        </w:tc>
      </w:tr>
      <w:tr w:rsidR="00E4391D" w:rsidRPr="00E4391D" w14:paraId="207A3FD1"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0994E5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Harassment</w:t>
            </w:r>
          </w:p>
        </w:tc>
        <w:tc>
          <w:tcPr>
            <w:tcW w:w="2080" w:type="dxa"/>
            <w:tcBorders>
              <w:top w:val="nil"/>
              <w:left w:val="nil"/>
              <w:bottom w:val="single" w:sz="4" w:space="0" w:color="auto"/>
              <w:right w:val="single" w:sz="4" w:space="0" w:color="auto"/>
            </w:tcBorders>
            <w:shd w:val="clear" w:color="auto" w:fill="auto"/>
            <w:noWrap/>
            <w:vAlign w:val="center"/>
            <w:hideMark/>
          </w:tcPr>
          <w:p w14:paraId="745F72C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Harassment</w:t>
            </w:r>
          </w:p>
        </w:tc>
        <w:tc>
          <w:tcPr>
            <w:tcW w:w="900" w:type="dxa"/>
            <w:tcBorders>
              <w:top w:val="nil"/>
              <w:left w:val="nil"/>
              <w:bottom w:val="single" w:sz="4" w:space="0" w:color="auto"/>
              <w:right w:val="single" w:sz="4" w:space="0" w:color="auto"/>
            </w:tcBorders>
            <w:shd w:val="clear" w:color="auto" w:fill="auto"/>
            <w:noWrap/>
            <w:vAlign w:val="center"/>
            <w:hideMark/>
          </w:tcPr>
          <w:p w14:paraId="0CC29928"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E4391D" w14:paraId="6BA951E8"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CEEF5D1"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ASB - Personal - Verbal Abuse</w:t>
            </w:r>
          </w:p>
        </w:tc>
        <w:tc>
          <w:tcPr>
            <w:tcW w:w="2080" w:type="dxa"/>
            <w:tcBorders>
              <w:top w:val="nil"/>
              <w:left w:val="nil"/>
              <w:bottom w:val="single" w:sz="4" w:space="0" w:color="auto"/>
              <w:right w:val="single" w:sz="4" w:space="0" w:color="auto"/>
            </w:tcBorders>
            <w:shd w:val="clear" w:color="auto" w:fill="auto"/>
            <w:noWrap/>
            <w:vAlign w:val="center"/>
            <w:hideMark/>
          </w:tcPr>
          <w:p w14:paraId="465911F1"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Verbal Abuse</w:t>
            </w:r>
          </w:p>
        </w:tc>
        <w:tc>
          <w:tcPr>
            <w:tcW w:w="900" w:type="dxa"/>
            <w:tcBorders>
              <w:top w:val="nil"/>
              <w:left w:val="nil"/>
              <w:bottom w:val="single" w:sz="4" w:space="0" w:color="auto"/>
              <w:right w:val="single" w:sz="4" w:space="0" w:color="auto"/>
            </w:tcBorders>
            <w:shd w:val="clear" w:color="auto" w:fill="auto"/>
            <w:noWrap/>
            <w:vAlign w:val="center"/>
            <w:hideMark/>
          </w:tcPr>
          <w:p w14:paraId="62121B2C"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2E43C3E0"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9B812D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2080" w:type="dxa"/>
            <w:tcBorders>
              <w:top w:val="nil"/>
              <w:left w:val="nil"/>
              <w:bottom w:val="single" w:sz="4" w:space="0" w:color="auto"/>
              <w:right w:val="single" w:sz="4" w:space="0" w:color="auto"/>
            </w:tcBorders>
            <w:shd w:val="clear" w:color="auto" w:fill="auto"/>
            <w:noWrap/>
            <w:vAlign w:val="center"/>
            <w:hideMark/>
          </w:tcPr>
          <w:p w14:paraId="05B788C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Drug Possession</w:t>
            </w:r>
          </w:p>
        </w:tc>
        <w:tc>
          <w:tcPr>
            <w:tcW w:w="900" w:type="dxa"/>
            <w:tcBorders>
              <w:top w:val="nil"/>
              <w:left w:val="nil"/>
              <w:bottom w:val="single" w:sz="4" w:space="0" w:color="auto"/>
              <w:right w:val="single" w:sz="4" w:space="0" w:color="auto"/>
            </w:tcBorders>
            <w:shd w:val="clear" w:color="auto" w:fill="auto"/>
            <w:noWrap/>
            <w:vAlign w:val="center"/>
            <w:hideMark/>
          </w:tcPr>
          <w:p w14:paraId="6D0685B1"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34BC0B8B"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8BE237E"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2080" w:type="dxa"/>
            <w:tcBorders>
              <w:top w:val="nil"/>
              <w:left w:val="nil"/>
              <w:bottom w:val="single" w:sz="4" w:space="0" w:color="auto"/>
              <w:right w:val="single" w:sz="4" w:space="0" w:color="auto"/>
            </w:tcBorders>
            <w:shd w:val="clear" w:color="auto" w:fill="auto"/>
            <w:noWrap/>
            <w:vAlign w:val="center"/>
            <w:hideMark/>
          </w:tcPr>
          <w:p w14:paraId="31647EAD"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Drug Trafficking</w:t>
            </w:r>
          </w:p>
        </w:tc>
        <w:tc>
          <w:tcPr>
            <w:tcW w:w="900" w:type="dxa"/>
            <w:tcBorders>
              <w:top w:val="nil"/>
              <w:left w:val="nil"/>
              <w:bottom w:val="nil"/>
              <w:right w:val="single" w:sz="4" w:space="0" w:color="auto"/>
            </w:tcBorders>
            <w:shd w:val="clear" w:color="auto" w:fill="auto"/>
            <w:noWrap/>
            <w:vAlign w:val="center"/>
            <w:hideMark/>
          </w:tcPr>
          <w:p w14:paraId="775C8DE2"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E4391D" w14:paraId="31F842DA"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D13917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62C03E05"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Misc. Against Society</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04184413"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E4391D" w14:paraId="7D43A823"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C2976A5"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2080" w:type="dxa"/>
            <w:tcBorders>
              <w:top w:val="nil"/>
              <w:left w:val="nil"/>
              <w:bottom w:val="single" w:sz="4" w:space="0" w:color="auto"/>
              <w:right w:val="single" w:sz="4" w:space="0" w:color="auto"/>
            </w:tcBorders>
            <w:shd w:val="clear" w:color="auto" w:fill="auto"/>
            <w:noWrap/>
            <w:vAlign w:val="center"/>
            <w:hideMark/>
          </w:tcPr>
          <w:p w14:paraId="7DB95C6C"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Possession of Weapons</w:t>
            </w:r>
          </w:p>
        </w:tc>
        <w:tc>
          <w:tcPr>
            <w:tcW w:w="900" w:type="dxa"/>
            <w:tcBorders>
              <w:top w:val="nil"/>
              <w:left w:val="nil"/>
              <w:bottom w:val="single" w:sz="4" w:space="0" w:color="auto"/>
              <w:right w:val="single" w:sz="4" w:space="0" w:color="auto"/>
            </w:tcBorders>
            <w:shd w:val="clear" w:color="auto" w:fill="auto"/>
            <w:noWrap/>
            <w:vAlign w:val="center"/>
            <w:hideMark/>
          </w:tcPr>
          <w:p w14:paraId="4B1B9C30"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E4391D" w:rsidRPr="00E4391D" w14:paraId="1CD09021"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7964A9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 xml:space="preserve">Crime - Society </w:t>
            </w:r>
          </w:p>
        </w:tc>
        <w:tc>
          <w:tcPr>
            <w:tcW w:w="2080" w:type="dxa"/>
            <w:tcBorders>
              <w:top w:val="nil"/>
              <w:left w:val="nil"/>
              <w:bottom w:val="single" w:sz="4" w:space="0" w:color="auto"/>
              <w:right w:val="single" w:sz="4" w:space="0" w:color="auto"/>
            </w:tcBorders>
            <w:shd w:val="clear" w:color="auto" w:fill="auto"/>
            <w:noWrap/>
            <w:vAlign w:val="center"/>
            <w:hideMark/>
          </w:tcPr>
          <w:p w14:paraId="4BB850B5"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Public Order</w:t>
            </w:r>
          </w:p>
        </w:tc>
        <w:tc>
          <w:tcPr>
            <w:tcW w:w="900" w:type="dxa"/>
            <w:tcBorders>
              <w:top w:val="nil"/>
              <w:left w:val="nil"/>
              <w:bottom w:val="single" w:sz="4" w:space="0" w:color="auto"/>
              <w:right w:val="single" w:sz="4" w:space="0" w:color="auto"/>
            </w:tcBorders>
            <w:shd w:val="clear" w:color="auto" w:fill="auto"/>
            <w:noWrap/>
            <w:vAlign w:val="center"/>
            <w:hideMark/>
          </w:tcPr>
          <w:p w14:paraId="78FCFF06"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72F2ED1D"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835FAB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19DFDEDA"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Wanted Person</w:t>
            </w:r>
          </w:p>
        </w:tc>
        <w:tc>
          <w:tcPr>
            <w:tcW w:w="900" w:type="dxa"/>
            <w:tcBorders>
              <w:top w:val="nil"/>
              <w:left w:val="nil"/>
              <w:bottom w:val="single" w:sz="4" w:space="0" w:color="auto"/>
              <w:right w:val="single" w:sz="4" w:space="0" w:color="auto"/>
            </w:tcBorders>
            <w:shd w:val="clear" w:color="auto" w:fill="auto"/>
            <w:noWrap/>
            <w:vAlign w:val="center"/>
            <w:hideMark/>
          </w:tcPr>
          <w:p w14:paraId="3C7516A8"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4</w:t>
            </w:r>
          </w:p>
        </w:tc>
      </w:tr>
      <w:tr w:rsidR="00E4391D" w:rsidRPr="00E4391D" w14:paraId="6C2F9B9E"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C7F79AD"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Society</w:t>
            </w:r>
          </w:p>
        </w:tc>
        <w:tc>
          <w:tcPr>
            <w:tcW w:w="2080" w:type="dxa"/>
            <w:tcBorders>
              <w:top w:val="nil"/>
              <w:left w:val="nil"/>
              <w:bottom w:val="single" w:sz="4" w:space="0" w:color="auto"/>
              <w:right w:val="single" w:sz="4" w:space="0" w:color="auto"/>
            </w:tcBorders>
            <w:shd w:val="clear" w:color="auto" w:fill="auto"/>
            <w:noWrap/>
            <w:vAlign w:val="center"/>
            <w:hideMark/>
          </w:tcPr>
          <w:p w14:paraId="716BE3B2"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Vehicle Offences</w:t>
            </w:r>
          </w:p>
        </w:tc>
        <w:tc>
          <w:tcPr>
            <w:tcW w:w="900" w:type="dxa"/>
            <w:tcBorders>
              <w:top w:val="nil"/>
              <w:left w:val="nil"/>
              <w:bottom w:val="single" w:sz="4" w:space="0" w:color="auto"/>
              <w:right w:val="single" w:sz="4" w:space="0" w:color="auto"/>
            </w:tcBorders>
            <w:shd w:val="clear" w:color="auto" w:fill="auto"/>
            <w:noWrap/>
            <w:vAlign w:val="center"/>
            <w:hideMark/>
          </w:tcPr>
          <w:p w14:paraId="530B1BA0"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0</w:t>
            </w:r>
          </w:p>
        </w:tc>
      </w:tr>
      <w:tr w:rsidR="00E4391D" w:rsidRPr="00E4391D" w14:paraId="169A2910"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971FC13"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24E0528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Criminal Damage</w:t>
            </w:r>
          </w:p>
        </w:tc>
        <w:tc>
          <w:tcPr>
            <w:tcW w:w="900" w:type="dxa"/>
            <w:tcBorders>
              <w:top w:val="nil"/>
              <w:left w:val="nil"/>
              <w:bottom w:val="single" w:sz="4" w:space="0" w:color="auto"/>
              <w:right w:val="single" w:sz="4" w:space="0" w:color="auto"/>
            </w:tcBorders>
            <w:shd w:val="clear" w:color="auto" w:fill="auto"/>
            <w:noWrap/>
            <w:vAlign w:val="center"/>
            <w:hideMark/>
          </w:tcPr>
          <w:p w14:paraId="4CCAAEA1"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r w:rsidR="00E4391D" w:rsidRPr="00E4391D" w14:paraId="2F35F47C"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32604BC"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5490636F"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Robbery</w:t>
            </w:r>
          </w:p>
        </w:tc>
        <w:tc>
          <w:tcPr>
            <w:tcW w:w="900" w:type="dxa"/>
            <w:tcBorders>
              <w:top w:val="nil"/>
              <w:left w:val="nil"/>
              <w:bottom w:val="single" w:sz="4" w:space="0" w:color="auto"/>
              <w:right w:val="single" w:sz="4" w:space="0" w:color="auto"/>
            </w:tcBorders>
            <w:shd w:val="clear" w:color="auto" w:fill="auto"/>
            <w:noWrap/>
            <w:vAlign w:val="center"/>
            <w:hideMark/>
          </w:tcPr>
          <w:p w14:paraId="42436993"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2</w:t>
            </w:r>
          </w:p>
        </w:tc>
      </w:tr>
      <w:tr w:rsidR="00E4391D" w:rsidRPr="00E4391D" w14:paraId="7BCAF6DC"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3F108D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10ED3178"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Sexual Offences</w:t>
            </w:r>
          </w:p>
        </w:tc>
        <w:tc>
          <w:tcPr>
            <w:tcW w:w="900" w:type="dxa"/>
            <w:tcBorders>
              <w:top w:val="nil"/>
              <w:left w:val="nil"/>
              <w:bottom w:val="single" w:sz="4" w:space="0" w:color="auto"/>
              <w:right w:val="single" w:sz="4" w:space="0" w:color="auto"/>
            </w:tcBorders>
            <w:shd w:val="clear" w:color="auto" w:fill="auto"/>
            <w:noWrap/>
            <w:vAlign w:val="center"/>
            <w:hideMark/>
          </w:tcPr>
          <w:p w14:paraId="768F8AC1"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48B54DA1"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46D53BA"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6131DF82"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Theft Offences</w:t>
            </w:r>
          </w:p>
        </w:tc>
        <w:tc>
          <w:tcPr>
            <w:tcW w:w="900" w:type="dxa"/>
            <w:tcBorders>
              <w:top w:val="nil"/>
              <w:left w:val="nil"/>
              <w:bottom w:val="single" w:sz="4" w:space="0" w:color="auto"/>
              <w:right w:val="single" w:sz="4" w:space="0" w:color="auto"/>
            </w:tcBorders>
            <w:shd w:val="clear" w:color="auto" w:fill="auto"/>
            <w:noWrap/>
            <w:vAlign w:val="bottom"/>
            <w:hideMark/>
          </w:tcPr>
          <w:p w14:paraId="51586F5E"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2D9E2085"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E6FE33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Crime - Victim Based</w:t>
            </w:r>
          </w:p>
        </w:tc>
        <w:tc>
          <w:tcPr>
            <w:tcW w:w="2080" w:type="dxa"/>
            <w:tcBorders>
              <w:top w:val="nil"/>
              <w:left w:val="nil"/>
              <w:bottom w:val="single" w:sz="4" w:space="0" w:color="auto"/>
              <w:right w:val="single" w:sz="4" w:space="0" w:color="auto"/>
            </w:tcBorders>
            <w:shd w:val="clear" w:color="auto" w:fill="auto"/>
            <w:noWrap/>
            <w:vAlign w:val="center"/>
            <w:hideMark/>
          </w:tcPr>
          <w:p w14:paraId="556CAAFE"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Violence Against Person</w:t>
            </w:r>
          </w:p>
        </w:tc>
        <w:tc>
          <w:tcPr>
            <w:tcW w:w="900" w:type="dxa"/>
            <w:tcBorders>
              <w:top w:val="nil"/>
              <w:left w:val="nil"/>
              <w:bottom w:val="single" w:sz="4" w:space="0" w:color="auto"/>
              <w:right w:val="single" w:sz="4" w:space="0" w:color="auto"/>
            </w:tcBorders>
            <w:shd w:val="clear" w:color="auto" w:fill="auto"/>
            <w:noWrap/>
            <w:vAlign w:val="bottom"/>
            <w:hideMark/>
          </w:tcPr>
          <w:p w14:paraId="44E8AF69"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13</w:t>
            </w:r>
          </w:p>
        </w:tc>
      </w:tr>
      <w:tr w:rsidR="00E4391D" w:rsidRPr="00E4391D" w14:paraId="517217BC"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6524BD6"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PSPO</w:t>
            </w:r>
          </w:p>
        </w:tc>
        <w:tc>
          <w:tcPr>
            <w:tcW w:w="2080" w:type="dxa"/>
            <w:tcBorders>
              <w:top w:val="nil"/>
              <w:left w:val="nil"/>
              <w:bottom w:val="single" w:sz="4" w:space="0" w:color="auto"/>
              <w:right w:val="single" w:sz="4" w:space="0" w:color="auto"/>
            </w:tcBorders>
            <w:shd w:val="clear" w:color="auto" w:fill="auto"/>
            <w:noWrap/>
            <w:vAlign w:val="center"/>
            <w:hideMark/>
          </w:tcPr>
          <w:p w14:paraId="3E34091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PSPO Incidents</w:t>
            </w:r>
          </w:p>
        </w:tc>
        <w:tc>
          <w:tcPr>
            <w:tcW w:w="900" w:type="dxa"/>
            <w:tcBorders>
              <w:top w:val="nil"/>
              <w:left w:val="nil"/>
              <w:bottom w:val="single" w:sz="4" w:space="0" w:color="auto"/>
              <w:right w:val="single" w:sz="4" w:space="0" w:color="auto"/>
            </w:tcBorders>
            <w:shd w:val="clear" w:color="auto" w:fill="auto"/>
            <w:noWrap/>
            <w:vAlign w:val="bottom"/>
            <w:hideMark/>
          </w:tcPr>
          <w:p w14:paraId="6D4D819B"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1</w:t>
            </w:r>
          </w:p>
        </w:tc>
      </w:tr>
      <w:tr w:rsidR="00E4391D" w:rsidRPr="00E4391D" w14:paraId="1A4A5C2A" w14:textId="77777777" w:rsidTr="00E4391D">
        <w:trPr>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1056E07"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RTC</w:t>
            </w:r>
          </w:p>
        </w:tc>
        <w:tc>
          <w:tcPr>
            <w:tcW w:w="2080" w:type="dxa"/>
            <w:tcBorders>
              <w:top w:val="nil"/>
              <w:left w:val="nil"/>
              <w:bottom w:val="single" w:sz="4" w:space="0" w:color="auto"/>
              <w:right w:val="single" w:sz="4" w:space="0" w:color="auto"/>
            </w:tcBorders>
            <w:shd w:val="clear" w:color="auto" w:fill="auto"/>
            <w:noWrap/>
            <w:vAlign w:val="center"/>
            <w:hideMark/>
          </w:tcPr>
          <w:p w14:paraId="685AB724" w14:textId="77777777" w:rsidR="00E4391D" w:rsidRPr="00970C5D" w:rsidRDefault="00E4391D" w:rsidP="00E4391D">
            <w:pPr>
              <w:spacing w:after="0" w:line="240" w:lineRule="auto"/>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Road Traffic Collision</w:t>
            </w:r>
          </w:p>
        </w:tc>
        <w:tc>
          <w:tcPr>
            <w:tcW w:w="900" w:type="dxa"/>
            <w:tcBorders>
              <w:top w:val="nil"/>
              <w:left w:val="nil"/>
              <w:bottom w:val="single" w:sz="4" w:space="0" w:color="auto"/>
              <w:right w:val="single" w:sz="4" w:space="0" w:color="auto"/>
            </w:tcBorders>
            <w:shd w:val="clear" w:color="auto" w:fill="auto"/>
            <w:noWrap/>
            <w:vAlign w:val="bottom"/>
            <w:hideMark/>
          </w:tcPr>
          <w:p w14:paraId="7B30CD8C" w14:textId="77777777" w:rsidR="00E4391D" w:rsidRPr="00970C5D" w:rsidRDefault="001D48BD" w:rsidP="00A37060">
            <w:pPr>
              <w:spacing w:after="0" w:line="240" w:lineRule="auto"/>
              <w:jc w:val="center"/>
              <w:rPr>
                <w:rFonts w:ascii="Arial" w:eastAsia="Times New Roman" w:hAnsi="Arial" w:cs="Arial"/>
                <w:color w:val="000000"/>
                <w:sz w:val="16"/>
                <w:szCs w:val="16"/>
                <w:lang w:eastAsia="en-GB"/>
              </w:rPr>
            </w:pPr>
            <w:r w:rsidRPr="00970C5D">
              <w:rPr>
                <w:rFonts w:ascii="Arial" w:eastAsia="Times New Roman" w:hAnsi="Arial" w:cs="Arial"/>
                <w:color w:val="000000"/>
                <w:sz w:val="16"/>
                <w:szCs w:val="16"/>
                <w:lang w:eastAsia="en-GB"/>
              </w:rPr>
              <w:t>3</w:t>
            </w:r>
          </w:p>
        </w:tc>
      </w:tr>
    </w:tbl>
    <w:p w14:paraId="31BE64BE" w14:textId="5677299F" w:rsidR="00226625" w:rsidRDefault="00E4391D">
      <w:pPr>
        <w:rPr>
          <w:rFonts w:ascii="Calibri" w:eastAsia="Calibri" w:hAnsi="Calibri" w:cs="Arial"/>
          <w:b/>
          <w:sz w:val="24"/>
          <w:szCs w:val="20"/>
          <w:lang w:eastAsia="en-GB"/>
        </w:rPr>
      </w:pP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r>
        <w:rPr>
          <w:rFonts w:ascii="Calibri" w:eastAsia="Calibri" w:hAnsi="Calibri" w:cs="Arial"/>
          <w:b/>
          <w:sz w:val="24"/>
          <w:szCs w:val="20"/>
          <w:lang w:eastAsia="en-GB"/>
        </w:rPr>
        <w:tab/>
      </w:r>
    </w:p>
    <w:p w14:paraId="702B8A50" w14:textId="77777777" w:rsidR="00226625" w:rsidRDefault="00226625">
      <w:pPr>
        <w:rPr>
          <w:rFonts w:ascii="Calibri" w:eastAsia="Calibri" w:hAnsi="Calibri" w:cs="Arial"/>
          <w:b/>
          <w:sz w:val="24"/>
          <w:szCs w:val="20"/>
          <w:lang w:eastAsia="en-GB"/>
        </w:rPr>
      </w:pPr>
      <w:r>
        <w:rPr>
          <w:rFonts w:ascii="Calibri" w:eastAsia="Calibri" w:hAnsi="Calibri" w:cs="Arial"/>
          <w:b/>
          <w:sz w:val="24"/>
          <w:szCs w:val="20"/>
          <w:lang w:eastAsia="en-GB"/>
        </w:rPr>
        <w:br w:type="page"/>
      </w:r>
    </w:p>
    <w:p w14:paraId="51660F3B" w14:textId="77777777" w:rsidR="00226625" w:rsidRPr="00226625" w:rsidRDefault="00226625" w:rsidP="00F42A0E">
      <w:pPr>
        <w:rPr>
          <w:rFonts w:ascii="Calibri" w:eastAsia="Calibri" w:hAnsi="Calibri" w:cs="Arial"/>
          <w:b/>
          <w:sz w:val="24"/>
          <w:szCs w:val="20"/>
          <w:lang w:eastAsia="en-GB"/>
        </w:rPr>
      </w:pPr>
      <w:r w:rsidRPr="00970C5D">
        <w:rPr>
          <w:rFonts w:ascii="Calibri" w:eastAsia="Calibri" w:hAnsi="Calibri" w:cs="Arial"/>
          <w:b/>
          <w:sz w:val="24"/>
          <w:szCs w:val="20"/>
          <w:lang w:eastAsia="en-GB"/>
        </w:rPr>
        <w:t>CENTRAL *yellow camera numbers are located within the City Centre</w:t>
      </w:r>
    </w:p>
    <w:tbl>
      <w:tblPr>
        <w:tblW w:w="13440" w:type="dxa"/>
        <w:tblInd w:w="-15" w:type="dxa"/>
        <w:tblLook w:val="04A0" w:firstRow="1" w:lastRow="0" w:firstColumn="1" w:lastColumn="0" w:noHBand="0" w:noVBand="1"/>
      </w:tblPr>
      <w:tblGrid>
        <w:gridCol w:w="960"/>
        <w:gridCol w:w="1920"/>
        <w:gridCol w:w="960"/>
        <w:gridCol w:w="960"/>
        <w:gridCol w:w="960"/>
        <w:gridCol w:w="1920"/>
        <w:gridCol w:w="960"/>
        <w:gridCol w:w="960"/>
        <w:gridCol w:w="960"/>
        <w:gridCol w:w="1920"/>
        <w:gridCol w:w="960"/>
      </w:tblGrid>
      <w:tr w:rsidR="00B80927" w:rsidRPr="00DB5A2C" w14:paraId="1D1AD0D0" w14:textId="77777777" w:rsidTr="00B80927">
        <w:trPr>
          <w:trHeight w:val="300"/>
        </w:trPr>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632120"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1CFAA889"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c>
          <w:tcPr>
            <w:tcW w:w="96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5720566D" w14:textId="77777777" w:rsidR="00B80927" w:rsidRPr="00B80927" w:rsidRDefault="00B80927" w:rsidP="00DB5A2C">
            <w:pPr>
              <w:spacing w:after="0" w:line="240" w:lineRule="auto"/>
              <w:jc w:val="center"/>
              <w:rPr>
                <w:rFonts w:ascii="Calibri" w:eastAsia="Times New Roman" w:hAnsi="Calibri" w:cs="Calibri"/>
                <w:b/>
                <w:bCs/>
                <w:color w:val="000000"/>
                <w:lang w:eastAsia="en-GB"/>
              </w:rPr>
            </w:pPr>
            <w:r w:rsidRPr="00B80927">
              <w:rPr>
                <w:rFonts w:ascii="Calibri" w:eastAsia="Times New Roman" w:hAnsi="Calibri" w:cs="Calibri"/>
                <w:b/>
                <w:bCs/>
                <w:color w:val="000000"/>
                <w:lang w:eastAsia="en-GB"/>
              </w:rPr>
              <w:t> </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14:paraId="0EA07874"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3D39C059"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c>
          <w:tcPr>
            <w:tcW w:w="96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6B94F7BD"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14:paraId="4CF0EC98" w14:textId="77777777" w:rsidR="00B80927" w:rsidRPr="00DB5A2C" w:rsidRDefault="00B80927" w:rsidP="00DB5A2C">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51B16274" w14:textId="77777777" w:rsidR="00B80927" w:rsidRPr="00DB5A2C" w:rsidRDefault="00B80927" w:rsidP="00DB5A2C">
            <w:pPr>
              <w:spacing w:after="0" w:line="240" w:lineRule="auto"/>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r>
      <w:tr w:rsidR="002C7039" w:rsidRPr="00DB5A2C" w14:paraId="20F56973"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hideMark/>
          </w:tcPr>
          <w:p w14:paraId="28C978C8"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542B537E"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1D2EE384" w14:textId="77777777" w:rsidR="002C7039" w:rsidRPr="00DB5A2C" w:rsidRDefault="000432B2"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12" w:space="0" w:color="auto"/>
              <w:right w:val="single" w:sz="12" w:space="0" w:color="auto"/>
            </w:tcBorders>
            <w:shd w:val="clear" w:color="auto" w:fill="D9D9D9" w:themeFill="background1" w:themeFillShade="D9"/>
            <w:vAlign w:val="center"/>
            <w:hideMark/>
          </w:tcPr>
          <w:p w14:paraId="2ADAF128" w14:textId="77777777" w:rsidR="002C7039" w:rsidRPr="00B80927" w:rsidRDefault="002C7039" w:rsidP="002C7039">
            <w:pPr>
              <w:spacing w:after="0" w:line="240" w:lineRule="auto"/>
              <w:jc w:val="center"/>
              <w:rPr>
                <w:rFonts w:ascii="Calibri" w:eastAsia="Times New Roman" w:hAnsi="Calibri" w:cs="Calibri"/>
                <w:b/>
                <w:bCs/>
                <w:color w:val="000000"/>
                <w:lang w:eastAsia="en-GB"/>
              </w:rPr>
            </w:pPr>
            <w:r w:rsidRPr="00B80927">
              <w:rPr>
                <w:rFonts w:ascii="Calibri" w:eastAsia="Times New Roman" w:hAnsi="Calibri" w:cs="Calibri"/>
                <w:b/>
                <w:bCs/>
                <w:color w:val="000000"/>
                <w:lang w:eastAsia="en-GB"/>
              </w:rPr>
              <w:t> </w:t>
            </w:r>
          </w:p>
        </w:tc>
        <w:tc>
          <w:tcPr>
            <w:tcW w:w="960" w:type="dxa"/>
            <w:tcBorders>
              <w:top w:val="nil"/>
              <w:left w:val="nil"/>
              <w:bottom w:val="single" w:sz="12" w:space="0" w:color="auto"/>
              <w:right w:val="single" w:sz="12" w:space="0" w:color="auto"/>
            </w:tcBorders>
            <w:shd w:val="clear" w:color="auto" w:fill="auto"/>
            <w:vAlign w:val="center"/>
            <w:hideMark/>
          </w:tcPr>
          <w:p w14:paraId="2C6259D5"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541D1319"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7A72944C" w14:textId="77777777" w:rsidR="002C7039" w:rsidRPr="00DB5A2C" w:rsidRDefault="000432B2"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12" w:space="0" w:color="auto"/>
              <w:right w:val="single" w:sz="12" w:space="0" w:color="auto"/>
            </w:tcBorders>
            <w:shd w:val="clear" w:color="auto" w:fill="D9D9D9" w:themeFill="background1" w:themeFillShade="D9"/>
            <w:vAlign w:val="center"/>
            <w:hideMark/>
          </w:tcPr>
          <w:p w14:paraId="18B02F3B"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960" w:type="dxa"/>
            <w:tcBorders>
              <w:top w:val="nil"/>
              <w:left w:val="nil"/>
              <w:bottom w:val="single" w:sz="12" w:space="0" w:color="auto"/>
              <w:right w:val="single" w:sz="12" w:space="0" w:color="auto"/>
            </w:tcBorders>
            <w:shd w:val="clear" w:color="auto" w:fill="auto"/>
            <w:vAlign w:val="center"/>
            <w:hideMark/>
          </w:tcPr>
          <w:p w14:paraId="3A10BB95"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2EF9121B" w14:textId="77777777" w:rsidR="002C7039" w:rsidRPr="00DB5A2C" w:rsidRDefault="002C7039"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24385A85" w14:textId="77777777" w:rsidR="002C7039" w:rsidRPr="00DB5A2C" w:rsidRDefault="000432B2" w:rsidP="002C703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r>
      <w:tr w:rsidR="005B1899" w:rsidRPr="00DB5A2C" w14:paraId="0FAC824B"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hideMark/>
          </w:tcPr>
          <w:p w14:paraId="01DB1F0C" w14:textId="77777777" w:rsidR="005B1899" w:rsidRPr="00DB5A2C" w:rsidRDefault="005B1899" w:rsidP="005B1899">
            <w:pPr>
              <w:spacing w:after="0" w:line="240" w:lineRule="auto"/>
              <w:jc w:val="center"/>
              <w:rPr>
                <w:rFonts w:ascii="Calibri" w:eastAsia="Times New Roman" w:hAnsi="Calibri" w:cs="Calibri"/>
                <w:b/>
                <w:bCs/>
                <w:color w:val="000000"/>
                <w:u w:val="single"/>
                <w:lang w:eastAsia="en-GB"/>
              </w:rPr>
            </w:pPr>
            <w:r w:rsidRPr="00DB5A2C">
              <w:rPr>
                <w:rFonts w:ascii="Calibri" w:eastAsia="Times New Roman" w:hAnsi="Calibri" w:cs="Calibri"/>
                <w:b/>
                <w:bCs/>
                <w:color w:val="000000"/>
                <w:highlight w:val="yellow"/>
                <w:u w:val="single"/>
                <w:lang w:eastAsia="en-GB"/>
              </w:rPr>
              <w:t>42</w:t>
            </w:r>
          </w:p>
        </w:tc>
        <w:tc>
          <w:tcPr>
            <w:tcW w:w="1920" w:type="dxa"/>
            <w:tcBorders>
              <w:top w:val="nil"/>
              <w:left w:val="nil"/>
              <w:bottom w:val="single" w:sz="12" w:space="0" w:color="auto"/>
              <w:right w:val="single" w:sz="12" w:space="0" w:color="auto"/>
            </w:tcBorders>
            <w:shd w:val="clear" w:color="auto" w:fill="auto"/>
            <w:vAlign w:val="center"/>
          </w:tcPr>
          <w:p w14:paraId="4E42C0A9"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auto"/>
            <w:vAlign w:val="center"/>
          </w:tcPr>
          <w:p w14:paraId="71E6012A"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1FC79D13" w14:textId="77777777" w:rsidR="005B1899" w:rsidRPr="00B80927" w:rsidRDefault="005B1899" w:rsidP="005B1899">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7E19C45" w14:textId="77777777" w:rsidR="005B1899" w:rsidRPr="00DB5A2C" w:rsidRDefault="005B1899" w:rsidP="005B1899">
            <w:pPr>
              <w:spacing w:after="0" w:line="240" w:lineRule="auto"/>
              <w:jc w:val="center"/>
              <w:rPr>
                <w:rFonts w:ascii="Calibri" w:eastAsia="Times New Roman" w:hAnsi="Calibri" w:cs="Calibri"/>
                <w:b/>
                <w:bCs/>
                <w:color w:val="000000"/>
                <w:highlight w:val="yellow"/>
                <w:u w:val="single"/>
                <w:lang w:eastAsia="en-GB"/>
              </w:rPr>
            </w:pPr>
            <w:r w:rsidRPr="005B1899">
              <w:rPr>
                <w:rFonts w:ascii="Calibri" w:eastAsia="Times New Roman" w:hAnsi="Calibri" w:cs="Calibri"/>
                <w:b/>
                <w:bCs/>
                <w:color w:val="000000"/>
                <w:u w:val="single"/>
                <w:lang w:eastAsia="en-GB"/>
              </w:rPr>
              <w:t>127</w:t>
            </w:r>
          </w:p>
        </w:tc>
        <w:tc>
          <w:tcPr>
            <w:tcW w:w="1920" w:type="dxa"/>
            <w:tcBorders>
              <w:top w:val="nil"/>
              <w:left w:val="nil"/>
              <w:bottom w:val="single" w:sz="12" w:space="0" w:color="auto"/>
              <w:right w:val="single" w:sz="12" w:space="0" w:color="auto"/>
            </w:tcBorders>
            <w:shd w:val="clear" w:color="auto" w:fill="auto"/>
            <w:vAlign w:val="center"/>
          </w:tcPr>
          <w:p w14:paraId="3534F003"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4AE880FA"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4A8C126" w14:textId="77777777" w:rsidR="005B1899" w:rsidRPr="00DB5A2C" w:rsidRDefault="005B1899" w:rsidP="005B1899">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6906AFD6" w14:textId="77777777" w:rsidR="005B1899" w:rsidRPr="009F612B" w:rsidRDefault="009F612B" w:rsidP="005B1899">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137-2</w:t>
            </w:r>
          </w:p>
        </w:tc>
        <w:tc>
          <w:tcPr>
            <w:tcW w:w="1920" w:type="dxa"/>
            <w:tcBorders>
              <w:top w:val="nil"/>
              <w:left w:val="nil"/>
              <w:bottom w:val="single" w:sz="12" w:space="0" w:color="auto"/>
              <w:right w:val="single" w:sz="12" w:space="0" w:color="auto"/>
            </w:tcBorders>
            <w:shd w:val="clear" w:color="auto" w:fill="auto"/>
            <w:vAlign w:val="center"/>
          </w:tcPr>
          <w:p w14:paraId="40948733" w14:textId="77777777" w:rsidR="005B1899" w:rsidRPr="00DB5A2C" w:rsidRDefault="009F612B"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1D137CEE" w14:textId="77777777" w:rsidR="005B1899" w:rsidRPr="00DB5A2C" w:rsidRDefault="009F612B"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r>
      <w:tr w:rsidR="005B1899" w:rsidRPr="00DB5A2C" w14:paraId="3D42B20E"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680F23D4"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43</w:t>
            </w:r>
          </w:p>
        </w:tc>
        <w:tc>
          <w:tcPr>
            <w:tcW w:w="1920" w:type="dxa"/>
            <w:tcBorders>
              <w:top w:val="nil"/>
              <w:left w:val="nil"/>
              <w:bottom w:val="single" w:sz="12" w:space="0" w:color="auto"/>
              <w:right w:val="single" w:sz="12" w:space="0" w:color="auto"/>
            </w:tcBorders>
            <w:shd w:val="clear" w:color="auto" w:fill="auto"/>
            <w:vAlign w:val="center"/>
          </w:tcPr>
          <w:p w14:paraId="27DE58C7"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auto"/>
            <w:vAlign w:val="center"/>
          </w:tcPr>
          <w:p w14:paraId="18009F31"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AE7C68E" w14:textId="77777777" w:rsidR="005B1899" w:rsidRPr="00B80927" w:rsidRDefault="005B1899" w:rsidP="005B1899">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58B938C9" w14:textId="77777777" w:rsidR="005B1899" w:rsidRPr="00DB5A2C" w:rsidRDefault="005B1899" w:rsidP="005B1899">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highlight w:val="yellow"/>
                <w:u w:val="single"/>
                <w:lang w:eastAsia="en-GB"/>
              </w:rPr>
              <w:t>128</w:t>
            </w:r>
          </w:p>
        </w:tc>
        <w:tc>
          <w:tcPr>
            <w:tcW w:w="1920" w:type="dxa"/>
            <w:tcBorders>
              <w:top w:val="nil"/>
              <w:left w:val="nil"/>
              <w:bottom w:val="single" w:sz="12" w:space="0" w:color="auto"/>
              <w:right w:val="single" w:sz="12" w:space="0" w:color="auto"/>
            </w:tcBorders>
            <w:shd w:val="clear" w:color="auto" w:fill="auto"/>
            <w:vAlign w:val="center"/>
          </w:tcPr>
          <w:p w14:paraId="54C452F5"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72</w:t>
            </w:r>
          </w:p>
        </w:tc>
        <w:tc>
          <w:tcPr>
            <w:tcW w:w="960" w:type="dxa"/>
            <w:tcBorders>
              <w:top w:val="nil"/>
              <w:left w:val="nil"/>
              <w:bottom w:val="single" w:sz="12" w:space="0" w:color="auto"/>
              <w:right w:val="single" w:sz="12" w:space="0" w:color="auto"/>
            </w:tcBorders>
            <w:shd w:val="clear" w:color="auto" w:fill="auto"/>
            <w:vAlign w:val="center"/>
          </w:tcPr>
          <w:p w14:paraId="0AAF55FA"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76</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3820A8D" w14:textId="77777777" w:rsidR="005B1899" w:rsidRPr="00DB5A2C" w:rsidRDefault="005B1899" w:rsidP="005B1899">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2EDB7593" w14:textId="77777777" w:rsidR="005B1899" w:rsidRPr="009F612B" w:rsidRDefault="009F612B" w:rsidP="005B1899">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137-3</w:t>
            </w:r>
          </w:p>
        </w:tc>
        <w:tc>
          <w:tcPr>
            <w:tcW w:w="1920" w:type="dxa"/>
            <w:tcBorders>
              <w:top w:val="nil"/>
              <w:left w:val="nil"/>
              <w:bottom w:val="single" w:sz="12" w:space="0" w:color="auto"/>
              <w:right w:val="single" w:sz="12" w:space="0" w:color="auto"/>
            </w:tcBorders>
            <w:shd w:val="clear" w:color="auto" w:fill="auto"/>
            <w:vAlign w:val="center"/>
          </w:tcPr>
          <w:p w14:paraId="343A64A4" w14:textId="77777777" w:rsidR="005B1899" w:rsidRPr="00DB5A2C" w:rsidRDefault="009F612B"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3F33B20F" w14:textId="77777777" w:rsidR="005B1899" w:rsidRPr="00DB5A2C" w:rsidRDefault="009F612B"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r>
      <w:tr w:rsidR="009F612B" w:rsidRPr="00DB5A2C" w14:paraId="1FAF1F58"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42B59D4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44</w:t>
            </w:r>
          </w:p>
        </w:tc>
        <w:tc>
          <w:tcPr>
            <w:tcW w:w="1920" w:type="dxa"/>
            <w:tcBorders>
              <w:top w:val="nil"/>
              <w:left w:val="nil"/>
              <w:bottom w:val="single" w:sz="12" w:space="0" w:color="auto"/>
              <w:right w:val="single" w:sz="12" w:space="0" w:color="auto"/>
            </w:tcBorders>
            <w:shd w:val="clear" w:color="auto" w:fill="auto"/>
            <w:vAlign w:val="center"/>
          </w:tcPr>
          <w:p w14:paraId="4C60611F"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tcPr>
          <w:p w14:paraId="287ACD6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A27053F"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1600FC09"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highlight w:val="yellow"/>
                <w:u w:val="single"/>
                <w:lang w:eastAsia="en-GB"/>
              </w:rPr>
              <w:t>129</w:t>
            </w:r>
          </w:p>
        </w:tc>
        <w:tc>
          <w:tcPr>
            <w:tcW w:w="1920" w:type="dxa"/>
            <w:tcBorders>
              <w:top w:val="nil"/>
              <w:left w:val="nil"/>
              <w:bottom w:val="single" w:sz="12" w:space="0" w:color="auto"/>
              <w:right w:val="single" w:sz="12" w:space="0" w:color="auto"/>
            </w:tcBorders>
            <w:shd w:val="clear" w:color="auto" w:fill="auto"/>
            <w:vAlign w:val="center"/>
          </w:tcPr>
          <w:p w14:paraId="3ED196F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86</w:t>
            </w:r>
          </w:p>
        </w:tc>
        <w:tc>
          <w:tcPr>
            <w:tcW w:w="960" w:type="dxa"/>
            <w:tcBorders>
              <w:top w:val="nil"/>
              <w:left w:val="nil"/>
              <w:bottom w:val="single" w:sz="12" w:space="0" w:color="auto"/>
              <w:right w:val="single" w:sz="12" w:space="0" w:color="auto"/>
            </w:tcBorders>
            <w:shd w:val="clear" w:color="auto" w:fill="auto"/>
            <w:vAlign w:val="center"/>
          </w:tcPr>
          <w:p w14:paraId="0998AC2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76</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1119077"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59DFEA7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138</w:t>
            </w:r>
          </w:p>
        </w:tc>
        <w:tc>
          <w:tcPr>
            <w:tcW w:w="1920" w:type="dxa"/>
            <w:tcBorders>
              <w:top w:val="nil"/>
              <w:left w:val="nil"/>
              <w:bottom w:val="single" w:sz="12" w:space="0" w:color="auto"/>
              <w:right w:val="single" w:sz="12" w:space="0" w:color="auto"/>
            </w:tcBorders>
            <w:shd w:val="clear" w:color="auto" w:fill="auto"/>
            <w:vAlign w:val="center"/>
          </w:tcPr>
          <w:p w14:paraId="7E32AAC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293</w:t>
            </w:r>
          </w:p>
        </w:tc>
        <w:tc>
          <w:tcPr>
            <w:tcW w:w="960" w:type="dxa"/>
            <w:tcBorders>
              <w:top w:val="nil"/>
              <w:left w:val="nil"/>
              <w:bottom w:val="single" w:sz="12" w:space="0" w:color="auto"/>
              <w:right w:val="single" w:sz="12" w:space="0" w:color="auto"/>
            </w:tcBorders>
            <w:shd w:val="clear" w:color="auto" w:fill="auto"/>
            <w:vAlign w:val="center"/>
          </w:tcPr>
          <w:p w14:paraId="78CE5C12"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235</w:t>
            </w:r>
          </w:p>
        </w:tc>
      </w:tr>
      <w:tr w:rsidR="009F612B" w:rsidRPr="00DB5A2C" w14:paraId="30641B2B"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C522FB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47</w:t>
            </w:r>
          </w:p>
        </w:tc>
        <w:tc>
          <w:tcPr>
            <w:tcW w:w="1920" w:type="dxa"/>
            <w:tcBorders>
              <w:top w:val="nil"/>
              <w:left w:val="nil"/>
              <w:bottom w:val="single" w:sz="12" w:space="0" w:color="auto"/>
              <w:right w:val="single" w:sz="12" w:space="0" w:color="auto"/>
            </w:tcBorders>
            <w:shd w:val="clear" w:color="000000" w:fill="FFFFFF"/>
            <w:vAlign w:val="center"/>
          </w:tcPr>
          <w:p w14:paraId="17FE250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tcPr>
          <w:p w14:paraId="0BE030D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2BDE4F9"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A05E186"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highlight w:val="yellow"/>
                <w:u w:val="single"/>
                <w:lang w:eastAsia="en-GB"/>
              </w:rPr>
              <w:t>130</w:t>
            </w:r>
          </w:p>
        </w:tc>
        <w:tc>
          <w:tcPr>
            <w:tcW w:w="1920" w:type="dxa"/>
            <w:tcBorders>
              <w:top w:val="nil"/>
              <w:left w:val="nil"/>
              <w:bottom w:val="single" w:sz="12" w:space="0" w:color="auto"/>
              <w:right w:val="single" w:sz="12" w:space="0" w:color="auto"/>
            </w:tcBorders>
            <w:shd w:val="clear" w:color="auto" w:fill="auto"/>
            <w:vAlign w:val="center"/>
          </w:tcPr>
          <w:p w14:paraId="0EA9ACF2"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165</w:t>
            </w:r>
          </w:p>
        </w:tc>
        <w:tc>
          <w:tcPr>
            <w:tcW w:w="960" w:type="dxa"/>
            <w:tcBorders>
              <w:top w:val="nil"/>
              <w:left w:val="nil"/>
              <w:bottom w:val="single" w:sz="12" w:space="0" w:color="auto"/>
              <w:right w:val="single" w:sz="12" w:space="0" w:color="auto"/>
            </w:tcBorders>
            <w:shd w:val="clear" w:color="auto" w:fill="auto"/>
            <w:vAlign w:val="center"/>
          </w:tcPr>
          <w:p w14:paraId="1E5C7C8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D224539"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06C6710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138-2</w:t>
            </w:r>
          </w:p>
        </w:tc>
        <w:tc>
          <w:tcPr>
            <w:tcW w:w="1920" w:type="dxa"/>
            <w:tcBorders>
              <w:top w:val="nil"/>
              <w:left w:val="nil"/>
              <w:bottom w:val="single" w:sz="12" w:space="0" w:color="auto"/>
              <w:right w:val="single" w:sz="12" w:space="0" w:color="auto"/>
            </w:tcBorders>
            <w:shd w:val="clear" w:color="auto" w:fill="auto"/>
            <w:vAlign w:val="center"/>
          </w:tcPr>
          <w:p w14:paraId="05EBD54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4362625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r>
      <w:tr w:rsidR="009F612B" w:rsidRPr="00DB5A2C" w14:paraId="08C9E754"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0B731FD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49</w:t>
            </w:r>
          </w:p>
        </w:tc>
        <w:tc>
          <w:tcPr>
            <w:tcW w:w="1920" w:type="dxa"/>
            <w:tcBorders>
              <w:top w:val="nil"/>
              <w:left w:val="nil"/>
              <w:bottom w:val="single" w:sz="12" w:space="0" w:color="auto"/>
              <w:right w:val="single" w:sz="12" w:space="0" w:color="auto"/>
            </w:tcBorders>
            <w:shd w:val="clear" w:color="000000" w:fill="FFFFFF"/>
            <w:vAlign w:val="center"/>
          </w:tcPr>
          <w:p w14:paraId="5A99E93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auto"/>
            <w:vAlign w:val="center"/>
          </w:tcPr>
          <w:p w14:paraId="5D9539A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0D17E81" w14:textId="77777777" w:rsidR="009F612B" w:rsidRPr="00B80927" w:rsidRDefault="009F612B" w:rsidP="009F612B">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FEEF59A"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130-2</w:t>
            </w:r>
          </w:p>
        </w:tc>
        <w:tc>
          <w:tcPr>
            <w:tcW w:w="1920" w:type="dxa"/>
            <w:tcBorders>
              <w:top w:val="nil"/>
              <w:left w:val="nil"/>
              <w:bottom w:val="single" w:sz="12" w:space="0" w:color="auto"/>
              <w:right w:val="single" w:sz="12" w:space="0" w:color="auto"/>
            </w:tcBorders>
            <w:shd w:val="clear" w:color="auto" w:fill="auto"/>
            <w:vAlign w:val="center"/>
          </w:tcPr>
          <w:p w14:paraId="4D50ED8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34B488E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F4658D"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6E89A1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138-3</w:t>
            </w:r>
          </w:p>
        </w:tc>
        <w:tc>
          <w:tcPr>
            <w:tcW w:w="1920" w:type="dxa"/>
            <w:tcBorders>
              <w:top w:val="nil"/>
              <w:left w:val="nil"/>
              <w:bottom w:val="single" w:sz="12" w:space="0" w:color="auto"/>
              <w:right w:val="single" w:sz="12" w:space="0" w:color="auto"/>
            </w:tcBorders>
            <w:shd w:val="clear" w:color="auto" w:fill="auto"/>
            <w:vAlign w:val="center"/>
          </w:tcPr>
          <w:p w14:paraId="746BD28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67782FA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w:t>
            </w:r>
          </w:p>
        </w:tc>
      </w:tr>
      <w:tr w:rsidR="009F612B" w:rsidRPr="00DB5A2C" w14:paraId="325CF71C"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44BC2F12"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50</w:t>
            </w:r>
          </w:p>
        </w:tc>
        <w:tc>
          <w:tcPr>
            <w:tcW w:w="1920" w:type="dxa"/>
            <w:tcBorders>
              <w:top w:val="nil"/>
              <w:left w:val="nil"/>
              <w:bottom w:val="single" w:sz="12" w:space="0" w:color="auto"/>
              <w:right w:val="single" w:sz="12" w:space="0" w:color="auto"/>
            </w:tcBorders>
            <w:shd w:val="clear" w:color="000000" w:fill="FFFFFF"/>
            <w:vAlign w:val="center"/>
          </w:tcPr>
          <w:p w14:paraId="0266B02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auto"/>
            <w:vAlign w:val="center"/>
          </w:tcPr>
          <w:p w14:paraId="388100F1"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80DF48B"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5A6B64EB"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130-3</w:t>
            </w:r>
          </w:p>
        </w:tc>
        <w:tc>
          <w:tcPr>
            <w:tcW w:w="1920" w:type="dxa"/>
            <w:tcBorders>
              <w:top w:val="nil"/>
              <w:left w:val="nil"/>
              <w:bottom w:val="single" w:sz="12" w:space="0" w:color="auto"/>
              <w:right w:val="single" w:sz="12" w:space="0" w:color="auto"/>
            </w:tcBorders>
            <w:shd w:val="clear" w:color="auto" w:fill="auto"/>
            <w:vAlign w:val="center"/>
          </w:tcPr>
          <w:p w14:paraId="650B5ED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0042454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68B992" w14:textId="77777777" w:rsidR="009F612B" w:rsidRPr="00E119A5"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000000" w:fill="FFFFFF"/>
            <w:vAlign w:val="center"/>
          </w:tcPr>
          <w:p w14:paraId="11A3C46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138-4</w:t>
            </w:r>
          </w:p>
        </w:tc>
        <w:tc>
          <w:tcPr>
            <w:tcW w:w="1920" w:type="dxa"/>
            <w:tcBorders>
              <w:top w:val="nil"/>
              <w:left w:val="nil"/>
              <w:bottom w:val="single" w:sz="12" w:space="0" w:color="auto"/>
              <w:right w:val="single" w:sz="12" w:space="0" w:color="auto"/>
            </w:tcBorders>
            <w:shd w:val="clear" w:color="000000" w:fill="FFFFFF"/>
            <w:vAlign w:val="center"/>
          </w:tcPr>
          <w:p w14:paraId="52B335CC" w14:textId="77777777" w:rsidR="009F612B" w:rsidRPr="00DB5A2C" w:rsidRDefault="009F612B" w:rsidP="009F612B">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4023A425" w14:textId="77777777" w:rsidR="009F612B" w:rsidRPr="00DB5A2C" w:rsidRDefault="009F612B" w:rsidP="009F612B">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9</w:t>
            </w:r>
          </w:p>
        </w:tc>
      </w:tr>
      <w:tr w:rsidR="009F612B" w:rsidRPr="00DB5A2C" w14:paraId="1FB63DA3"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3380B494" w14:textId="77777777" w:rsidR="009F612B" w:rsidRPr="00DB5A2C" w:rsidRDefault="009F612B" w:rsidP="009F612B">
            <w:pPr>
              <w:spacing w:after="0" w:line="240" w:lineRule="auto"/>
              <w:jc w:val="center"/>
              <w:rPr>
                <w:rFonts w:ascii="Calibri" w:eastAsia="Times New Roman" w:hAnsi="Calibri" w:cs="Calibri"/>
                <w:b/>
                <w:bCs/>
                <w:color w:val="000000"/>
                <w:highlight w:val="yellow"/>
                <w:lang w:eastAsia="en-GB"/>
              </w:rPr>
            </w:pPr>
            <w:r w:rsidRPr="00DB5A2C">
              <w:rPr>
                <w:rFonts w:ascii="Calibri" w:eastAsia="Times New Roman" w:hAnsi="Calibri" w:cs="Calibri"/>
                <w:b/>
                <w:bCs/>
                <w:color w:val="000000"/>
                <w:lang w:eastAsia="en-GB"/>
              </w:rPr>
              <w:t>87</w:t>
            </w:r>
          </w:p>
        </w:tc>
        <w:tc>
          <w:tcPr>
            <w:tcW w:w="1920" w:type="dxa"/>
            <w:tcBorders>
              <w:top w:val="nil"/>
              <w:left w:val="nil"/>
              <w:bottom w:val="single" w:sz="12" w:space="0" w:color="auto"/>
              <w:right w:val="single" w:sz="12" w:space="0" w:color="auto"/>
            </w:tcBorders>
            <w:shd w:val="clear" w:color="000000" w:fill="FFFFFF"/>
            <w:vAlign w:val="center"/>
          </w:tcPr>
          <w:p w14:paraId="6B9C6F9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auto"/>
            <w:vAlign w:val="center"/>
          </w:tcPr>
          <w:p w14:paraId="6B71442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734F64DA"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7DCE852"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130-4</w:t>
            </w:r>
          </w:p>
        </w:tc>
        <w:tc>
          <w:tcPr>
            <w:tcW w:w="1920" w:type="dxa"/>
            <w:tcBorders>
              <w:top w:val="nil"/>
              <w:left w:val="nil"/>
              <w:bottom w:val="single" w:sz="12" w:space="0" w:color="auto"/>
              <w:right w:val="single" w:sz="12" w:space="0" w:color="auto"/>
            </w:tcBorders>
            <w:shd w:val="clear" w:color="auto" w:fill="auto"/>
            <w:vAlign w:val="center"/>
          </w:tcPr>
          <w:p w14:paraId="00C965A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494CDB82"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248DD409"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000000" w:fill="FFFFFF"/>
            <w:vAlign w:val="center"/>
          </w:tcPr>
          <w:p w14:paraId="700C18F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138-5</w:t>
            </w:r>
          </w:p>
        </w:tc>
        <w:tc>
          <w:tcPr>
            <w:tcW w:w="1920" w:type="dxa"/>
            <w:tcBorders>
              <w:top w:val="nil"/>
              <w:left w:val="nil"/>
              <w:bottom w:val="single" w:sz="12" w:space="0" w:color="auto"/>
              <w:right w:val="single" w:sz="12" w:space="0" w:color="auto"/>
            </w:tcBorders>
            <w:shd w:val="clear" w:color="000000" w:fill="FFFFFF"/>
            <w:vAlign w:val="center"/>
          </w:tcPr>
          <w:p w14:paraId="1B2772D6" w14:textId="77777777" w:rsidR="009F612B" w:rsidRPr="00DB5A2C" w:rsidRDefault="009F612B" w:rsidP="009F612B">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536D35D0" w14:textId="77777777" w:rsidR="009F612B" w:rsidRPr="00DB5A2C" w:rsidRDefault="009F612B" w:rsidP="009F612B">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i/>
                <w:iCs/>
                <w:color w:val="000000"/>
                <w:lang w:eastAsia="en-GB"/>
              </w:rPr>
              <w:t>5</w:t>
            </w:r>
          </w:p>
        </w:tc>
      </w:tr>
      <w:tr w:rsidR="009F612B" w:rsidRPr="00DB5A2C" w14:paraId="4469CD57"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D675E3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C69FF">
              <w:rPr>
                <w:rFonts w:ascii="Calibri" w:eastAsia="Times New Roman" w:hAnsi="Calibri" w:cs="Calibri"/>
                <w:b/>
                <w:bCs/>
                <w:color w:val="000000"/>
                <w:highlight w:val="yellow"/>
                <w:lang w:eastAsia="en-GB"/>
              </w:rPr>
              <w:t>99</w:t>
            </w:r>
          </w:p>
        </w:tc>
        <w:tc>
          <w:tcPr>
            <w:tcW w:w="1920" w:type="dxa"/>
            <w:tcBorders>
              <w:top w:val="nil"/>
              <w:left w:val="nil"/>
              <w:bottom w:val="single" w:sz="12" w:space="0" w:color="auto"/>
              <w:right w:val="single" w:sz="12" w:space="0" w:color="auto"/>
            </w:tcBorders>
            <w:shd w:val="clear" w:color="000000" w:fill="FFFFFF"/>
            <w:vAlign w:val="center"/>
          </w:tcPr>
          <w:p w14:paraId="7196798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19</w:t>
            </w:r>
          </w:p>
        </w:tc>
        <w:tc>
          <w:tcPr>
            <w:tcW w:w="960" w:type="dxa"/>
            <w:tcBorders>
              <w:top w:val="nil"/>
              <w:left w:val="nil"/>
              <w:bottom w:val="single" w:sz="12" w:space="0" w:color="auto"/>
              <w:right w:val="single" w:sz="12" w:space="0" w:color="auto"/>
            </w:tcBorders>
            <w:shd w:val="clear" w:color="auto" w:fill="auto"/>
            <w:vAlign w:val="center"/>
          </w:tcPr>
          <w:p w14:paraId="34C16BE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53</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54CBB0" w14:textId="77777777" w:rsidR="009F612B" w:rsidRPr="00B80927" w:rsidRDefault="009F612B" w:rsidP="009F612B">
            <w:pPr>
              <w:spacing w:after="0" w:line="240" w:lineRule="auto"/>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7F17122C"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130-5</w:t>
            </w:r>
          </w:p>
        </w:tc>
        <w:tc>
          <w:tcPr>
            <w:tcW w:w="1920" w:type="dxa"/>
            <w:tcBorders>
              <w:top w:val="nil"/>
              <w:left w:val="nil"/>
              <w:bottom w:val="single" w:sz="12" w:space="0" w:color="auto"/>
              <w:right w:val="single" w:sz="12" w:space="0" w:color="auto"/>
            </w:tcBorders>
            <w:shd w:val="clear" w:color="auto" w:fill="auto"/>
            <w:vAlign w:val="center"/>
          </w:tcPr>
          <w:p w14:paraId="3321304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1B45C4E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E9E77E0"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0069B68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139</w:t>
            </w:r>
          </w:p>
        </w:tc>
        <w:tc>
          <w:tcPr>
            <w:tcW w:w="1920" w:type="dxa"/>
            <w:tcBorders>
              <w:top w:val="nil"/>
              <w:left w:val="nil"/>
              <w:bottom w:val="single" w:sz="12" w:space="0" w:color="auto"/>
              <w:right w:val="single" w:sz="12" w:space="0" w:color="auto"/>
            </w:tcBorders>
            <w:shd w:val="clear" w:color="auto" w:fill="auto"/>
            <w:vAlign w:val="center"/>
          </w:tcPr>
          <w:p w14:paraId="728D017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w:t>
            </w:r>
          </w:p>
        </w:tc>
        <w:tc>
          <w:tcPr>
            <w:tcW w:w="960" w:type="dxa"/>
            <w:tcBorders>
              <w:top w:val="nil"/>
              <w:left w:val="nil"/>
              <w:bottom w:val="single" w:sz="12" w:space="0" w:color="auto"/>
              <w:right w:val="single" w:sz="12" w:space="0" w:color="auto"/>
            </w:tcBorders>
            <w:shd w:val="clear" w:color="auto" w:fill="auto"/>
            <w:vAlign w:val="center"/>
          </w:tcPr>
          <w:p w14:paraId="267DD53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w:t>
            </w:r>
          </w:p>
        </w:tc>
      </w:tr>
      <w:tr w:rsidR="009F612B" w:rsidRPr="00DB5A2C" w14:paraId="4EC5DC7A"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9F75015" w14:textId="77777777" w:rsidR="009F612B" w:rsidRPr="00DB5A2C" w:rsidRDefault="009F612B" w:rsidP="009F612B">
            <w:pPr>
              <w:spacing w:after="0" w:line="240" w:lineRule="auto"/>
              <w:jc w:val="center"/>
              <w:rPr>
                <w:rFonts w:ascii="Calibri" w:eastAsia="Times New Roman" w:hAnsi="Calibri" w:cs="Calibri"/>
                <w:b/>
                <w:bCs/>
                <w:color w:val="000000"/>
                <w:highlight w:val="yellow"/>
                <w:lang w:eastAsia="en-GB"/>
              </w:rPr>
            </w:pPr>
            <w:r w:rsidRPr="00DB5A2C">
              <w:rPr>
                <w:rFonts w:ascii="Calibri" w:eastAsia="Times New Roman" w:hAnsi="Calibri" w:cs="Calibri"/>
                <w:b/>
                <w:bCs/>
                <w:color w:val="000000"/>
                <w:highlight w:val="yellow"/>
                <w:lang w:eastAsia="en-GB"/>
              </w:rPr>
              <w:t>100</w:t>
            </w:r>
          </w:p>
        </w:tc>
        <w:tc>
          <w:tcPr>
            <w:tcW w:w="1920" w:type="dxa"/>
            <w:tcBorders>
              <w:top w:val="nil"/>
              <w:left w:val="nil"/>
              <w:bottom w:val="single" w:sz="12" w:space="0" w:color="auto"/>
              <w:right w:val="single" w:sz="12" w:space="0" w:color="auto"/>
            </w:tcBorders>
            <w:shd w:val="clear" w:color="000000" w:fill="FFFFFF"/>
            <w:vAlign w:val="center"/>
          </w:tcPr>
          <w:p w14:paraId="0FC8086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37</w:t>
            </w:r>
          </w:p>
        </w:tc>
        <w:tc>
          <w:tcPr>
            <w:tcW w:w="960" w:type="dxa"/>
            <w:tcBorders>
              <w:top w:val="nil"/>
              <w:left w:val="nil"/>
              <w:bottom w:val="single" w:sz="12" w:space="0" w:color="auto"/>
              <w:right w:val="single" w:sz="12" w:space="0" w:color="auto"/>
            </w:tcBorders>
            <w:shd w:val="clear" w:color="auto" w:fill="auto"/>
            <w:vAlign w:val="center"/>
          </w:tcPr>
          <w:p w14:paraId="07F80C6D" w14:textId="77777777" w:rsidR="009F612B"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33</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01685F" w14:textId="77777777" w:rsidR="009F612B" w:rsidRPr="00B80927" w:rsidRDefault="009F612B" w:rsidP="009F612B">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1B0DD5E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131</w:t>
            </w:r>
          </w:p>
        </w:tc>
        <w:tc>
          <w:tcPr>
            <w:tcW w:w="1920" w:type="dxa"/>
            <w:tcBorders>
              <w:top w:val="nil"/>
              <w:left w:val="nil"/>
              <w:bottom w:val="single" w:sz="12" w:space="0" w:color="auto"/>
              <w:right w:val="single" w:sz="12" w:space="0" w:color="auto"/>
            </w:tcBorders>
            <w:shd w:val="clear" w:color="auto" w:fill="auto"/>
            <w:vAlign w:val="center"/>
          </w:tcPr>
          <w:p w14:paraId="7CD322F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51</w:t>
            </w:r>
          </w:p>
        </w:tc>
        <w:tc>
          <w:tcPr>
            <w:tcW w:w="960" w:type="dxa"/>
            <w:tcBorders>
              <w:top w:val="nil"/>
              <w:left w:val="nil"/>
              <w:bottom w:val="single" w:sz="12" w:space="0" w:color="auto"/>
              <w:right w:val="single" w:sz="12" w:space="0" w:color="auto"/>
            </w:tcBorders>
            <w:shd w:val="clear" w:color="auto" w:fill="auto"/>
            <w:vAlign w:val="center"/>
          </w:tcPr>
          <w:p w14:paraId="4AF1D5E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68</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AA77C72"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465DFB7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140</w:t>
            </w:r>
          </w:p>
        </w:tc>
        <w:tc>
          <w:tcPr>
            <w:tcW w:w="1920" w:type="dxa"/>
            <w:tcBorders>
              <w:top w:val="nil"/>
              <w:left w:val="nil"/>
              <w:bottom w:val="single" w:sz="12" w:space="0" w:color="auto"/>
              <w:right w:val="single" w:sz="12" w:space="0" w:color="auto"/>
            </w:tcBorders>
            <w:shd w:val="clear" w:color="auto" w:fill="auto"/>
            <w:vAlign w:val="center"/>
          </w:tcPr>
          <w:p w14:paraId="1E855DE6" w14:textId="77777777" w:rsidR="009F612B" w:rsidRPr="00DB5A2C" w:rsidRDefault="009F612B" w:rsidP="009F612B">
            <w:pPr>
              <w:spacing w:after="0" w:line="240" w:lineRule="auto"/>
              <w:jc w:val="center"/>
              <w:rPr>
                <w:rFonts w:ascii="Calibri" w:eastAsia="Times New Roman" w:hAnsi="Calibri" w:cs="Arial"/>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tcPr>
          <w:p w14:paraId="7D700D9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r>
      <w:tr w:rsidR="009F612B" w:rsidRPr="00DB5A2C" w14:paraId="50B1D828"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7A81BF3"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110</w:t>
            </w:r>
          </w:p>
        </w:tc>
        <w:tc>
          <w:tcPr>
            <w:tcW w:w="1920" w:type="dxa"/>
            <w:tcBorders>
              <w:top w:val="nil"/>
              <w:left w:val="nil"/>
              <w:bottom w:val="single" w:sz="12" w:space="0" w:color="auto"/>
              <w:right w:val="single" w:sz="12" w:space="0" w:color="auto"/>
            </w:tcBorders>
            <w:shd w:val="clear" w:color="auto" w:fill="auto"/>
            <w:vAlign w:val="center"/>
          </w:tcPr>
          <w:p w14:paraId="2744F4C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1B6F0BF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E2A2FB7"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03752912"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131-2</w:t>
            </w:r>
          </w:p>
        </w:tc>
        <w:tc>
          <w:tcPr>
            <w:tcW w:w="1920" w:type="dxa"/>
            <w:tcBorders>
              <w:top w:val="nil"/>
              <w:left w:val="nil"/>
              <w:bottom w:val="single" w:sz="12" w:space="0" w:color="auto"/>
              <w:right w:val="single" w:sz="12" w:space="0" w:color="auto"/>
            </w:tcBorders>
            <w:shd w:val="clear" w:color="auto" w:fill="auto"/>
            <w:vAlign w:val="center"/>
          </w:tcPr>
          <w:p w14:paraId="40B543BF"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04F4D6A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DC479F"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00B46F0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141</w:t>
            </w:r>
          </w:p>
        </w:tc>
        <w:tc>
          <w:tcPr>
            <w:tcW w:w="1920" w:type="dxa"/>
            <w:tcBorders>
              <w:top w:val="nil"/>
              <w:left w:val="nil"/>
              <w:bottom w:val="single" w:sz="12" w:space="0" w:color="auto"/>
              <w:right w:val="single" w:sz="12" w:space="0" w:color="auto"/>
            </w:tcBorders>
            <w:shd w:val="clear" w:color="auto" w:fill="auto"/>
            <w:vAlign w:val="center"/>
          </w:tcPr>
          <w:p w14:paraId="25138E2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auto"/>
            <w:vAlign w:val="center"/>
          </w:tcPr>
          <w:p w14:paraId="7A41FDC8"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r>
      <w:tr w:rsidR="009F612B" w:rsidRPr="00DB5A2C" w14:paraId="51A3C209"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51BE4761"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111</w:t>
            </w:r>
          </w:p>
        </w:tc>
        <w:tc>
          <w:tcPr>
            <w:tcW w:w="1920" w:type="dxa"/>
            <w:tcBorders>
              <w:top w:val="nil"/>
              <w:left w:val="nil"/>
              <w:bottom w:val="single" w:sz="12" w:space="0" w:color="auto"/>
              <w:right w:val="single" w:sz="12" w:space="0" w:color="auto"/>
            </w:tcBorders>
            <w:shd w:val="clear" w:color="auto" w:fill="auto"/>
            <w:vAlign w:val="center"/>
          </w:tcPr>
          <w:p w14:paraId="0BC52DB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12" w:space="0" w:color="auto"/>
              <w:right w:val="single" w:sz="12" w:space="0" w:color="auto"/>
            </w:tcBorders>
            <w:shd w:val="clear" w:color="auto" w:fill="auto"/>
            <w:vAlign w:val="center"/>
          </w:tcPr>
          <w:p w14:paraId="2677279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4366D20" w14:textId="77777777" w:rsidR="009F612B" w:rsidRPr="00B80927" w:rsidRDefault="009F612B" w:rsidP="009F612B">
            <w:pPr>
              <w:spacing w:after="0" w:line="240" w:lineRule="auto"/>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770530F9"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131-3</w:t>
            </w:r>
          </w:p>
        </w:tc>
        <w:tc>
          <w:tcPr>
            <w:tcW w:w="1920" w:type="dxa"/>
            <w:tcBorders>
              <w:top w:val="nil"/>
              <w:left w:val="nil"/>
              <w:bottom w:val="single" w:sz="12" w:space="0" w:color="auto"/>
              <w:right w:val="single" w:sz="12" w:space="0" w:color="auto"/>
            </w:tcBorders>
            <w:shd w:val="clear" w:color="auto" w:fill="auto"/>
            <w:vAlign w:val="center"/>
          </w:tcPr>
          <w:p w14:paraId="1D34C42F"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0C56FF2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086C72C" w14:textId="77777777" w:rsidR="009F612B" w:rsidRPr="00BF5E3D"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D93943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142</w:t>
            </w:r>
          </w:p>
        </w:tc>
        <w:tc>
          <w:tcPr>
            <w:tcW w:w="1920" w:type="dxa"/>
            <w:tcBorders>
              <w:top w:val="nil"/>
              <w:left w:val="nil"/>
              <w:bottom w:val="single" w:sz="12" w:space="0" w:color="auto"/>
              <w:right w:val="single" w:sz="12" w:space="0" w:color="auto"/>
            </w:tcBorders>
            <w:shd w:val="clear" w:color="auto" w:fill="auto"/>
            <w:vAlign w:val="center"/>
          </w:tcPr>
          <w:p w14:paraId="31A9C26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tcPr>
          <w:p w14:paraId="5894704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12</w:t>
            </w:r>
          </w:p>
        </w:tc>
      </w:tr>
      <w:tr w:rsidR="009F612B" w:rsidRPr="00DB5A2C" w14:paraId="244F4BAC"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257AB3D"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113</w:t>
            </w:r>
          </w:p>
        </w:tc>
        <w:tc>
          <w:tcPr>
            <w:tcW w:w="1920" w:type="dxa"/>
            <w:tcBorders>
              <w:top w:val="nil"/>
              <w:left w:val="nil"/>
              <w:bottom w:val="single" w:sz="12" w:space="0" w:color="auto"/>
              <w:right w:val="single" w:sz="12" w:space="0" w:color="auto"/>
            </w:tcBorders>
            <w:shd w:val="clear" w:color="auto" w:fill="auto"/>
            <w:vAlign w:val="center"/>
          </w:tcPr>
          <w:p w14:paraId="48510014" w14:textId="1D7C60FD"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667CCC97" w14:textId="77777777" w:rsidR="009F612B"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CC1A814"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0C59DE5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132</w:t>
            </w:r>
          </w:p>
        </w:tc>
        <w:tc>
          <w:tcPr>
            <w:tcW w:w="1920" w:type="dxa"/>
            <w:tcBorders>
              <w:top w:val="nil"/>
              <w:left w:val="nil"/>
              <w:bottom w:val="single" w:sz="12" w:space="0" w:color="auto"/>
              <w:right w:val="single" w:sz="12" w:space="0" w:color="auto"/>
            </w:tcBorders>
            <w:shd w:val="clear" w:color="auto" w:fill="auto"/>
            <w:vAlign w:val="center"/>
          </w:tcPr>
          <w:p w14:paraId="6EB33F43"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104</w:t>
            </w:r>
          </w:p>
        </w:tc>
        <w:tc>
          <w:tcPr>
            <w:tcW w:w="960" w:type="dxa"/>
            <w:tcBorders>
              <w:top w:val="nil"/>
              <w:left w:val="nil"/>
              <w:bottom w:val="single" w:sz="12" w:space="0" w:color="auto"/>
              <w:right w:val="single" w:sz="12" w:space="0" w:color="auto"/>
            </w:tcBorders>
            <w:shd w:val="clear" w:color="auto" w:fill="auto"/>
            <w:vAlign w:val="center"/>
          </w:tcPr>
          <w:p w14:paraId="6D8EEC1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1F0521A1" w14:textId="77777777" w:rsidR="009F612B" w:rsidRPr="00BF5E3D"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22E7D22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143</w:t>
            </w:r>
          </w:p>
        </w:tc>
        <w:tc>
          <w:tcPr>
            <w:tcW w:w="1920" w:type="dxa"/>
            <w:tcBorders>
              <w:top w:val="nil"/>
              <w:left w:val="nil"/>
              <w:bottom w:val="single" w:sz="12" w:space="0" w:color="auto"/>
              <w:right w:val="single" w:sz="12" w:space="0" w:color="auto"/>
            </w:tcBorders>
            <w:shd w:val="clear" w:color="auto" w:fill="auto"/>
            <w:vAlign w:val="center"/>
          </w:tcPr>
          <w:p w14:paraId="32766356" w14:textId="77777777" w:rsidR="009F612B" w:rsidRPr="00DB5A2C" w:rsidRDefault="009F612B" w:rsidP="009F612B">
            <w:pPr>
              <w:spacing w:after="0" w:line="240" w:lineRule="auto"/>
              <w:jc w:val="center"/>
              <w:rPr>
                <w:rFonts w:ascii="Calibri" w:eastAsia="Times New Roman" w:hAnsi="Calibri" w:cs="Arial"/>
                <w:b/>
                <w:bCs/>
                <w:color w:val="000000"/>
                <w:lang w:eastAsia="en-GB"/>
              </w:rPr>
            </w:pPr>
            <w:r>
              <w:rPr>
                <w:rFonts w:ascii="Calibri" w:eastAsia="Times New Roman" w:hAnsi="Calibri" w:cs="Calibri"/>
                <w:b/>
                <w:bCs/>
                <w:color w:val="000000"/>
                <w:lang w:eastAsia="en-GB"/>
              </w:rPr>
              <w:t>16</w:t>
            </w:r>
          </w:p>
        </w:tc>
        <w:tc>
          <w:tcPr>
            <w:tcW w:w="960" w:type="dxa"/>
            <w:tcBorders>
              <w:top w:val="nil"/>
              <w:left w:val="nil"/>
              <w:bottom w:val="single" w:sz="12" w:space="0" w:color="auto"/>
              <w:right w:val="single" w:sz="12" w:space="0" w:color="auto"/>
            </w:tcBorders>
            <w:shd w:val="clear" w:color="auto" w:fill="auto"/>
            <w:vAlign w:val="center"/>
          </w:tcPr>
          <w:p w14:paraId="02CD981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w:t>
            </w:r>
          </w:p>
        </w:tc>
      </w:tr>
      <w:tr w:rsidR="009F612B" w:rsidRPr="00DB5A2C" w14:paraId="5644BC63"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116BF42"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113-2</w:t>
            </w:r>
          </w:p>
        </w:tc>
        <w:tc>
          <w:tcPr>
            <w:tcW w:w="1920" w:type="dxa"/>
            <w:tcBorders>
              <w:top w:val="nil"/>
              <w:left w:val="nil"/>
              <w:bottom w:val="single" w:sz="12" w:space="0" w:color="auto"/>
              <w:right w:val="single" w:sz="12" w:space="0" w:color="auto"/>
            </w:tcBorders>
            <w:shd w:val="clear" w:color="auto" w:fill="auto"/>
            <w:vAlign w:val="center"/>
          </w:tcPr>
          <w:p w14:paraId="30B4132E" w14:textId="7C899363"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07509B24" w14:textId="77777777" w:rsidR="009F612B"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A5C55DF"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035722C8"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132-2</w:t>
            </w:r>
          </w:p>
        </w:tc>
        <w:tc>
          <w:tcPr>
            <w:tcW w:w="1920" w:type="dxa"/>
            <w:tcBorders>
              <w:top w:val="nil"/>
              <w:left w:val="nil"/>
              <w:bottom w:val="single" w:sz="12" w:space="0" w:color="auto"/>
              <w:right w:val="single" w:sz="12" w:space="0" w:color="auto"/>
            </w:tcBorders>
            <w:shd w:val="clear" w:color="auto" w:fill="auto"/>
            <w:vAlign w:val="center"/>
          </w:tcPr>
          <w:p w14:paraId="40DE132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2292418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FE8708B"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73326D8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144</w:t>
            </w:r>
          </w:p>
        </w:tc>
        <w:tc>
          <w:tcPr>
            <w:tcW w:w="1920" w:type="dxa"/>
            <w:tcBorders>
              <w:top w:val="nil"/>
              <w:left w:val="nil"/>
              <w:bottom w:val="single" w:sz="12" w:space="0" w:color="auto"/>
              <w:right w:val="single" w:sz="12" w:space="0" w:color="auto"/>
            </w:tcBorders>
            <w:shd w:val="clear" w:color="auto" w:fill="auto"/>
            <w:vAlign w:val="center"/>
          </w:tcPr>
          <w:p w14:paraId="70A160A9" w14:textId="77777777" w:rsidR="009F612B" w:rsidRPr="00DB5A2C" w:rsidRDefault="009F612B" w:rsidP="009F612B">
            <w:pPr>
              <w:spacing w:after="0" w:line="240" w:lineRule="auto"/>
              <w:jc w:val="center"/>
              <w:rPr>
                <w:rFonts w:ascii="Calibri" w:eastAsia="Times New Roman" w:hAnsi="Calibri" w:cs="Arial"/>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auto"/>
            <w:vAlign w:val="center"/>
          </w:tcPr>
          <w:p w14:paraId="7A06144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r>
      <w:tr w:rsidR="009F612B" w:rsidRPr="00DB5A2C" w14:paraId="79188E06"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5FBFEA7"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118</w:t>
            </w:r>
          </w:p>
        </w:tc>
        <w:tc>
          <w:tcPr>
            <w:tcW w:w="1920" w:type="dxa"/>
            <w:tcBorders>
              <w:top w:val="nil"/>
              <w:left w:val="nil"/>
              <w:bottom w:val="single" w:sz="12" w:space="0" w:color="auto"/>
              <w:right w:val="single" w:sz="12" w:space="0" w:color="auto"/>
            </w:tcBorders>
            <w:shd w:val="clear" w:color="auto" w:fill="auto"/>
            <w:vAlign w:val="center"/>
          </w:tcPr>
          <w:p w14:paraId="4F651A98" w14:textId="19790BA0"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74BA0F7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0EFFE55" w14:textId="77777777" w:rsidR="009F612B" w:rsidRPr="00B80927" w:rsidRDefault="009F612B" w:rsidP="009F612B">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1FCBC0D" w14:textId="77777777" w:rsidR="009F612B" w:rsidRPr="009F612B" w:rsidRDefault="009F612B" w:rsidP="009F612B">
            <w:pPr>
              <w:spacing w:after="0" w:line="240" w:lineRule="auto"/>
              <w:jc w:val="center"/>
              <w:rPr>
                <w:rFonts w:ascii="Calibri" w:eastAsia="Times New Roman" w:hAnsi="Calibri" w:cs="Calibri"/>
                <w:b/>
                <w:bCs/>
                <w:color w:val="000000"/>
                <w:highlight w:val="yellow"/>
                <w:lang w:eastAsia="en-GB"/>
              </w:rPr>
            </w:pPr>
            <w:r w:rsidRPr="009F612B">
              <w:rPr>
                <w:rFonts w:ascii="Calibri" w:eastAsia="Times New Roman" w:hAnsi="Calibri" w:cs="Calibri"/>
                <w:b/>
                <w:bCs/>
                <w:color w:val="000000"/>
                <w:highlight w:val="yellow"/>
                <w:lang w:eastAsia="en-GB"/>
              </w:rPr>
              <w:t>132-3</w:t>
            </w:r>
          </w:p>
        </w:tc>
        <w:tc>
          <w:tcPr>
            <w:tcW w:w="1920" w:type="dxa"/>
            <w:tcBorders>
              <w:top w:val="nil"/>
              <w:left w:val="nil"/>
              <w:bottom w:val="single" w:sz="12" w:space="0" w:color="auto"/>
              <w:right w:val="single" w:sz="12" w:space="0" w:color="auto"/>
            </w:tcBorders>
            <w:shd w:val="clear" w:color="auto" w:fill="auto"/>
            <w:vAlign w:val="center"/>
          </w:tcPr>
          <w:p w14:paraId="47C708E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39AD590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A3CB2CA"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15A3BC0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145</w:t>
            </w:r>
          </w:p>
        </w:tc>
        <w:tc>
          <w:tcPr>
            <w:tcW w:w="1920" w:type="dxa"/>
            <w:tcBorders>
              <w:top w:val="nil"/>
              <w:left w:val="nil"/>
              <w:bottom w:val="single" w:sz="12" w:space="0" w:color="auto"/>
              <w:right w:val="single" w:sz="12" w:space="0" w:color="auto"/>
            </w:tcBorders>
            <w:shd w:val="clear" w:color="auto" w:fill="auto"/>
            <w:vAlign w:val="center"/>
          </w:tcPr>
          <w:p w14:paraId="4571782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960" w:type="dxa"/>
            <w:tcBorders>
              <w:top w:val="nil"/>
              <w:left w:val="nil"/>
              <w:bottom w:val="single" w:sz="12" w:space="0" w:color="auto"/>
              <w:right w:val="single" w:sz="12" w:space="0" w:color="auto"/>
            </w:tcBorders>
            <w:shd w:val="clear" w:color="auto" w:fill="auto"/>
            <w:vAlign w:val="center"/>
          </w:tcPr>
          <w:p w14:paraId="2D1AD2DF"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r>
      <w:tr w:rsidR="009F612B" w:rsidRPr="00DB5A2C" w14:paraId="21C3DE21"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3E0D744A"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highlight w:val="yellow"/>
                <w:u w:val="single"/>
                <w:lang w:eastAsia="en-GB"/>
              </w:rPr>
              <w:t>122</w:t>
            </w:r>
          </w:p>
        </w:tc>
        <w:tc>
          <w:tcPr>
            <w:tcW w:w="1920" w:type="dxa"/>
            <w:tcBorders>
              <w:top w:val="nil"/>
              <w:left w:val="nil"/>
              <w:bottom w:val="single" w:sz="12" w:space="0" w:color="auto"/>
              <w:right w:val="single" w:sz="12" w:space="0" w:color="auto"/>
            </w:tcBorders>
            <w:shd w:val="clear" w:color="auto" w:fill="auto"/>
            <w:vAlign w:val="center"/>
          </w:tcPr>
          <w:p w14:paraId="25331B51"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960" w:type="dxa"/>
            <w:tcBorders>
              <w:top w:val="nil"/>
              <w:left w:val="nil"/>
              <w:bottom w:val="single" w:sz="12" w:space="0" w:color="auto"/>
              <w:right w:val="single" w:sz="12" w:space="0" w:color="auto"/>
            </w:tcBorders>
            <w:shd w:val="clear" w:color="auto" w:fill="auto"/>
            <w:vAlign w:val="center"/>
          </w:tcPr>
          <w:p w14:paraId="34ABC38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C77CD82"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5B13BD0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133</w:t>
            </w:r>
          </w:p>
        </w:tc>
        <w:tc>
          <w:tcPr>
            <w:tcW w:w="1920" w:type="dxa"/>
            <w:tcBorders>
              <w:top w:val="nil"/>
              <w:left w:val="nil"/>
              <w:bottom w:val="single" w:sz="12" w:space="0" w:color="auto"/>
              <w:right w:val="single" w:sz="12" w:space="0" w:color="auto"/>
            </w:tcBorders>
            <w:shd w:val="clear" w:color="auto" w:fill="auto"/>
            <w:vAlign w:val="center"/>
          </w:tcPr>
          <w:p w14:paraId="1F48B13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76</w:t>
            </w:r>
          </w:p>
        </w:tc>
        <w:tc>
          <w:tcPr>
            <w:tcW w:w="960" w:type="dxa"/>
            <w:tcBorders>
              <w:top w:val="nil"/>
              <w:left w:val="nil"/>
              <w:bottom w:val="single" w:sz="12" w:space="0" w:color="auto"/>
              <w:right w:val="single" w:sz="12" w:space="0" w:color="auto"/>
            </w:tcBorders>
            <w:shd w:val="clear" w:color="auto" w:fill="auto"/>
            <w:vAlign w:val="center"/>
          </w:tcPr>
          <w:p w14:paraId="42C3000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49</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E56BE7"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756968D0" w14:textId="77777777" w:rsidR="009F612B" w:rsidRPr="00DB5A2C" w:rsidRDefault="009F612B" w:rsidP="009F612B">
            <w:pPr>
              <w:spacing w:after="0" w:line="240" w:lineRule="auto"/>
              <w:jc w:val="center"/>
              <w:rPr>
                <w:rFonts w:ascii="Calibri" w:eastAsia="Times New Roman" w:hAnsi="Calibri" w:cs="Calibri"/>
                <w:b/>
                <w:bCs/>
                <w:color w:val="000000"/>
                <w:u w:val="single"/>
                <w:lang w:eastAsia="en-GB"/>
              </w:rPr>
            </w:pPr>
            <w:r>
              <w:rPr>
                <w:rFonts w:ascii="Calibri" w:eastAsia="Times New Roman" w:hAnsi="Calibri" w:cs="Calibri"/>
                <w:b/>
                <w:bCs/>
                <w:color w:val="000000"/>
                <w:lang w:eastAsia="en-GB"/>
              </w:rPr>
              <w:t>146</w:t>
            </w:r>
          </w:p>
        </w:tc>
        <w:tc>
          <w:tcPr>
            <w:tcW w:w="1920" w:type="dxa"/>
            <w:tcBorders>
              <w:top w:val="nil"/>
              <w:left w:val="nil"/>
              <w:bottom w:val="single" w:sz="12" w:space="0" w:color="auto"/>
              <w:right w:val="single" w:sz="12" w:space="0" w:color="auto"/>
            </w:tcBorders>
            <w:shd w:val="clear" w:color="auto" w:fill="auto"/>
            <w:vAlign w:val="center"/>
          </w:tcPr>
          <w:p w14:paraId="67E6E2F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40</w:t>
            </w:r>
          </w:p>
        </w:tc>
        <w:tc>
          <w:tcPr>
            <w:tcW w:w="960" w:type="dxa"/>
            <w:tcBorders>
              <w:top w:val="nil"/>
              <w:left w:val="nil"/>
              <w:bottom w:val="single" w:sz="12" w:space="0" w:color="auto"/>
              <w:right w:val="single" w:sz="12" w:space="0" w:color="auto"/>
            </w:tcBorders>
            <w:shd w:val="clear" w:color="auto" w:fill="auto"/>
            <w:vAlign w:val="center"/>
          </w:tcPr>
          <w:p w14:paraId="1F9E94E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30</w:t>
            </w:r>
          </w:p>
        </w:tc>
      </w:tr>
      <w:tr w:rsidR="009F612B" w:rsidRPr="00DB5A2C" w14:paraId="24F20FE9"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722D5AE6"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123</w:t>
            </w:r>
          </w:p>
        </w:tc>
        <w:tc>
          <w:tcPr>
            <w:tcW w:w="1920" w:type="dxa"/>
            <w:tcBorders>
              <w:top w:val="nil"/>
              <w:left w:val="nil"/>
              <w:bottom w:val="single" w:sz="12" w:space="0" w:color="auto"/>
              <w:right w:val="single" w:sz="12" w:space="0" w:color="auto"/>
            </w:tcBorders>
            <w:shd w:val="clear" w:color="auto" w:fill="auto"/>
            <w:vAlign w:val="center"/>
          </w:tcPr>
          <w:p w14:paraId="51050B43" w14:textId="1CA7DE36"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498DDDC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28236B1"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87919D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134</w:t>
            </w:r>
          </w:p>
        </w:tc>
        <w:tc>
          <w:tcPr>
            <w:tcW w:w="1920" w:type="dxa"/>
            <w:tcBorders>
              <w:top w:val="nil"/>
              <w:left w:val="nil"/>
              <w:bottom w:val="single" w:sz="12" w:space="0" w:color="auto"/>
              <w:right w:val="single" w:sz="12" w:space="0" w:color="auto"/>
            </w:tcBorders>
            <w:shd w:val="clear" w:color="auto" w:fill="auto"/>
            <w:vAlign w:val="center"/>
          </w:tcPr>
          <w:p w14:paraId="18E20CE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57</w:t>
            </w:r>
          </w:p>
        </w:tc>
        <w:tc>
          <w:tcPr>
            <w:tcW w:w="960" w:type="dxa"/>
            <w:tcBorders>
              <w:top w:val="nil"/>
              <w:left w:val="nil"/>
              <w:bottom w:val="single" w:sz="12" w:space="0" w:color="auto"/>
              <w:right w:val="single" w:sz="12" w:space="0" w:color="auto"/>
            </w:tcBorders>
            <w:shd w:val="clear" w:color="auto" w:fill="auto"/>
            <w:vAlign w:val="center"/>
          </w:tcPr>
          <w:p w14:paraId="3315B6B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56</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0E3D53"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34538C9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147</w:t>
            </w:r>
          </w:p>
        </w:tc>
        <w:tc>
          <w:tcPr>
            <w:tcW w:w="1920" w:type="dxa"/>
            <w:tcBorders>
              <w:top w:val="nil"/>
              <w:left w:val="nil"/>
              <w:bottom w:val="single" w:sz="12" w:space="0" w:color="auto"/>
              <w:right w:val="single" w:sz="12" w:space="0" w:color="auto"/>
            </w:tcBorders>
            <w:shd w:val="clear" w:color="auto" w:fill="auto"/>
            <w:vAlign w:val="center"/>
          </w:tcPr>
          <w:p w14:paraId="04465FB8"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24</w:t>
            </w:r>
          </w:p>
        </w:tc>
        <w:tc>
          <w:tcPr>
            <w:tcW w:w="960" w:type="dxa"/>
            <w:tcBorders>
              <w:top w:val="nil"/>
              <w:left w:val="nil"/>
              <w:bottom w:val="single" w:sz="12" w:space="0" w:color="auto"/>
              <w:right w:val="single" w:sz="12" w:space="0" w:color="auto"/>
            </w:tcBorders>
            <w:shd w:val="clear" w:color="auto" w:fill="auto"/>
            <w:vAlign w:val="center"/>
          </w:tcPr>
          <w:p w14:paraId="1AD2D2E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w:t>
            </w:r>
          </w:p>
        </w:tc>
      </w:tr>
      <w:tr w:rsidR="009F612B" w:rsidRPr="00DB5A2C" w14:paraId="1C12B035"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75591A42"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123-1</w:t>
            </w:r>
          </w:p>
        </w:tc>
        <w:tc>
          <w:tcPr>
            <w:tcW w:w="1920" w:type="dxa"/>
            <w:tcBorders>
              <w:top w:val="nil"/>
              <w:left w:val="nil"/>
              <w:bottom w:val="single" w:sz="12" w:space="0" w:color="auto"/>
              <w:right w:val="single" w:sz="12" w:space="0" w:color="auto"/>
            </w:tcBorders>
            <w:shd w:val="clear" w:color="auto" w:fill="auto"/>
            <w:vAlign w:val="center"/>
          </w:tcPr>
          <w:p w14:paraId="76515427" w14:textId="6AFDCBDB"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91657E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9360204"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07F844E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135</w:t>
            </w:r>
          </w:p>
        </w:tc>
        <w:tc>
          <w:tcPr>
            <w:tcW w:w="1920" w:type="dxa"/>
            <w:tcBorders>
              <w:top w:val="nil"/>
              <w:left w:val="nil"/>
              <w:bottom w:val="single" w:sz="12" w:space="0" w:color="auto"/>
              <w:right w:val="single" w:sz="12" w:space="0" w:color="auto"/>
            </w:tcBorders>
            <w:shd w:val="clear" w:color="auto" w:fill="auto"/>
            <w:vAlign w:val="center"/>
          </w:tcPr>
          <w:p w14:paraId="5A77DF2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128</w:t>
            </w:r>
          </w:p>
        </w:tc>
        <w:tc>
          <w:tcPr>
            <w:tcW w:w="960" w:type="dxa"/>
            <w:tcBorders>
              <w:top w:val="nil"/>
              <w:left w:val="nil"/>
              <w:bottom w:val="single" w:sz="12" w:space="0" w:color="auto"/>
              <w:right w:val="single" w:sz="12" w:space="0" w:color="auto"/>
            </w:tcBorders>
            <w:shd w:val="clear" w:color="auto" w:fill="auto"/>
            <w:vAlign w:val="center"/>
          </w:tcPr>
          <w:p w14:paraId="43B9C752"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104</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92065F0"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7AF3772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148</w:t>
            </w:r>
          </w:p>
        </w:tc>
        <w:tc>
          <w:tcPr>
            <w:tcW w:w="1920" w:type="dxa"/>
            <w:tcBorders>
              <w:top w:val="nil"/>
              <w:left w:val="nil"/>
              <w:bottom w:val="single" w:sz="12" w:space="0" w:color="auto"/>
              <w:right w:val="single" w:sz="12" w:space="0" w:color="auto"/>
            </w:tcBorders>
            <w:shd w:val="clear" w:color="auto" w:fill="auto"/>
            <w:vAlign w:val="center"/>
          </w:tcPr>
          <w:p w14:paraId="692F4AF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42</w:t>
            </w:r>
          </w:p>
        </w:tc>
        <w:tc>
          <w:tcPr>
            <w:tcW w:w="960" w:type="dxa"/>
            <w:tcBorders>
              <w:top w:val="nil"/>
              <w:left w:val="nil"/>
              <w:bottom w:val="single" w:sz="12" w:space="0" w:color="auto"/>
              <w:right w:val="single" w:sz="12" w:space="0" w:color="auto"/>
            </w:tcBorders>
            <w:shd w:val="clear" w:color="auto" w:fill="auto"/>
            <w:vAlign w:val="center"/>
          </w:tcPr>
          <w:p w14:paraId="565BD54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w:t>
            </w:r>
          </w:p>
        </w:tc>
      </w:tr>
      <w:tr w:rsidR="009F612B" w:rsidRPr="00DB5A2C" w14:paraId="57955199"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3FEB4CD"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Pr>
                <w:rFonts w:ascii="Calibri" w:eastAsia="Times New Roman" w:hAnsi="Calibri" w:cs="Calibri"/>
                <w:b/>
                <w:bCs/>
                <w:color w:val="000000"/>
                <w:highlight w:val="yellow"/>
                <w:u w:val="single"/>
                <w:lang w:eastAsia="en-GB"/>
              </w:rPr>
              <w:t>124</w:t>
            </w:r>
          </w:p>
        </w:tc>
        <w:tc>
          <w:tcPr>
            <w:tcW w:w="1920" w:type="dxa"/>
            <w:tcBorders>
              <w:top w:val="nil"/>
              <w:left w:val="nil"/>
              <w:bottom w:val="single" w:sz="12" w:space="0" w:color="auto"/>
              <w:right w:val="single" w:sz="12" w:space="0" w:color="auto"/>
            </w:tcBorders>
            <w:shd w:val="clear" w:color="auto" w:fill="auto"/>
            <w:vAlign w:val="center"/>
          </w:tcPr>
          <w:p w14:paraId="2D6AE441"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auto"/>
            <w:vAlign w:val="center"/>
          </w:tcPr>
          <w:p w14:paraId="78C36BE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7C0F5208"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72CB0A4B"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136</w:t>
            </w:r>
          </w:p>
        </w:tc>
        <w:tc>
          <w:tcPr>
            <w:tcW w:w="1920" w:type="dxa"/>
            <w:tcBorders>
              <w:top w:val="nil"/>
              <w:left w:val="nil"/>
              <w:bottom w:val="single" w:sz="12" w:space="0" w:color="auto"/>
              <w:right w:val="single" w:sz="12" w:space="0" w:color="auto"/>
            </w:tcBorders>
            <w:shd w:val="clear" w:color="auto" w:fill="auto"/>
            <w:vAlign w:val="center"/>
          </w:tcPr>
          <w:p w14:paraId="7256D628"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185</w:t>
            </w:r>
          </w:p>
        </w:tc>
        <w:tc>
          <w:tcPr>
            <w:tcW w:w="960" w:type="dxa"/>
            <w:tcBorders>
              <w:top w:val="nil"/>
              <w:left w:val="nil"/>
              <w:bottom w:val="single" w:sz="12" w:space="0" w:color="auto"/>
              <w:right w:val="single" w:sz="12" w:space="0" w:color="auto"/>
            </w:tcBorders>
            <w:shd w:val="clear" w:color="auto" w:fill="auto"/>
            <w:vAlign w:val="center"/>
          </w:tcPr>
          <w:p w14:paraId="0862A090"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126</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AB67AAB"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558CE177"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149</w:t>
            </w:r>
          </w:p>
        </w:tc>
        <w:tc>
          <w:tcPr>
            <w:tcW w:w="1920" w:type="dxa"/>
            <w:tcBorders>
              <w:top w:val="nil"/>
              <w:left w:val="nil"/>
              <w:bottom w:val="single" w:sz="12" w:space="0" w:color="auto"/>
              <w:right w:val="single" w:sz="12" w:space="0" w:color="auto"/>
            </w:tcBorders>
            <w:shd w:val="clear" w:color="auto" w:fill="auto"/>
            <w:vAlign w:val="center"/>
          </w:tcPr>
          <w:p w14:paraId="18B268E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15</w:t>
            </w:r>
          </w:p>
        </w:tc>
        <w:tc>
          <w:tcPr>
            <w:tcW w:w="960" w:type="dxa"/>
            <w:tcBorders>
              <w:top w:val="nil"/>
              <w:left w:val="nil"/>
              <w:bottom w:val="single" w:sz="12" w:space="0" w:color="auto"/>
              <w:right w:val="single" w:sz="12" w:space="0" w:color="auto"/>
            </w:tcBorders>
            <w:shd w:val="clear" w:color="auto" w:fill="auto"/>
            <w:vAlign w:val="center"/>
          </w:tcPr>
          <w:p w14:paraId="0F7005A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r>
      <w:tr w:rsidR="009F612B" w:rsidRPr="00DB5A2C" w14:paraId="350CD6B1" w14:textId="77777777" w:rsidTr="00B80927">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6683F70" w14:textId="77777777" w:rsidR="009F612B" w:rsidRPr="00DB5A2C" w:rsidRDefault="009F612B" w:rsidP="009F612B">
            <w:pPr>
              <w:spacing w:after="0" w:line="240" w:lineRule="auto"/>
              <w:jc w:val="center"/>
              <w:rPr>
                <w:rFonts w:ascii="Calibri" w:eastAsia="Times New Roman" w:hAnsi="Calibri" w:cs="Calibri"/>
                <w:b/>
                <w:bCs/>
                <w:color w:val="000000"/>
                <w:highlight w:val="yellow"/>
                <w:u w:val="single"/>
                <w:lang w:eastAsia="en-GB"/>
              </w:rPr>
            </w:pPr>
            <w:r w:rsidRPr="005B1899">
              <w:rPr>
                <w:rFonts w:ascii="Calibri" w:eastAsia="Times New Roman" w:hAnsi="Calibri" w:cs="Calibri"/>
                <w:b/>
                <w:bCs/>
                <w:color w:val="000000"/>
                <w:u w:val="single"/>
                <w:lang w:eastAsia="en-GB"/>
              </w:rPr>
              <w:t>126</w:t>
            </w:r>
          </w:p>
        </w:tc>
        <w:tc>
          <w:tcPr>
            <w:tcW w:w="1920" w:type="dxa"/>
            <w:tcBorders>
              <w:top w:val="nil"/>
              <w:left w:val="nil"/>
              <w:bottom w:val="single" w:sz="12" w:space="0" w:color="auto"/>
              <w:right w:val="single" w:sz="12" w:space="0" w:color="auto"/>
            </w:tcBorders>
            <w:shd w:val="clear" w:color="auto" w:fill="auto"/>
            <w:vAlign w:val="center"/>
          </w:tcPr>
          <w:p w14:paraId="385671E5"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12" w:space="0" w:color="auto"/>
              <w:right w:val="single" w:sz="12" w:space="0" w:color="auto"/>
            </w:tcBorders>
            <w:shd w:val="clear" w:color="auto" w:fill="auto"/>
            <w:vAlign w:val="center"/>
          </w:tcPr>
          <w:p w14:paraId="675C3F9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900AF84"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0A5A3A1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137</w:t>
            </w:r>
          </w:p>
        </w:tc>
        <w:tc>
          <w:tcPr>
            <w:tcW w:w="1920" w:type="dxa"/>
            <w:tcBorders>
              <w:top w:val="nil"/>
              <w:left w:val="nil"/>
              <w:bottom w:val="single" w:sz="12" w:space="0" w:color="auto"/>
              <w:right w:val="single" w:sz="12" w:space="0" w:color="auto"/>
            </w:tcBorders>
            <w:shd w:val="clear" w:color="auto" w:fill="auto"/>
            <w:vAlign w:val="center"/>
          </w:tcPr>
          <w:p w14:paraId="4274383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137</w:t>
            </w:r>
          </w:p>
        </w:tc>
        <w:tc>
          <w:tcPr>
            <w:tcW w:w="960" w:type="dxa"/>
            <w:tcBorders>
              <w:top w:val="nil"/>
              <w:left w:val="nil"/>
              <w:bottom w:val="single" w:sz="12" w:space="0" w:color="auto"/>
              <w:right w:val="single" w:sz="12" w:space="0" w:color="auto"/>
            </w:tcBorders>
            <w:shd w:val="clear" w:color="auto" w:fill="auto"/>
            <w:vAlign w:val="center"/>
          </w:tcPr>
          <w:p w14:paraId="7F9E3D7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86</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4AA19F5" w14:textId="77777777" w:rsidR="009F612B" w:rsidRPr="00DB5A2C" w:rsidRDefault="009F612B" w:rsidP="009F612B">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3CB2D0B4" w14:textId="77777777" w:rsidR="009F612B" w:rsidRPr="00DB5A2C" w:rsidRDefault="009F612B" w:rsidP="009F612B">
            <w:pPr>
              <w:spacing w:after="0" w:line="240" w:lineRule="auto"/>
              <w:jc w:val="center"/>
              <w:rPr>
                <w:rFonts w:ascii="Calibri" w:eastAsia="Times New Roman" w:hAnsi="Calibri" w:cs="Calibri"/>
                <w:b/>
                <w:bCs/>
                <w:i/>
                <w:iCs/>
                <w:color w:val="000000"/>
                <w:lang w:eastAsia="en-GB"/>
              </w:rPr>
            </w:pPr>
            <w:r w:rsidRPr="00DB5A2C">
              <w:rPr>
                <w:rFonts w:ascii="Calibri" w:eastAsia="Times New Roman" w:hAnsi="Calibri" w:cs="Calibri"/>
                <w:b/>
                <w:bCs/>
                <w:color w:val="000000"/>
                <w:lang w:eastAsia="en-GB"/>
              </w:rPr>
              <w:t>150</w:t>
            </w:r>
          </w:p>
        </w:tc>
        <w:tc>
          <w:tcPr>
            <w:tcW w:w="1920" w:type="dxa"/>
            <w:tcBorders>
              <w:top w:val="nil"/>
              <w:left w:val="nil"/>
              <w:bottom w:val="single" w:sz="12" w:space="0" w:color="auto"/>
              <w:right w:val="single" w:sz="12" w:space="0" w:color="auto"/>
            </w:tcBorders>
            <w:shd w:val="clear" w:color="auto" w:fill="auto"/>
            <w:vAlign w:val="center"/>
          </w:tcPr>
          <w:p w14:paraId="32FD573E"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12" w:space="0" w:color="auto"/>
              <w:right w:val="single" w:sz="12" w:space="0" w:color="auto"/>
            </w:tcBorders>
            <w:shd w:val="clear" w:color="auto" w:fill="auto"/>
            <w:vAlign w:val="center"/>
          </w:tcPr>
          <w:p w14:paraId="3C08B4C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r>
    </w:tbl>
    <w:p w14:paraId="2017BFD9" w14:textId="77777777" w:rsidR="008641C8" w:rsidRDefault="008641C8" w:rsidP="00C94284">
      <w:pPr>
        <w:rPr>
          <w:rFonts w:ascii="Calibri" w:eastAsia="Calibri" w:hAnsi="Calibri" w:cs="Arial"/>
          <w:b/>
          <w:sz w:val="24"/>
          <w:szCs w:val="20"/>
          <w:lang w:eastAsia="en-GB"/>
        </w:rPr>
      </w:pPr>
      <w:r>
        <w:rPr>
          <w:rFonts w:ascii="Calibri" w:eastAsia="Calibri" w:hAnsi="Calibri" w:cs="Arial"/>
          <w:b/>
          <w:sz w:val="24"/>
          <w:szCs w:val="20"/>
          <w:lang w:eastAsia="en-GB"/>
        </w:rPr>
        <w:br/>
      </w:r>
    </w:p>
    <w:p w14:paraId="6DC2C8C1" w14:textId="77777777" w:rsidR="008641C8" w:rsidRDefault="008641C8" w:rsidP="00C94284">
      <w:pPr>
        <w:rPr>
          <w:rFonts w:ascii="Calibri" w:eastAsia="Calibri" w:hAnsi="Calibri" w:cs="Arial"/>
          <w:b/>
          <w:sz w:val="24"/>
          <w:szCs w:val="20"/>
          <w:lang w:eastAsia="en-GB"/>
        </w:rPr>
      </w:pPr>
    </w:p>
    <w:p w14:paraId="4895234F" w14:textId="4A27A3C6" w:rsidR="00C94284" w:rsidRPr="00226625" w:rsidRDefault="00C94284" w:rsidP="00C94284">
      <w:pPr>
        <w:rPr>
          <w:rFonts w:ascii="Calibri" w:eastAsia="Calibri" w:hAnsi="Calibri" w:cs="Arial"/>
          <w:b/>
          <w:sz w:val="24"/>
          <w:szCs w:val="20"/>
          <w:lang w:eastAsia="en-GB"/>
        </w:rPr>
      </w:pPr>
      <w:r w:rsidRPr="00970C5D">
        <w:rPr>
          <w:rFonts w:ascii="Calibri" w:eastAsia="Calibri" w:hAnsi="Calibri" w:cs="Arial"/>
          <w:b/>
          <w:sz w:val="24"/>
          <w:szCs w:val="20"/>
          <w:lang w:eastAsia="en-GB"/>
        </w:rPr>
        <w:t>CENTRAL *yellow camera numbers are located within the City Centre</w:t>
      </w:r>
    </w:p>
    <w:p w14:paraId="1C7873D4" w14:textId="77777777" w:rsidR="00714A7E" w:rsidRDefault="009F612B" w:rsidP="00F42A0E">
      <w:r>
        <w:t>(</w:t>
      </w:r>
      <w:r w:rsidRPr="009F612B">
        <w:rPr>
          <w:i/>
          <w:iCs/>
        </w:rPr>
        <w:t>Continued</w:t>
      </w:r>
      <w:r>
        <w:rPr>
          <w:i/>
          <w:iCs/>
        </w:rPr>
        <w:t xml:space="preserve"> Page</w:t>
      </w:r>
      <w:r w:rsidRPr="009F612B">
        <w:rPr>
          <w:i/>
          <w:iCs/>
        </w:rPr>
        <w:t>)</w:t>
      </w:r>
      <w:r>
        <w:t xml:space="preserve"> </w:t>
      </w:r>
    </w:p>
    <w:tbl>
      <w:tblPr>
        <w:tblW w:w="13440" w:type="dxa"/>
        <w:tblInd w:w="-15" w:type="dxa"/>
        <w:tblLook w:val="04A0" w:firstRow="1" w:lastRow="0" w:firstColumn="1" w:lastColumn="0" w:noHBand="0" w:noVBand="1"/>
      </w:tblPr>
      <w:tblGrid>
        <w:gridCol w:w="960"/>
        <w:gridCol w:w="1920"/>
        <w:gridCol w:w="960"/>
        <w:gridCol w:w="960"/>
        <w:gridCol w:w="960"/>
        <w:gridCol w:w="1920"/>
        <w:gridCol w:w="960"/>
        <w:gridCol w:w="960"/>
        <w:gridCol w:w="960"/>
        <w:gridCol w:w="1920"/>
        <w:gridCol w:w="960"/>
      </w:tblGrid>
      <w:tr w:rsidR="005B1899" w:rsidRPr="00DB5A2C" w14:paraId="4DE63AEB" w14:textId="77777777" w:rsidTr="005B1899">
        <w:trPr>
          <w:trHeight w:val="300"/>
        </w:trPr>
        <w:tc>
          <w:tcPr>
            <w:tcW w:w="9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005598"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2BE0904C"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c>
          <w:tcPr>
            <w:tcW w:w="96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610C728C" w14:textId="77777777" w:rsidR="005B1899" w:rsidRPr="00B80927" w:rsidRDefault="005B1899" w:rsidP="005B1899">
            <w:pPr>
              <w:spacing w:after="0" w:line="240" w:lineRule="auto"/>
              <w:jc w:val="center"/>
              <w:rPr>
                <w:rFonts w:ascii="Calibri" w:eastAsia="Times New Roman" w:hAnsi="Calibri" w:cs="Calibri"/>
                <w:b/>
                <w:bCs/>
                <w:color w:val="000000"/>
                <w:lang w:eastAsia="en-GB"/>
              </w:rPr>
            </w:pPr>
            <w:r w:rsidRPr="00B80927">
              <w:rPr>
                <w:rFonts w:ascii="Calibri" w:eastAsia="Times New Roman" w:hAnsi="Calibri" w:cs="Calibri"/>
                <w:b/>
                <w:bCs/>
                <w:color w:val="000000"/>
                <w:lang w:eastAsia="en-GB"/>
              </w:rPr>
              <w:t> </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14:paraId="359354E1"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702C046B"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c>
          <w:tcPr>
            <w:tcW w:w="960"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63B25E0D"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14:paraId="4CCF0931"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2880" w:type="dxa"/>
            <w:gridSpan w:val="2"/>
            <w:tcBorders>
              <w:top w:val="single" w:sz="12" w:space="0" w:color="auto"/>
              <w:left w:val="nil"/>
              <w:bottom w:val="single" w:sz="12" w:space="0" w:color="auto"/>
              <w:right w:val="single" w:sz="12" w:space="0" w:color="auto"/>
            </w:tcBorders>
            <w:shd w:val="clear" w:color="auto" w:fill="auto"/>
            <w:vAlign w:val="center"/>
            <w:hideMark/>
          </w:tcPr>
          <w:p w14:paraId="3DA068EE" w14:textId="77777777" w:rsidR="005B1899" w:rsidRPr="00DB5A2C" w:rsidRDefault="005B1899" w:rsidP="005B1899">
            <w:pPr>
              <w:spacing w:after="0" w:line="240" w:lineRule="auto"/>
              <w:rPr>
                <w:rFonts w:ascii="Calibri" w:eastAsia="Times New Roman" w:hAnsi="Calibri" w:cs="Calibri"/>
                <w:b/>
                <w:bCs/>
                <w:color w:val="000000"/>
                <w:lang w:eastAsia="en-GB"/>
              </w:rPr>
            </w:pPr>
            <w:r w:rsidRPr="00DB5A2C">
              <w:rPr>
                <w:rFonts w:ascii="Calibri" w:eastAsia="Times New Roman" w:hAnsi="Calibri" w:cs="Arial"/>
                <w:b/>
                <w:bCs/>
                <w:color w:val="000000"/>
                <w:lang w:eastAsia="en-GB"/>
              </w:rPr>
              <w:t>No. of Incidents</w:t>
            </w:r>
          </w:p>
        </w:tc>
      </w:tr>
      <w:tr w:rsidR="005B1899" w:rsidRPr="00DB5A2C" w14:paraId="1B4B4608"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hideMark/>
          </w:tcPr>
          <w:p w14:paraId="146F15A7"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049E57B3"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49973210"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12" w:space="0" w:color="auto"/>
              <w:right w:val="single" w:sz="12" w:space="0" w:color="auto"/>
            </w:tcBorders>
            <w:shd w:val="clear" w:color="auto" w:fill="D9D9D9" w:themeFill="background1" w:themeFillShade="D9"/>
            <w:vAlign w:val="center"/>
            <w:hideMark/>
          </w:tcPr>
          <w:p w14:paraId="486866F4" w14:textId="77777777" w:rsidR="005B1899" w:rsidRPr="00B80927" w:rsidRDefault="005B1899" w:rsidP="005B1899">
            <w:pPr>
              <w:spacing w:after="0" w:line="240" w:lineRule="auto"/>
              <w:jc w:val="center"/>
              <w:rPr>
                <w:rFonts w:ascii="Calibri" w:eastAsia="Times New Roman" w:hAnsi="Calibri" w:cs="Calibri"/>
                <w:b/>
                <w:bCs/>
                <w:color w:val="000000"/>
                <w:lang w:eastAsia="en-GB"/>
              </w:rPr>
            </w:pPr>
            <w:r w:rsidRPr="00B80927">
              <w:rPr>
                <w:rFonts w:ascii="Calibri" w:eastAsia="Times New Roman" w:hAnsi="Calibri" w:cs="Calibri"/>
                <w:b/>
                <w:bCs/>
                <w:color w:val="000000"/>
                <w:lang w:eastAsia="en-GB"/>
              </w:rPr>
              <w:t> </w:t>
            </w:r>
          </w:p>
        </w:tc>
        <w:tc>
          <w:tcPr>
            <w:tcW w:w="960" w:type="dxa"/>
            <w:tcBorders>
              <w:top w:val="nil"/>
              <w:left w:val="nil"/>
              <w:bottom w:val="single" w:sz="12" w:space="0" w:color="auto"/>
              <w:right w:val="single" w:sz="12" w:space="0" w:color="auto"/>
            </w:tcBorders>
            <w:shd w:val="clear" w:color="auto" w:fill="auto"/>
            <w:vAlign w:val="center"/>
            <w:hideMark/>
          </w:tcPr>
          <w:p w14:paraId="684281FE"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5A81E7EE"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44AB7C90"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12" w:space="0" w:color="auto"/>
              <w:right w:val="single" w:sz="12" w:space="0" w:color="auto"/>
            </w:tcBorders>
            <w:shd w:val="clear" w:color="auto" w:fill="D9D9D9" w:themeFill="background1" w:themeFillShade="D9"/>
            <w:vAlign w:val="center"/>
            <w:hideMark/>
          </w:tcPr>
          <w:p w14:paraId="01D677C2"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 </w:t>
            </w:r>
          </w:p>
        </w:tc>
        <w:tc>
          <w:tcPr>
            <w:tcW w:w="960" w:type="dxa"/>
            <w:tcBorders>
              <w:top w:val="nil"/>
              <w:left w:val="nil"/>
              <w:bottom w:val="single" w:sz="12" w:space="0" w:color="auto"/>
              <w:right w:val="single" w:sz="12" w:space="0" w:color="auto"/>
            </w:tcBorders>
            <w:shd w:val="clear" w:color="auto" w:fill="auto"/>
            <w:vAlign w:val="center"/>
            <w:hideMark/>
          </w:tcPr>
          <w:p w14:paraId="1BBCFFFB"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Cam No</w:t>
            </w:r>
          </w:p>
        </w:tc>
        <w:tc>
          <w:tcPr>
            <w:tcW w:w="1920" w:type="dxa"/>
            <w:tcBorders>
              <w:top w:val="nil"/>
              <w:left w:val="nil"/>
              <w:bottom w:val="single" w:sz="12" w:space="0" w:color="auto"/>
              <w:right w:val="single" w:sz="12" w:space="0" w:color="auto"/>
            </w:tcBorders>
            <w:shd w:val="clear" w:color="auto" w:fill="auto"/>
            <w:vAlign w:val="center"/>
          </w:tcPr>
          <w:p w14:paraId="3CB503FF"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12" w:space="0" w:color="auto"/>
              <w:right w:val="single" w:sz="12" w:space="0" w:color="auto"/>
            </w:tcBorders>
            <w:shd w:val="clear" w:color="auto" w:fill="auto"/>
            <w:vAlign w:val="center"/>
          </w:tcPr>
          <w:p w14:paraId="076726E1" w14:textId="77777777" w:rsidR="005B1899" w:rsidRPr="00DB5A2C" w:rsidRDefault="005B1899" w:rsidP="005B1899">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r>
      <w:tr w:rsidR="009F612B" w:rsidRPr="00DB5A2C" w14:paraId="7D57E4D7"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31CA4E8A" w14:textId="77777777" w:rsidR="009F612B" w:rsidRPr="00DB5A2C" w:rsidRDefault="009F612B" w:rsidP="009F612B">
            <w:pPr>
              <w:spacing w:after="0" w:line="240" w:lineRule="auto"/>
              <w:jc w:val="center"/>
              <w:rPr>
                <w:rFonts w:ascii="Calibri" w:eastAsia="Times New Roman" w:hAnsi="Calibri" w:cs="Calibri"/>
                <w:b/>
                <w:bCs/>
                <w:color w:val="000000"/>
                <w:u w:val="single"/>
                <w:lang w:eastAsia="en-GB"/>
              </w:rPr>
            </w:pPr>
            <w:r w:rsidRPr="00DB5A2C">
              <w:rPr>
                <w:rFonts w:ascii="Calibri" w:eastAsia="Times New Roman" w:hAnsi="Calibri" w:cs="Calibri"/>
                <w:b/>
                <w:bCs/>
                <w:color w:val="000000"/>
                <w:lang w:eastAsia="en-GB"/>
              </w:rPr>
              <w:t>149</w:t>
            </w:r>
          </w:p>
        </w:tc>
        <w:tc>
          <w:tcPr>
            <w:tcW w:w="1920" w:type="dxa"/>
            <w:tcBorders>
              <w:top w:val="nil"/>
              <w:left w:val="nil"/>
              <w:bottom w:val="single" w:sz="12" w:space="0" w:color="auto"/>
              <w:right w:val="single" w:sz="12" w:space="0" w:color="auto"/>
            </w:tcBorders>
            <w:shd w:val="clear" w:color="auto" w:fill="auto"/>
            <w:vAlign w:val="center"/>
          </w:tcPr>
          <w:p w14:paraId="3933CF5D"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15</w:t>
            </w:r>
          </w:p>
        </w:tc>
        <w:tc>
          <w:tcPr>
            <w:tcW w:w="960" w:type="dxa"/>
            <w:tcBorders>
              <w:top w:val="nil"/>
              <w:left w:val="nil"/>
              <w:bottom w:val="single" w:sz="12" w:space="0" w:color="auto"/>
              <w:right w:val="single" w:sz="12" w:space="0" w:color="auto"/>
            </w:tcBorders>
            <w:shd w:val="clear" w:color="auto" w:fill="auto"/>
            <w:vAlign w:val="center"/>
          </w:tcPr>
          <w:p w14:paraId="13A6E45A"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49301B4"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16B501ED" w14:textId="77777777" w:rsidR="009F612B" w:rsidRPr="00C8072D" w:rsidRDefault="009F612B" w:rsidP="009F612B">
            <w:pPr>
              <w:spacing w:after="0" w:line="240" w:lineRule="auto"/>
              <w:jc w:val="center"/>
              <w:rPr>
                <w:rFonts w:ascii="Calibri" w:eastAsia="Times New Roman" w:hAnsi="Calibri" w:cs="Calibri"/>
                <w:b/>
                <w:bCs/>
                <w:color w:val="000000"/>
                <w:u w:val="single"/>
                <w:lang w:eastAsia="en-GB"/>
              </w:rPr>
            </w:pPr>
            <w:r w:rsidRPr="00C8072D">
              <w:rPr>
                <w:rFonts w:ascii="Calibri" w:eastAsia="Times New Roman" w:hAnsi="Calibri" w:cs="Calibri"/>
                <w:b/>
                <w:bCs/>
                <w:color w:val="000000"/>
                <w:u w:val="single"/>
                <w:lang w:eastAsia="en-GB"/>
              </w:rPr>
              <w:t>176</w:t>
            </w:r>
          </w:p>
        </w:tc>
        <w:tc>
          <w:tcPr>
            <w:tcW w:w="1920" w:type="dxa"/>
            <w:tcBorders>
              <w:top w:val="nil"/>
              <w:left w:val="nil"/>
              <w:bottom w:val="single" w:sz="12" w:space="0" w:color="auto"/>
              <w:right w:val="single" w:sz="12" w:space="0" w:color="auto"/>
            </w:tcBorders>
            <w:shd w:val="clear" w:color="auto" w:fill="auto"/>
            <w:vAlign w:val="center"/>
          </w:tcPr>
          <w:p w14:paraId="3917A908" w14:textId="191B5D5B"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5BBC59C4" w14:textId="77777777" w:rsidR="009F612B" w:rsidRPr="00DB5A2C" w:rsidRDefault="00480310"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3CCA771"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3D4081D4" w14:textId="77777777" w:rsidR="009F612B" w:rsidRPr="009541DD" w:rsidRDefault="009940ED" w:rsidP="009F612B">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highlight w:val="yellow"/>
                <w:lang w:eastAsia="en-GB"/>
              </w:rPr>
              <w:t>242</w:t>
            </w:r>
          </w:p>
        </w:tc>
        <w:tc>
          <w:tcPr>
            <w:tcW w:w="1920" w:type="dxa"/>
            <w:tcBorders>
              <w:top w:val="nil"/>
              <w:left w:val="nil"/>
              <w:bottom w:val="single" w:sz="12" w:space="0" w:color="auto"/>
              <w:right w:val="single" w:sz="12" w:space="0" w:color="auto"/>
            </w:tcBorders>
            <w:shd w:val="clear" w:color="auto" w:fill="auto"/>
            <w:vAlign w:val="center"/>
          </w:tcPr>
          <w:p w14:paraId="6EC16B71" w14:textId="551BF9F8"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0D43CE8E"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r>
      <w:tr w:rsidR="009F612B" w:rsidRPr="00DB5A2C" w14:paraId="5EFB9A74"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FF30258"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150</w:t>
            </w:r>
          </w:p>
        </w:tc>
        <w:tc>
          <w:tcPr>
            <w:tcW w:w="1920" w:type="dxa"/>
            <w:tcBorders>
              <w:top w:val="nil"/>
              <w:left w:val="nil"/>
              <w:bottom w:val="single" w:sz="12" w:space="0" w:color="auto"/>
              <w:right w:val="single" w:sz="12" w:space="0" w:color="auto"/>
            </w:tcBorders>
            <w:shd w:val="clear" w:color="auto" w:fill="auto"/>
            <w:vAlign w:val="center"/>
          </w:tcPr>
          <w:p w14:paraId="18ADB5B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12" w:space="0" w:color="auto"/>
              <w:right w:val="single" w:sz="12" w:space="0" w:color="auto"/>
            </w:tcBorders>
            <w:shd w:val="clear" w:color="auto" w:fill="auto"/>
            <w:vAlign w:val="center"/>
          </w:tcPr>
          <w:p w14:paraId="5B21462F"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268E59F5"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E1DE086" w14:textId="77777777" w:rsidR="009F612B" w:rsidRPr="00C8072D" w:rsidRDefault="009F612B" w:rsidP="009F612B">
            <w:pPr>
              <w:spacing w:after="0" w:line="240" w:lineRule="auto"/>
              <w:jc w:val="center"/>
              <w:rPr>
                <w:rFonts w:ascii="Calibri" w:eastAsia="Times New Roman" w:hAnsi="Calibri" w:cs="Calibri"/>
                <w:b/>
                <w:bCs/>
                <w:color w:val="000000"/>
                <w:u w:val="single"/>
                <w:lang w:eastAsia="en-GB"/>
              </w:rPr>
            </w:pPr>
            <w:r w:rsidRPr="00C8072D">
              <w:rPr>
                <w:rFonts w:ascii="Calibri" w:eastAsia="Times New Roman" w:hAnsi="Calibri" w:cs="Calibri"/>
                <w:b/>
                <w:bCs/>
                <w:color w:val="000000"/>
                <w:u w:val="single"/>
                <w:lang w:eastAsia="en-GB"/>
              </w:rPr>
              <w:t>177</w:t>
            </w:r>
          </w:p>
        </w:tc>
        <w:tc>
          <w:tcPr>
            <w:tcW w:w="1920" w:type="dxa"/>
            <w:tcBorders>
              <w:top w:val="nil"/>
              <w:left w:val="nil"/>
              <w:bottom w:val="single" w:sz="12" w:space="0" w:color="auto"/>
              <w:right w:val="single" w:sz="12" w:space="0" w:color="auto"/>
            </w:tcBorders>
            <w:shd w:val="clear" w:color="auto" w:fill="auto"/>
            <w:vAlign w:val="center"/>
          </w:tcPr>
          <w:p w14:paraId="1B3B4A53" w14:textId="2DA94DC2"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4C9F1D3B" w14:textId="77777777" w:rsidR="009F612B" w:rsidRPr="00DB5A2C" w:rsidRDefault="00480310"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F313A6D"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6E9B20D7" w14:textId="77777777" w:rsidR="009F612B" w:rsidRPr="009541DD" w:rsidRDefault="009940ED" w:rsidP="009F612B">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highlight w:val="yellow"/>
                <w:lang w:eastAsia="en-GB"/>
              </w:rPr>
              <w:t>243</w:t>
            </w:r>
          </w:p>
        </w:tc>
        <w:tc>
          <w:tcPr>
            <w:tcW w:w="1920" w:type="dxa"/>
            <w:tcBorders>
              <w:top w:val="nil"/>
              <w:left w:val="nil"/>
              <w:bottom w:val="single" w:sz="12" w:space="0" w:color="auto"/>
              <w:right w:val="single" w:sz="12" w:space="0" w:color="auto"/>
            </w:tcBorders>
            <w:shd w:val="clear" w:color="auto" w:fill="auto"/>
            <w:vAlign w:val="center"/>
          </w:tcPr>
          <w:p w14:paraId="5047CF9E" w14:textId="29543D9A"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6DF4AF72"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r>
      <w:tr w:rsidR="009F612B" w:rsidRPr="00DB5A2C" w14:paraId="66D66358"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75613FA9"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151</w:t>
            </w:r>
          </w:p>
        </w:tc>
        <w:tc>
          <w:tcPr>
            <w:tcW w:w="1920" w:type="dxa"/>
            <w:tcBorders>
              <w:top w:val="nil"/>
              <w:left w:val="nil"/>
              <w:bottom w:val="single" w:sz="12" w:space="0" w:color="auto"/>
              <w:right w:val="single" w:sz="12" w:space="0" w:color="auto"/>
            </w:tcBorders>
            <w:shd w:val="clear" w:color="auto" w:fill="auto"/>
            <w:vAlign w:val="center"/>
          </w:tcPr>
          <w:p w14:paraId="2ED4295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w:t>
            </w:r>
          </w:p>
        </w:tc>
        <w:tc>
          <w:tcPr>
            <w:tcW w:w="960" w:type="dxa"/>
            <w:tcBorders>
              <w:top w:val="nil"/>
              <w:left w:val="nil"/>
              <w:bottom w:val="single" w:sz="12" w:space="0" w:color="auto"/>
              <w:right w:val="single" w:sz="12" w:space="0" w:color="auto"/>
            </w:tcBorders>
            <w:shd w:val="clear" w:color="auto" w:fill="auto"/>
            <w:vAlign w:val="center"/>
          </w:tcPr>
          <w:p w14:paraId="1C42944C"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13FE919"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BDE347B" w14:textId="77777777" w:rsidR="009F612B" w:rsidRPr="00C8072D" w:rsidRDefault="009F612B" w:rsidP="009F612B">
            <w:pPr>
              <w:spacing w:after="0" w:line="240" w:lineRule="auto"/>
              <w:jc w:val="center"/>
              <w:rPr>
                <w:rFonts w:ascii="Calibri" w:eastAsia="Times New Roman" w:hAnsi="Calibri" w:cs="Calibri"/>
                <w:b/>
                <w:bCs/>
                <w:color w:val="000000"/>
                <w:u w:val="single"/>
                <w:lang w:eastAsia="en-GB"/>
              </w:rPr>
            </w:pPr>
            <w:r w:rsidRPr="00C8072D">
              <w:rPr>
                <w:rFonts w:ascii="Calibri" w:eastAsia="Times New Roman" w:hAnsi="Calibri" w:cs="Calibri"/>
                <w:b/>
                <w:bCs/>
                <w:color w:val="000000"/>
                <w:u w:val="single"/>
                <w:lang w:eastAsia="en-GB"/>
              </w:rPr>
              <w:t>178</w:t>
            </w:r>
          </w:p>
        </w:tc>
        <w:tc>
          <w:tcPr>
            <w:tcW w:w="1920" w:type="dxa"/>
            <w:tcBorders>
              <w:top w:val="nil"/>
              <w:left w:val="nil"/>
              <w:bottom w:val="single" w:sz="12" w:space="0" w:color="auto"/>
              <w:right w:val="single" w:sz="12" w:space="0" w:color="auto"/>
            </w:tcBorders>
            <w:shd w:val="clear" w:color="auto" w:fill="auto"/>
            <w:vAlign w:val="center"/>
          </w:tcPr>
          <w:p w14:paraId="269028B4" w14:textId="7895FA79"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037648F3" w14:textId="77777777" w:rsidR="009F612B" w:rsidRPr="00DB5A2C" w:rsidRDefault="00480310"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BD957A9"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0C04CFE1"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sidRPr="009940ED">
              <w:rPr>
                <w:rFonts w:ascii="Calibri" w:eastAsia="Times New Roman" w:hAnsi="Calibri" w:cs="Calibri"/>
                <w:b/>
                <w:bCs/>
                <w:color w:val="000000"/>
                <w:highlight w:val="yellow"/>
                <w:lang w:eastAsia="en-GB"/>
              </w:rPr>
              <w:t>244</w:t>
            </w:r>
          </w:p>
        </w:tc>
        <w:tc>
          <w:tcPr>
            <w:tcW w:w="1920" w:type="dxa"/>
            <w:tcBorders>
              <w:top w:val="nil"/>
              <w:left w:val="nil"/>
              <w:bottom w:val="single" w:sz="12" w:space="0" w:color="auto"/>
              <w:right w:val="single" w:sz="12" w:space="0" w:color="auto"/>
            </w:tcBorders>
            <w:shd w:val="clear" w:color="auto" w:fill="auto"/>
            <w:vAlign w:val="center"/>
          </w:tcPr>
          <w:p w14:paraId="2FA7AA5B" w14:textId="7114CB66"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4E3F20B3"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r>
      <w:tr w:rsidR="009F612B" w:rsidRPr="00DB5A2C" w14:paraId="0F7F0AF3"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49AE0B86"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152</w:t>
            </w:r>
          </w:p>
        </w:tc>
        <w:tc>
          <w:tcPr>
            <w:tcW w:w="1920" w:type="dxa"/>
            <w:tcBorders>
              <w:top w:val="nil"/>
              <w:left w:val="nil"/>
              <w:bottom w:val="single" w:sz="12" w:space="0" w:color="auto"/>
              <w:right w:val="single" w:sz="12" w:space="0" w:color="auto"/>
            </w:tcBorders>
            <w:shd w:val="clear" w:color="000000" w:fill="FFFFFF"/>
            <w:vAlign w:val="center"/>
          </w:tcPr>
          <w:p w14:paraId="34FCE461"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14</w:t>
            </w:r>
          </w:p>
        </w:tc>
        <w:tc>
          <w:tcPr>
            <w:tcW w:w="960" w:type="dxa"/>
            <w:tcBorders>
              <w:top w:val="nil"/>
              <w:left w:val="nil"/>
              <w:bottom w:val="single" w:sz="12" w:space="0" w:color="auto"/>
              <w:right w:val="single" w:sz="12" w:space="0" w:color="auto"/>
            </w:tcBorders>
            <w:shd w:val="clear" w:color="auto" w:fill="auto"/>
            <w:vAlign w:val="center"/>
          </w:tcPr>
          <w:p w14:paraId="64D228C4" w14:textId="77777777" w:rsidR="009F612B" w:rsidRPr="00DB5A2C" w:rsidRDefault="009F612B"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D72C4A3" w14:textId="77777777" w:rsidR="009F612B" w:rsidRPr="00B80927" w:rsidRDefault="009F612B" w:rsidP="009F612B">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66EE8E75" w14:textId="77777777" w:rsidR="009F612B" w:rsidRPr="00C8072D" w:rsidRDefault="009F612B" w:rsidP="009F612B">
            <w:pPr>
              <w:spacing w:after="0" w:line="240" w:lineRule="auto"/>
              <w:jc w:val="center"/>
              <w:rPr>
                <w:rFonts w:ascii="Calibri" w:eastAsia="Times New Roman" w:hAnsi="Calibri" w:cs="Calibri"/>
                <w:b/>
                <w:bCs/>
                <w:color w:val="000000"/>
                <w:u w:val="single"/>
                <w:lang w:eastAsia="en-GB"/>
              </w:rPr>
            </w:pPr>
            <w:r w:rsidRPr="00C8072D">
              <w:rPr>
                <w:rFonts w:ascii="Calibri" w:eastAsia="Times New Roman" w:hAnsi="Calibri" w:cs="Calibri"/>
                <w:b/>
                <w:bCs/>
                <w:color w:val="000000"/>
                <w:u w:val="single"/>
                <w:lang w:eastAsia="en-GB"/>
              </w:rPr>
              <w:t>180</w:t>
            </w:r>
          </w:p>
        </w:tc>
        <w:tc>
          <w:tcPr>
            <w:tcW w:w="1920" w:type="dxa"/>
            <w:tcBorders>
              <w:top w:val="nil"/>
              <w:left w:val="nil"/>
              <w:bottom w:val="single" w:sz="12" w:space="0" w:color="auto"/>
              <w:right w:val="single" w:sz="12" w:space="0" w:color="auto"/>
            </w:tcBorders>
            <w:shd w:val="clear" w:color="auto" w:fill="auto"/>
            <w:vAlign w:val="center"/>
          </w:tcPr>
          <w:p w14:paraId="68DC1869" w14:textId="7ED91C0F"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5EA1624A" w14:textId="77777777" w:rsidR="009F612B" w:rsidRPr="00DB5A2C" w:rsidRDefault="00480310"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70448B2B" w14:textId="77777777" w:rsidR="009F612B" w:rsidRPr="00DB5A2C" w:rsidRDefault="009F612B" w:rsidP="009F612B">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109BEC1B"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sidRPr="009940ED">
              <w:rPr>
                <w:rFonts w:ascii="Calibri" w:eastAsia="Times New Roman" w:hAnsi="Calibri" w:cs="Calibri"/>
                <w:b/>
                <w:bCs/>
                <w:color w:val="000000"/>
                <w:highlight w:val="yellow"/>
                <w:lang w:eastAsia="en-GB"/>
              </w:rPr>
              <w:t>245</w:t>
            </w:r>
          </w:p>
        </w:tc>
        <w:tc>
          <w:tcPr>
            <w:tcW w:w="1920" w:type="dxa"/>
            <w:tcBorders>
              <w:top w:val="nil"/>
              <w:left w:val="nil"/>
              <w:bottom w:val="single" w:sz="12" w:space="0" w:color="auto"/>
              <w:right w:val="single" w:sz="12" w:space="0" w:color="auto"/>
            </w:tcBorders>
            <w:shd w:val="clear" w:color="auto" w:fill="auto"/>
            <w:vAlign w:val="center"/>
          </w:tcPr>
          <w:p w14:paraId="48BD8879" w14:textId="3E742896" w:rsidR="009F612B" w:rsidRPr="00DB5A2C" w:rsidRDefault="008641C8" w:rsidP="009F612B">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A295A6F" w14:textId="77777777" w:rsidR="009F612B" w:rsidRPr="00DB5A2C" w:rsidRDefault="009940ED" w:rsidP="009F612B">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r>
      <w:tr w:rsidR="009940ED" w:rsidRPr="00DB5A2C" w14:paraId="2E8C51C5"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7D3CFB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160</w:t>
            </w:r>
          </w:p>
        </w:tc>
        <w:tc>
          <w:tcPr>
            <w:tcW w:w="1920" w:type="dxa"/>
            <w:tcBorders>
              <w:top w:val="nil"/>
              <w:left w:val="nil"/>
              <w:bottom w:val="single" w:sz="12" w:space="0" w:color="auto"/>
              <w:right w:val="single" w:sz="12" w:space="0" w:color="auto"/>
            </w:tcBorders>
            <w:shd w:val="clear" w:color="000000" w:fill="FFFFFF"/>
            <w:vAlign w:val="center"/>
          </w:tcPr>
          <w:p w14:paraId="33D4653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16</w:t>
            </w:r>
          </w:p>
        </w:tc>
        <w:tc>
          <w:tcPr>
            <w:tcW w:w="960" w:type="dxa"/>
            <w:tcBorders>
              <w:top w:val="nil"/>
              <w:left w:val="nil"/>
              <w:bottom w:val="single" w:sz="12" w:space="0" w:color="auto"/>
              <w:right w:val="single" w:sz="12" w:space="0" w:color="auto"/>
            </w:tcBorders>
            <w:shd w:val="clear" w:color="auto" w:fill="auto"/>
            <w:vAlign w:val="center"/>
          </w:tcPr>
          <w:p w14:paraId="763CB31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11B07D90" w14:textId="77777777" w:rsidR="009940ED" w:rsidRPr="00B80927" w:rsidRDefault="009940ED" w:rsidP="009940ED">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ACDB3F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181</w:t>
            </w:r>
          </w:p>
        </w:tc>
        <w:tc>
          <w:tcPr>
            <w:tcW w:w="1920" w:type="dxa"/>
            <w:tcBorders>
              <w:top w:val="nil"/>
              <w:left w:val="nil"/>
              <w:bottom w:val="single" w:sz="12" w:space="0" w:color="auto"/>
              <w:right w:val="single" w:sz="12" w:space="0" w:color="auto"/>
            </w:tcBorders>
            <w:shd w:val="clear" w:color="auto" w:fill="auto"/>
            <w:vAlign w:val="center"/>
          </w:tcPr>
          <w:p w14:paraId="007CC1A1" w14:textId="3FB623FC"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4D1CDCE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752A810"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69064A9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9541DD">
              <w:rPr>
                <w:rFonts w:ascii="Calibri" w:eastAsia="Times New Roman" w:hAnsi="Calibri" w:cs="Calibri"/>
                <w:b/>
                <w:bCs/>
                <w:color w:val="000000"/>
                <w:highlight w:val="yellow"/>
                <w:lang w:eastAsia="en-GB"/>
              </w:rPr>
              <w:t>246</w:t>
            </w:r>
          </w:p>
        </w:tc>
        <w:tc>
          <w:tcPr>
            <w:tcW w:w="1920" w:type="dxa"/>
            <w:tcBorders>
              <w:top w:val="nil"/>
              <w:left w:val="nil"/>
              <w:bottom w:val="single" w:sz="12" w:space="0" w:color="auto"/>
              <w:right w:val="single" w:sz="12" w:space="0" w:color="auto"/>
            </w:tcBorders>
            <w:shd w:val="clear" w:color="auto" w:fill="auto"/>
            <w:vAlign w:val="center"/>
          </w:tcPr>
          <w:p w14:paraId="3167BE4C" w14:textId="593F0DBF"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73FC3BB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r>
      <w:tr w:rsidR="009940ED" w:rsidRPr="00DB5A2C" w14:paraId="585C9DCF"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5829CE8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161</w:t>
            </w:r>
          </w:p>
        </w:tc>
        <w:tc>
          <w:tcPr>
            <w:tcW w:w="1920" w:type="dxa"/>
            <w:tcBorders>
              <w:top w:val="nil"/>
              <w:left w:val="nil"/>
              <w:bottom w:val="single" w:sz="12" w:space="0" w:color="auto"/>
              <w:right w:val="single" w:sz="12" w:space="0" w:color="auto"/>
            </w:tcBorders>
            <w:shd w:val="clear" w:color="000000" w:fill="FFFFFF"/>
            <w:vAlign w:val="center"/>
          </w:tcPr>
          <w:p w14:paraId="56E3FFD5"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22</w:t>
            </w:r>
          </w:p>
        </w:tc>
        <w:tc>
          <w:tcPr>
            <w:tcW w:w="960" w:type="dxa"/>
            <w:tcBorders>
              <w:top w:val="nil"/>
              <w:left w:val="nil"/>
              <w:bottom w:val="single" w:sz="12" w:space="0" w:color="auto"/>
              <w:right w:val="single" w:sz="12" w:space="0" w:color="auto"/>
            </w:tcBorders>
            <w:shd w:val="clear" w:color="auto" w:fill="auto"/>
            <w:vAlign w:val="center"/>
          </w:tcPr>
          <w:p w14:paraId="03DA6779"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CC03F4E"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264995F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182</w:t>
            </w:r>
          </w:p>
        </w:tc>
        <w:tc>
          <w:tcPr>
            <w:tcW w:w="1920" w:type="dxa"/>
            <w:tcBorders>
              <w:top w:val="nil"/>
              <w:left w:val="nil"/>
              <w:bottom w:val="single" w:sz="12" w:space="0" w:color="auto"/>
              <w:right w:val="single" w:sz="12" w:space="0" w:color="auto"/>
            </w:tcBorders>
            <w:shd w:val="clear" w:color="auto" w:fill="auto"/>
            <w:vAlign w:val="center"/>
          </w:tcPr>
          <w:p w14:paraId="7009E2BD" w14:textId="56C62E8C"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464C6299"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F5DD2" w14:textId="77777777" w:rsidR="009940ED" w:rsidRPr="00E119A5"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000000" w:fill="FFFFFF"/>
            <w:vAlign w:val="center"/>
          </w:tcPr>
          <w:p w14:paraId="7A6F441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000000" w:fill="FFFFFF"/>
            <w:vAlign w:val="center"/>
          </w:tcPr>
          <w:p w14:paraId="1994EC12"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013138CC"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r>
      <w:tr w:rsidR="009940ED" w:rsidRPr="00DB5A2C" w14:paraId="3452B8E4"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741EF4C6" w14:textId="77777777" w:rsidR="009940ED" w:rsidRPr="00DB5A2C" w:rsidRDefault="009940ED" w:rsidP="009940ED">
            <w:pPr>
              <w:spacing w:after="0" w:line="240" w:lineRule="auto"/>
              <w:jc w:val="center"/>
              <w:rPr>
                <w:rFonts w:ascii="Calibri" w:eastAsia="Times New Roman" w:hAnsi="Calibri" w:cs="Calibri"/>
                <w:b/>
                <w:bCs/>
                <w:color w:val="000000"/>
                <w:highlight w:val="yellow"/>
                <w:lang w:eastAsia="en-GB"/>
              </w:rPr>
            </w:pPr>
            <w:r w:rsidRPr="00DB5A2C">
              <w:rPr>
                <w:rFonts w:ascii="Calibri" w:eastAsia="Times New Roman" w:hAnsi="Calibri" w:cs="Calibri"/>
                <w:b/>
                <w:bCs/>
                <w:color w:val="000000"/>
                <w:lang w:eastAsia="en-GB"/>
              </w:rPr>
              <w:t>162</w:t>
            </w:r>
          </w:p>
        </w:tc>
        <w:tc>
          <w:tcPr>
            <w:tcW w:w="1920" w:type="dxa"/>
            <w:tcBorders>
              <w:top w:val="nil"/>
              <w:left w:val="nil"/>
              <w:bottom w:val="single" w:sz="12" w:space="0" w:color="auto"/>
              <w:right w:val="single" w:sz="12" w:space="0" w:color="auto"/>
            </w:tcBorders>
            <w:shd w:val="clear" w:color="000000" w:fill="FFFFFF"/>
            <w:vAlign w:val="center"/>
          </w:tcPr>
          <w:p w14:paraId="62A14EC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33</w:t>
            </w:r>
          </w:p>
        </w:tc>
        <w:tc>
          <w:tcPr>
            <w:tcW w:w="960" w:type="dxa"/>
            <w:tcBorders>
              <w:top w:val="nil"/>
              <w:left w:val="nil"/>
              <w:bottom w:val="single" w:sz="12" w:space="0" w:color="auto"/>
              <w:right w:val="single" w:sz="12" w:space="0" w:color="auto"/>
            </w:tcBorders>
            <w:shd w:val="clear" w:color="auto" w:fill="auto"/>
            <w:vAlign w:val="center"/>
          </w:tcPr>
          <w:p w14:paraId="61583C6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1112FF69"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20DD228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183</w:t>
            </w:r>
          </w:p>
        </w:tc>
        <w:tc>
          <w:tcPr>
            <w:tcW w:w="1920" w:type="dxa"/>
            <w:tcBorders>
              <w:top w:val="nil"/>
              <w:left w:val="nil"/>
              <w:bottom w:val="single" w:sz="12" w:space="0" w:color="auto"/>
              <w:right w:val="single" w:sz="12" w:space="0" w:color="auto"/>
            </w:tcBorders>
            <w:shd w:val="clear" w:color="auto" w:fill="auto"/>
            <w:vAlign w:val="center"/>
          </w:tcPr>
          <w:p w14:paraId="5E819404" w14:textId="17293B96"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C183F89"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94A3BB1" w14:textId="77777777" w:rsidR="009940ED" w:rsidRPr="00DB5A2C"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000000" w:fill="FFFFFF"/>
            <w:vAlign w:val="center"/>
          </w:tcPr>
          <w:p w14:paraId="6FE0D5BB"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000000" w:fill="FFFFFF"/>
            <w:vAlign w:val="center"/>
          </w:tcPr>
          <w:p w14:paraId="1F745E5F"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E552AAB"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r>
      <w:tr w:rsidR="009940ED" w:rsidRPr="00DB5A2C" w14:paraId="3C66ECEA"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648BC35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163</w:t>
            </w:r>
          </w:p>
        </w:tc>
        <w:tc>
          <w:tcPr>
            <w:tcW w:w="1920" w:type="dxa"/>
            <w:tcBorders>
              <w:top w:val="nil"/>
              <w:left w:val="nil"/>
              <w:bottom w:val="single" w:sz="12" w:space="0" w:color="auto"/>
              <w:right w:val="single" w:sz="12" w:space="0" w:color="auto"/>
            </w:tcBorders>
            <w:shd w:val="clear" w:color="000000" w:fill="FFFFFF"/>
            <w:vAlign w:val="center"/>
          </w:tcPr>
          <w:p w14:paraId="60D1C98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31</w:t>
            </w:r>
          </w:p>
        </w:tc>
        <w:tc>
          <w:tcPr>
            <w:tcW w:w="960" w:type="dxa"/>
            <w:tcBorders>
              <w:top w:val="nil"/>
              <w:left w:val="nil"/>
              <w:bottom w:val="single" w:sz="12" w:space="0" w:color="auto"/>
              <w:right w:val="single" w:sz="12" w:space="0" w:color="auto"/>
            </w:tcBorders>
            <w:shd w:val="clear" w:color="auto" w:fill="auto"/>
            <w:vAlign w:val="center"/>
          </w:tcPr>
          <w:p w14:paraId="6B2C3F1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B7D3E68" w14:textId="77777777" w:rsidR="009940ED" w:rsidRPr="00B80927" w:rsidRDefault="009940ED" w:rsidP="009940ED">
            <w:pPr>
              <w:spacing w:after="0" w:line="240" w:lineRule="auto"/>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2ECFE8B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184</w:t>
            </w:r>
          </w:p>
        </w:tc>
        <w:tc>
          <w:tcPr>
            <w:tcW w:w="1920" w:type="dxa"/>
            <w:tcBorders>
              <w:top w:val="nil"/>
              <w:left w:val="nil"/>
              <w:bottom w:val="single" w:sz="12" w:space="0" w:color="auto"/>
              <w:right w:val="single" w:sz="12" w:space="0" w:color="auto"/>
            </w:tcBorders>
            <w:shd w:val="clear" w:color="auto" w:fill="auto"/>
            <w:vAlign w:val="center"/>
          </w:tcPr>
          <w:p w14:paraId="79203CAD" w14:textId="753EF555"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64C4A485"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6E85CE7" w14:textId="77777777" w:rsidR="009940ED" w:rsidRPr="00DB5A2C"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7B40FAE8" w14:textId="77777777" w:rsidR="009940ED" w:rsidRPr="00DB5A2C" w:rsidRDefault="009940ED" w:rsidP="009940ED">
            <w:pPr>
              <w:spacing w:after="0" w:line="240" w:lineRule="auto"/>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06E6933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56A96A7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2431AB57"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539BACFD" w14:textId="77777777" w:rsidR="009940ED" w:rsidRPr="00DB5A2C" w:rsidRDefault="009940ED" w:rsidP="009940ED">
            <w:pPr>
              <w:spacing w:after="0" w:line="240" w:lineRule="auto"/>
              <w:jc w:val="center"/>
              <w:rPr>
                <w:rFonts w:ascii="Calibri" w:eastAsia="Times New Roman" w:hAnsi="Calibri" w:cs="Calibri"/>
                <w:b/>
                <w:bCs/>
                <w:color w:val="000000"/>
                <w:highlight w:val="yellow"/>
                <w:lang w:eastAsia="en-GB"/>
              </w:rPr>
            </w:pPr>
            <w:r w:rsidRPr="00DB5A2C">
              <w:rPr>
                <w:rFonts w:ascii="Calibri" w:eastAsia="Times New Roman" w:hAnsi="Calibri" w:cs="Calibri"/>
                <w:b/>
                <w:bCs/>
                <w:color w:val="000000"/>
                <w:lang w:eastAsia="en-GB"/>
              </w:rPr>
              <w:t>164</w:t>
            </w:r>
          </w:p>
        </w:tc>
        <w:tc>
          <w:tcPr>
            <w:tcW w:w="1920" w:type="dxa"/>
            <w:tcBorders>
              <w:top w:val="nil"/>
              <w:left w:val="nil"/>
              <w:bottom w:val="single" w:sz="12" w:space="0" w:color="auto"/>
              <w:right w:val="single" w:sz="12" w:space="0" w:color="auto"/>
            </w:tcBorders>
            <w:shd w:val="clear" w:color="000000" w:fill="FFFFFF"/>
            <w:vAlign w:val="center"/>
          </w:tcPr>
          <w:p w14:paraId="164859E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w:t>
            </w:r>
          </w:p>
        </w:tc>
        <w:tc>
          <w:tcPr>
            <w:tcW w:w="960" w:type="dxa"/>
            <w:tcBorders>
              <w:top w:val="nil"/>
              <w:left w:val="nil"/>
              <w:bottom w:val="single" w:sz="12" w:space="0" w:color="auto"/>
              <w:right w:val="single" w:sz="12" w:space="0" w:color="auto"/>
            </w:tcBorders>
            <w:shd w:val="clear" w:color="auto" w:fill="auto"/>
            <w:vAlign w:val="center"/>
          </w:tcPr>
          <w:p w14:paraId="70ADAD49" w14:textId="77777777" w:rsidR="009940ED"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19</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DDB677" w14:textId="77777777" w:rsidR="009940ED" w:rsidRPr="00B80927" w:rsidRDefault="009940ED" w:rsidP="009940ED">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1ADD14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185</w:t>
            </w:r>
          </w:p>
        </w:tc>
        <w:tc>
          <w:tcPr>
            <w:tcW w:w="1920" w:type="dxa"/>
            <w:tcBorders>
              <w:top w:val="nil"/>
              <w:left w:val="nil"/>
              <w:bottom w:val="single" w:sz="12" w:space="0" w:color="auto"/>
              <w:right w:val="single" w:sz="12" w:space="0" w:color="auto"/>
            </w:tcBorders>
            <w:shd w:val="clear" w:color="auto" w:fill="auto"/>
            <w:vAlign w:val="center"/>
          </w:tcPr>
          <w:p w14:paraId="4441F5F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12" w:space="0" w:color="auto"/>
              <w:right w:val="single" w:sz="12" w:space="0" w:color="auto"/>
            </w:tcBorders>
            <w:shd w:val="clear" w:color="auto" w:fill="auto"/>
            <w:vAlign w:val="center"/>
          </w:tcPr>
          <w:p w14:paraId="318603E3"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7D4FD84E" w14:textId="77777777" w:rsidR="009940ED" w:rsidRPr="00DB5A2C"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7B2A150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1876A982" w14:textId="77777777" w:rsidR="009940ED" w:rsidRPr="00DB5A2C" w:rsidRDefault="009940ED" w:rsidP="009940ED">
            <w:pPr>
              <w:spacing w:after="0" w:line="240" w:lineRule="auto"/>
              <w:jc w:val="center"/>
              <w:rPr>
                <w:rFonts w:ascii="Calibri" w:eastAsia="Times New Roman" w:hAnsi="Calibri" w:cs="Arial"/>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B51979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5B5B8A52"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086EB85"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165</w:t>
            </w:r>
          </w:p>
        </w:tc>
        <w:tc>
          <w:tcPr>
            <w:tcW w:w="1920" w:type="dxa"/>
            <w:tcBorders>
              <w:top w:val="nil"/>
              <w:left w:val="nil"/>
              <w:bottom w:val="single" w:sz="12" w:space="0" w:color="auto"/>
              <w:right w:val="single" w:sz="12" w:space="0" w:color="auto"/>
            </w:tcBorders>
            <w:shd w:val="clear" w:color="auto" w:fill="auto"/>
            <w:vAlign w:val="center"/>
          </w:tcPr>
          <w:p w14:paraId="730608A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w:t>
            </w:r>
          </w:p>
        </w:tc>
        <w:tc>
          <w:tcPr>
            <w:tcW w:w="960" w:type="dxa"/>
            <w:tcBorders>
              <w:top w:val="nil"/>
              <w:left w:val="nil"/>
              <w:bottom w:val="single" w:sz="12" w:space="0" w:color="auto"/>
              <w:right w:val="single" w:sz="12" w:space="0" w:color="auto"/>
            </w:tcBorders>
            <w:shd w:val="clear" w:color="auto" w:fill="auto"/>
            <w:vAlign w:val="center"/>
          </w:tcPr>
          <w:p w14:paraId="49870FD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5D7779DB"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B8A9CB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u w:val="single"/>
                <w:lang w:eastAsia="en-GB"/>
              </w:rPr>
              <w:t>187</w:t>
            </w:r>
          </w:p>
        </w:tc>
        <w:tc>
          <w:tcPr>
            <w:tcW w:w="1920" w:type="dxa"/>
            <w:tcBorders>
              <w:top w:val="nil"/>
              <w:left w:val="nil"/>
              <w:bottom w:val="single" w:sz="12" w:space="0" w:color="auto"/>
              <w:right w:val="single" w:sz="12" w:space="0" w:color="auto"/>
            </w:tcBorders>
            <w:shd w:val="clear" w:color="auto" w:fill="auto"/>
            <w:vAlign w:val="center"/>
          </w:tcPr>
          <w:p w14:paraId="1FAB611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48</w:t>
            </w:r>
          </w:p>
        </w:tc>
        <w:tc>
          <w:tcPr>
            <w:tcW w:w="960" w:type="dxa"/>
            <w:tcBorders>
              <w:top w:val="nil"/>
              <w:left w:val="nil"/>
              <w:bottom w:val="single" w:sz="12" w:space="0" w:color="auto"/>
              <w:right w:val="single" w:sz="12" w:space="0" w:color="auto"/>
            </w:tcBorders>
            <w:shd w:val="clear" w:color="auto" w:fill="auto"/>
            <w:vAlign w:val="center"/>
          </w:tcPr>
          <w:p w14:paraId="0CB7865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27</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A8B3A7"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E0112E5"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2A3E8D2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3CBA8A6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6B7C83DF"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61D658E2"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166</w:t>
            </w:r>
          </w:p>
        </w:tc>
        <w:tc>
          <w:tcPr>
            <w:tcW w:w="1920" w:type="dxa"/>
            <w:tcBorders>
              <w:top w:val="nil"/>
              <w:left w:val="nil"/>
              <w:bottom w:val="single" w:sz="12" w:space="0" w:color="auto"/>
              <w:right w:val="single" w:sz="12" w:space="0" w:color="auto"/>
            </w:tcBorders>
            <w:shd w:val="clear" w:color="auto" w:fill="auto"/>
            <w:vAlign w:val="center"/>
          </w:tcPr>
          <w:p w14:paraId="771CC1E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28</w:t>
            </w:r>
          </w:p>
        </w:tc>
        <w:tc>
          <w:tcPr>
            <w:tcW w:w="960" w:type="dxa"/>
            <w:tcBorders>
              <w:top w:val="nil"/>
              <w:left w:val="nil"/>
              <w:bottom w:val="single" w:sz="12" w:space="0" w:color="auto"/>
              <w:right w:val="single" w:sz="12" w:space="0" w:color="auto"/>
            </w:tcBorders>
            <w:shd w:val="clear" w:color="auto" w:fill="auto"/>
            <w:vAlign w:val="center"/>
          </w:tcPr>
          <w:p w14:paraId="2548633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511E401" w14:textId="77777777" w:rsidR="009940ED" w:rsidRPr="00B80927" w:rsidRDefault="009940ED" w:rsidP="009940ED">
            <w:pPr>
              <w:spacing w:after="0" w:line="240" w:lineRule="auto"/>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7A64E3B6"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highlight w:val="yellow"/>
                <w:lang w:eastAsia="en-GB"/>
              </w:rPr>
              <w:t>206</w:t>
            </w:r>
          </w:p>
        </w:tc>
        <w:tc>
          <w:tcPr>
            <w:tcW w:w="1920" w:type="dxa"/>
            <w:tcBorders>
              <w:top w:val="nil"/>
              <w:left w:val="nil"/>
              <w:bottom w:val="single" w:sz="12" w:space="0" w:color="auto"/>
              <w:right w:val="single" w:sz="12" w:space="0" w:color="auto"/>
            </w:tcBorders>
            <w:shd w:val="clear" w:color="auto" w:fill="auto"/>
            <w:vAlign w:val="center"/>
          </w:tcPr>
          <w:p w14:paraId="0B80A5C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81</w:t>
            </w:r>
          </w:p>
        </w:tc>
        <w:tc>
          <w:tcPr>
            <w:tcW w:w="960" w:type="dxa"/>
            <w:tcBorders>
              <w:top w:val="nil"/>
              <w:left w:val="nil"/>
              <w:bottom w:val="single" w:sz="12" w:space="0" w:color="auto"/>
              <w:right w:val="single" w:sz="12" w:space="0" w:color="auto"/>
            </w:tcBorders>
            <w:shd w:val="clear" w:color="auto" w:fill="auto"/>
            <w:vAlign w:val="center"/>
          </w:tcPr>
          <w:p w14:paraId="61652D2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92</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181BA77" w14:textId="77777777" w:rsidR="009940ED" w:rsidRPr="00BF5E3D"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68DB086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35DF02F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782442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2B1D1539"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2DBF2B5"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167</w:t>
            </w:r>
          </w:p>
        </w:tc>
        <w:tc>
          <w:tcPr>
            <w:tcW w:w="1920" w:type="dxa"/>
            <w:tcBorders>
              <w:top w:val="nil"/>
              <w:left w:val="nil"/>
              <w:bottom w:val="single" w:sz="12" w:space="0" w:color="auto"/>
              <w:right w:val="single" w:sz="12" w:space="0" w:color="auto"/>
            </w:tcBorders>
            <w:shd w:val="clear" w:color="auto" w:fill="auto"/>
            <w:vAlign w:val="center"/>
          </w:tcPr>
          <w:p w14:paraId="6AFAC46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31</w:t>
            </w:r>
          </w:p>
        </w:tc>
        <w:tc>
          <w:tcPr>
            <w:tcW w:w="960" w:type="dxa"/>
            <w:tcBorders>
              <w:top w:val="nil"/>
              <w:left w:val="nil"/>
              <w:bottom w:val="single" w:sz="12" w:space="0" w:color="auto"/>
              <w:right w:val="single" w:sz="12" w:space="0" w:color="auto"/>
            </w:tcBorders>
            <w:shd w:val="clear" w:color="auto" w:fill="auto"/>
            <w:vAlign w:val="center"/>
          </w:tcPr>
          <w:p w14:paraId="314E45B1" w14:textId="77777777" w:rsidR="009940ED"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22D464DB"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492DD8F6"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209</w:t>
            </w:r>
          </w:p>
        </w:tc>
        <w:tc>
          <w:tcPr>
            <w:tcW w:w="1920" w:type="dxa"/>
            <w:tcBorders>
              <w:top w:val="nil"/>
              <w:left w:val="nil"/>
              <w:bottom w:val="single" w:sz="12" w:space="0" w:color="auto"/>
              <w:right w:val="single" w:sz="12" w:space="0" w:color="auto"/>
            </w:tcBorders>
            <w:shd w:val="clear" w:color="auto" w:fill="auto"/>
            <w:vAlign w:val="center"/>
          </w:tcPr>
          <w:p w14:paraId="7EE92011" w14:textId="7815E408"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5080300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0C03092" w14:textId="77777777" w:rsidR="009940ED" w:rsidRPr="00BF5E3D"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81446A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4CE83B6E" w14:textId="77777777" w:rsidR="009940ED" w:rsidRPr="00DB5A2C" w:rsidRDefault="009940ED" w:rsidP="009940ED">
            <w:pPr>
              <w:spacing w:after="0" w:line="240" w:lineRule="auto"/>
              <w:jc w:val="center"/>
              <w:rPr>
                <w:rFonts w:ascii="Calibri" w:eastAsia="Times New Roman" w:hAnsi="Calibri" w:cs="Arial"/>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043CC9F9"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5C6816BD"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15C3F54A"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168</w:t>
            </w:r>
          </w:p>
        </w:tc>
        <w:tc>
          <w:tcPr>
            <w:tcW w:w="1920" w:type="dxa"/>
            <w:tcBorders>
              <w:top w:val="nil"/>
              <w:left w:val="nil"/>
              <w:bottom w:val="single" w:sz="12" w:space="0" w:color="auto"/>
              <w:right w:val="single" w:sz="12" w:space="0" w:color="auto"/>
            </w:tcBorders>
            <w:shd w:val="clear" w:color="auto" w:fill="auto"/>
            <w:vAlign w:val="center"/>
          </w:tcPr>
          <w:p w14:paraId="19A5D999"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14</w:t>
            </w:r>
          </w:p>
        </w:tc>
        <w:tc>
          <w:tcPr>
            <w:tcW w:w="960" w:type="dxa"/>
            <w:tcBorders>
              <w:top w:val="nil"/>
              <w:left w:val="nil"/>
              <w:bottom w:val="single" w:sz="12" w:space="0" w:color="auto"/>
              <w:right w:val="single" w:sz="12" w:space="0" w:color="auto"/>
            </w:tcBorders>
            <w:shd w:val="clear" w:color="auto" w:fill="auto"/>
            <w:vAlign w:val="center"/>
          </w:tcPr>
          <w:p w14:paraId="0A998186" w14:textId="77777777" w:rsidR="009940ED"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E0ABB56"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3CC19AE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214</w:t>
            </w:r>
          </w:p>
        </w:tc>
        <w:tc>
          <w:tcPr>
            <w:tcW w:w="1920" w:type="dxa"/>
            <w:tcBorders>
              <w:top w:val="nil"/>
              <w:left w:val="nil"/>
              <w:bottom w:val="single" w:sz="12" w:space="0" w:color="auto"/>
              <w:right w:val="single" w:sz="12" w:space="0" w:color="auto"/>
            </w:tcBorders>
            <w:shd w:val="clear" w:color="auto" w:fill="auto"/>
            <w:vAlign w:val="center"/>
          </w:tcPr>
          <w:p w14:paraId="6A6130E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12" w:space="0" w:color="auto"/>
              <w:right w:val="single" w:sz="12" w:space="0" w:color="auto"/>
            </w:tcBorders>
            <w:shd w:val="clear" w:color="auto" w:fill="auto"/>
            <w:vAlign w:val="center"/>
          </w:tcPr>
          <w:p w14:paraId="2D9E716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12</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2714194" w14:textId="77777777" w:rsidR="009940ED" w:rsidRPr="00DB5A2C"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3DED975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5ED3D6DF" w14:textId="77777777" w:rsidR="009940ED" w:rsidRPr="00DB5A2C" w:rsidRDefault="009940ED" w:rsidP="009940ED">
            <w:pPr>
              <w:spacing w:after="0" w:line="240" w:lineRule="auto"/>
              <w:jc w:val="center"/>
              <w:rPr>
                <w:rFonts w:ascii="Calibri" w:eastAsia="Times New Roman" w:hAnsi="Calibri" w:cs="Arial"/>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7FE702E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7B85A517"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03D2601"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169</w:t>
            </w:r>
          </w:p>
        </w:tc>
        <w:tc>
          <w:tcPr>
            <w:tcW w:w="1920" w:type="dxa"/>
            <w:tcBorders>
              <w:top w:val="nil"/>
              <w:left w:val="nil"/>
              <w:bottom w:val="single" w:sz="12" w:space="0" w:color="auto"/>
              <w:right w:val="single" w:sz="12" w:space="0" w:color="auto"/>
            </w:tcBorders>
            <w:shd w:val="clear" w:color="auto" w:fill="auto"/>
            <w:vAlign w:val="center"/>
          </w:tcPr>
          <w:p w14:paraId="64E7C9E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11</w:t>
            </w:r>
          </w:p>
        </w:tc>
        <w:tc>
          <w:tcPr>
            <w:tcW w:w="960" w:type="dxa"/>
            <w:tcBorders>
              <w:top w:val="nil"/>
              <w:left w:val="nil"/>
              <w:bottom w:val="single" w:sz="12" w:space="0" w:color="auto"/>
              <w:right w:val="single" w:sz="12" w:space="0" w:color="auto"/>
            </w:tcBorders>
            <w:shd w:val="clear" w:color="auto" w:fill="auto"/>
            <w:vAlign w:val="center"/>
          </w:tcPr>
          <w:p w14:paraId="2B3A99F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23043F0" w14:textId="77777777" w:rsidR="009940ED" w:rsidRPr="00B80927" w:rsidRDefault="009940ED" w:rsidP="009940ED">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10AB071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u w:val="single"/>
                <w:lang w:eastAsia="en-GB"/>
              </w:rPr>
              <w:t>215</w:t>
            </w:r>
          </w:p>
        </w:tc>
        <w:tc>
          <w:tcPr>
            <w:tcW w:w="1920" w:type="dxa"/>
            <w:tcBorders>
              <w:top w:val="nil"/>
              <w:left w:val="nil"/>
              <w:bottom w:val="single" w:sz="12" w:space="0" w:color="auto"/>
              <w:right w:val="single" w:sz="12" w:space="0" w:color="auto"/>
            </w:tcBorders>
            <w:shd w:val="clear" w:color="auto" w:fill="auto"/>
            <w:vAlign w:val="center"/>
          </w:tcPr>
          <w:p w14:paraId="0C3A9F2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auto"/>
            <w:vAlign w:val="center"/>
          </w:tcPr>
          <w:p w14:paraId="3FF73C7B"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0AD81AD2" w14:textId="77777777" w:rsidR="009940ED" w:rsidRPr="00DB5A2C" w:rsidRDefault="009940ED" w:rsidP="009940ED">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12" w:space="0" w:color="auto"/>
              <w:right w:val="single" w:sz="12" w:space="0" w:color="auto"/>
            </w:tcBorders>
            <w:shd w:val="clear" w:color="auto" w:fill="auto"/>
            <w:vAlign w:val="center"/>
          </w:tcPr>
          <w:p w14:paraId="1F899F7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7DB856E6"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23EAA34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2C63834D"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511B5133"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170</w:t>
            </w:r>
          </w:p>
        </w:tc>
        <w:tc>
          <w:tcPr>
            <w:tcW w:w="1920" w:type="dxa"/>
            <w:tcBorders>
              <w:top w:val="nil"/>
              <w:left w:val="nil"/>
              <w:bottom w:val="single" w:sz="12" w:space="0" w:color="auto"/>
              <w:right w:val="single" w:sz="12" w:space="0" w:color="auto"/>
            </w:tcBorders>
            <w:shd w:val="clear" w:color="auto" w:fill="auto"/>
            <w:vAlign w:val="center"/>
          </w:tcPr>
          <w:p w14:paraId="2006F675"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12" w:space="0" w:color="auto"/>
              <w:right w:val="single" w:sz="12" w:space="0" w:color="auto"/>
            </w:tcBorders>
            <w:shd w:val="clear" w:color="auto" w:fill="auto"/>
            <w:vAlign w:val="center"/>
          </w:tcPr>
          <w:p w14:paraId="4629B3A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48DEF77F"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2CC9A27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color w:val="000000"/>
                <w:lang w:eastAsia="en-GB"/>
              </w:rPr>
              <w:t>218</w:t>
            </w:r>
          </w:p>
        </w:tc>
        <w:tc>
          <w:tcPr>
            <w:tcW w:w="1920" w:type="dxa"/>
            <w:tcBorders>
              <w:top w:val="nil"/>
              <w:left w:val="nil"/>
              <w:bottom w:val="single" w:sz="12" w:space="0" w:color="auto"/>
              <w:right w:val="single" w:sz="12" w:space="0" w:color="auto"/>
            </w:tcBorders>
            <w:shd w:val="clear" w:color="auto" w:fill="auto"/>
            <w:vAlign w:val="center"/>
          </w:tcPr>
          <w:p w14:paraId="4E69CB0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12" w:space="0" w:color="auto"/>
              <w:right w:val="single" w:sz="12" w:space="0" w:color="auto"/>
            </w:tcBorders>
            <w:shd w:val="clear" w:color="auto" w:fill="auto"/>
            <w:vAlign w:val="center"/>
          </w:tcPr>
          <w:p w14:paraId="4B9F912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917B49"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3F3376BD" w14:textId="77777777" w:rsidR="009940ED" w:rsidRPr="00DB5A2C" w:rsidRDefault="009940ED" w:rsidP="009940ED">
            <w:pPr>
              <w:spacing w:after="0" w:line="240" w:lineRule="auto"/>
              <w:jc w:val="center"/>
              <w:rPr>
                <w:rFonts w:ascii="Calibri" w:eastAsia="Times New Roman" w:hAnsi="Calibri" w:cs="Calibri"/>
                <w:b/>
                <w:bCs/>
                <w:color w:val="000000"/>
                <w:u w:val="single"/>
                <w:lang w:eastAsia="en-GB"/>
              </w:rPr>
            </w:pPr>
          </w:p>
        </w:tc>
        <w:tc>
          <w:tcPr>
            <w:tcW w:w="1920" w:type="dxa"/>
            <w:tcBorders>
              <w:top w:val="nil"/>
              <w:left w:val="nil"/>
              <w:bottom w:val="single" w:sz="12" w:space="0" w:color="auto"/>
              <w:right w:val="single" w:sz="12" w:space="0" w:color="auto"/>
            </w:tcBorders>
            <w:shd w:val="clear" w:color="auto" w:fill="auto"/>
            <w:vAlign w:val="center"/>
          </w:tcPr>
          <w:p w14:paraId="345EF49F"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39DB47F0"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259C7D4A"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00B0F4E6"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171</w:t>
            </w:r>
          </w:p>
        </w:tc>
        <w:tc>
          <w:tcPr>
            <w:tcW w:w="1920" w:type="dxa"/>
            <w:tcBorders>
              <w:top w:val="nil"/>
              <w:left w:val="nil"/>
              <w:bottom w:val="single" w:sz="12" w:space="0" w:color="auto"/>
              <w:right w:val="single" w:sz="12" w:space="0" w:color="auto"/>
            </w:tcBorders>
            <w:shd w:val="clear" w:color="auto" w:fill="auto"/>
            <w:vAlign w:val="center"/>
          </w:tcPr>
          <w:p w14:paraId="1FAFB97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12" w:space="0" w:color="auto"/>
              <w:right w:val="single" w:sz="12" w:space="0" w:color="auto"/>
            </w:tcBorders>
            <w:shd w:val="clear" w:color="auto" w:fill="auto"/>
            <w:vAlign w:val="center"/>
          </w:tcPr>
          <w:p w14:paraId="336A5CD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1277ED26"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1DD18883"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i/>
                <w:iCs/>
                <w:color w:val="000000"/>
                <w:lang w:eastAsia="en-GB"/>
              </w:rPr>
              <w:t>219</w:t>
            </w:r>
          </w:p>
        </w:tc>
        <w:tc>
          <w:tcPr>
            <w:tcW w:w="1920" w:type="dxa"/>
            <w:tcBorders>
              <w:top w:val="nil"/>
              <w:left w:val="nil"/>
              <w:bottom w:val="single" w:sz="12" w:space="0" w:color="auto"/>
              <w:right w:val="single" w:sz="12" w:space="0" w:color="auto"/>
            </w:tcBorders>
            <w:shd w:val="clear" w:color="auto" w:fill="auto"/>
            <w:vAlign w:val="center"/>
          </w:tcPr>
          <w:p w14:paraId="0A6EC02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auto"/>
            <w:vAlign w:val="center"/>
          </w:tcPr>
          <w:p w14:paraId="55CF517B"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75B6B0"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77EE356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0882DA5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EFE876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6B91D14A"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7F7F4CAE" w14:textId="77777777" w:rsidR="009940ED" w:rsidRPr="00DB5A2C" w:rsidRDefault="009940ED" w:rsidP="009940ED">
            <w:pPr>
              <w:spacing w:after="0" w:line="240" w:lineRule="auto"/>
              <w:jc w:val="center"/>
              <w:rPr>
                <w:rFonts w:ascii="Calibri" w:eastAsia="Times New Roman" w:hAnsi="Calibri" w:cs="Calibri"/>
                <w:b/>
                <w:bCs/>
                <w:color w:val="000000"/>
                <w:highlight w:val="yellow"/>
                <w:u w:val="single"/>
                <w:lang w:eastAsia="en-GB"/>
              </w:rPr>
            </w:pPr>
            <w:r w:rsidRPr="00DB5A2C">
              <w:rPr>
                <w:rFonts w:ascii="Calibri" w:eastAsia="Times New Roman" w:hAnsi="Calibri" w:cs="Calibri"/>
                <w:b/>
                <w:bCs/>
                <w:color w:val="000000"/>
                <w:lang w:eastAsia="en-GB"/>
              </w:rPr>
              <w:t>172</w:t>
            </w:r>
          </w:p>
        </w:tc>
        <w:tc>
          <w:tcPr>
            <w:tcW w:w="1920" w:type="dxa"/>
            <w:tcBorders>
              <w:top w:val="nil"/>
              <w:left w:val="nil"/>
              <w:bottom w:val="single" w:sz="12" w:space="0" w:color="auto"/>
              <w:right w:val="single" w:sz="12" w:space="0" w:color="auto"/>
            </w:tcBorders>
            <w:shd w:val="clear" w:color="auto" w:fill="auto"/>
            <w:vAlign w:val="center"/>
          </w:tcPr>
          <w:p w14:paraId="51ADB66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25</w:t>
            </w:r>
          </w:p>
        </w:tc>
        <w:tc>
          <w:tcPr>
            <w:tcW w:w="960" w:type="dxa"/>
            <w:tcBorders>
              <w:top w:val="nil"/>
              <w:left w:val="nil"/>
              <w:bottom w:val="single" w:sz="12" w:space="0" w:color="auto"/>
              <w:right w:val="single" w:sz="12" w:space="0" w:color="auto"/>
            </w:tcBorders>
            <w:shd w:val="clear" w:color="auto" w:fill="auto"/>
            <w:vAlign w:val="center"/>
          </w:tcPr>
          <w:p w14:paraId="103A9B2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335F00EF"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5EB39B8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sidRPr="00DB5A2C">
              <w:rPr>
                <w:rFonts w:ascii="Calibri" w:eastAsia="Times New Roman" w:hAnsi="Calibri" w:cs="Calibri"/>
                <w:b/>
                <w:bCs/>
                <w:i/>
                <w:iCs/>
                <w:color w:val="000000"/>
                <w:lang w:eastAsia="en-GB"/>
              </w:rPr>
              <w:t>221</w:t>
            </w:r>
          </w:p>
        </w:tc>
        <w:tc>
          <w:tcPr>
            <w:tcW w:w="1920" w:type="dxa"/>
            <w:tcBorders>
              <w:top w:val="nil"/>
              <w:left w:val="nil"/>
              <w:bottom w:val="single" w:sz="12" w:space="0" w:color="auto"/>
              <w:right w:val="single" w:sz="12" w:space="0" w:color="auto"/>
            </w:tcBorders>
            <w:shd w:val="clear" w:color="auto" w:fill="auto"/>
            <w:vAlign w:val="center"/>
          </w:tcPr>
          <w:p w14:paraId="2B62678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12" w:space="0" w:color="auto"/>
              <w:right w:val="single" w:sz="12" w:space="0" w:color="auto"/>
            </w:tcBorders>
            <w:shd w:val="clear" w:color="auto" w:fill="auto"/>
            <w:vAlign w:val="center"/>
          </w:tcPr>
          <w:p w14:paraId="792B806F"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4EB17F7"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A03191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03E6C10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688076E"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464DE18E"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5416E4EA" w14:textId="77777777" w:rsidR="009940ED" w:rsidRPr="00FC2CD1" w:rsidRDefault="009940ED" w:rsidP="009940ED">
            <w:pPr>
              <w:spacing w:after="0" w:line="240" w:lineRule="auto"/>
              <w:jc w:val="center"/>
              <w:rPr>
                <w:rFonts w:ascii="Calibri" w:eastAsia="Times New Roman" w:hAnsi="Calibri" w:cs="Calibri"/>
                <w:b/>
                <w:bCs/>
                <w:color w:val="000000"/>
                <w:u w:val="single"/>
                <w:lang w:eastAsia="en-GB"/>
              </w:rPr>
            </w:pPr>
            <w:r w:rsidRPr="00FC2CD1">
              <w:rPr>
                <w:rFonts w:ascii="Calibri" w:eastAsia="Times New Roman" w:hAnsi="Calibri" w:cs="Calibri"/>
                <w:b/>
                <w:bCs/>
                <w:color w:val="000000"/>
                <w:u w:val="single"/>
                <w:lang w:eastAsia="en-GB"/>
              </w:rPr>
              <w:t>173</w:t>
            </w:r>
          </w:p>
        </w:tc>
        <w:tc>
          <w:tcPr>
            <w:tcW w:w="1920" w:type="dxa"/>
            <w:tcBorders>
              <w:top w:val="nil"/>
              <w:left w:val="nil"/>
              <w:bottom w:val="single" w:sz="12" w:space="0" w:color="auto"/>
              <w:right w:val="single" w:sz="12" w:space="0" w:color="auto"/>
            </w:tcBorders>
            <w:shd w:val="clear" w:color="auto" w:fill="auto"/>
            <w:vAlign w:val="center"/>
          </w:tcPr>
          <w:p w14:paraId="0D58C78B" w14:textId="698A42C3"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1EBCD81"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6E379591"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6571D55B" w14:textId="77777777" w:rsidR="009940ED" w:rsidRPr="009541DD" w:rsidRDefault="009940ED" w:rsidP="009940ED">
            <w:pPr>
              <w:spacing w:after="0" w:line="240" w:lineRule="auto"/>
              <w:jc w:val="center"/>
              <w:rPr>
                <w:rFonts w:ascii="Calibri" w:eastAsia="Times New Roman" w:hAnsi="Calibri" w:cs="Calibri"/>
                <w:b/>
                <w:bCs/>
                <w:color w:val="000000"/>
                <w:highlight w:val="yellow"/>
                <w:lang w:eastAsia="en-GB"/>
              </w:rPr>
            </w:pPr>
            <w:r w:rsidRPr="009541DD">
              <w:rPr>
                <w:rFonts w:ascii="Calibri" w:eastAsia="Times New Roman" w:hAnsi="Calibri" w:cs="Calibri"/>
                <w:b/>
                <w:bCs/>
                <w:color w:val="000000"/>
                <w:highlight w:val="yellow"/>
                <w:lang w:eastAsia="en-GB"/>
              </w:rPr>
              <w:t>239</w:t>
            </w:r>
          </w:p>
        </w:tc>
        <w:tc>
          <w:tcPr>
            <w:tcW w:w="1920" w:type="dxa"/>
            <w:tcBorders>
              <w:top w:val="nil"/>
              <w:left w:val="nil"/>
              <w:bottom w:val="single" w:sz="12" w:space="0" w:color="auto"/>
              <w:right w:val="single" w:sz="12" w:space="0" w:color="auto"/>
            </w:tcBorders>
            <w:shd w:val="clear" w:color="auto" w:fill="auto"/>
            <w:vAlign w:val="center"/>
          </w:tcPr>
          <w:p w14:paraId="5B1303A9" w14:textId="17FF3E21"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0380510D"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CB20D5A"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05B7274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5E6B0372"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4A7003C8"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7D7F9546"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34D2CC85" w14:textId="77777777" w:rsidR="009940ED" w:rsidRPr="00FC2CD1" w:rsidRDefault="009940ED" w:rsidP="009940ED">
            <w:pPr>
              <w:spacing w:after="0" w:line="240" w:lineRule="auto"/>
              <w:jc w:val="center"/>
              <w:rPr>
                <w:rFonts w:ascii="Calibri" w:eastAsia="Times New Roman" w:hAnsi="Calibri" w:cs="Calibri"/>
                <w:b/>
                <w:bCs/>
                <w:color w:val="000000"/>
                <w:u w:val="single"/>
                <w:lang w:eastAsia="en-GB"/>
              </w:rPr>
            </w:pPr>
            <w:r w:rsidRPr="00FC2CD1">
              <w:rPr>
                <w:rFonts w:ascii="Calibri" w:eastAsia="Times New Roman" w:hAnsi="Calibri" w:cs="Calibri"/>
                <w:b/>
                <w:bCs/>
                <w:color w:val="000000"/>
                <w:u w:val="single"/>
                <w:lang w:eastAsia="en-GB"/>
              </w:rPr>
              <w:t>174</w:t>
            </w:r>
          </w:p>
        </w:tc>
        <w:tc>
          <w:tcPr>
            <w:tcW w:w="1920" w:type="dxa"/>
            <w:tcBorders>
              <w:top w:val="nil"/>
              <w:left w:val="nil"/>
              <w:bottom w:val="single" w:sz="12" w:space="0" w:color="auto"/>
              <w:right w:val="single" w:sz="12" w:space="0" w:color="auto"/>
            </w:tcBorders>
            <w:shd w:val="clear" w:color="auto" w:fill="auto"/>
            <w:vAlign w:val="center"/>
          </w:tcPr>
          <w:p w14:paraId="15FCCC2E" w14:textId="1655723F"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1E31CD97"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12" w:space="0" w:color="auto"/>
              <w:right w:val="single" w:sz="12" w:space="0" w:color="auto"/>
            </w:tcBorders>
            <w:shd w:val="clear" w:color="auto" w:fill="D9D9D9" w:themeFill="background1" w:themeFillShade="D9"/>
            <w:vAlign w:val="center"/>
          </w:tcPr>
          <w:p w14:paraId="77A8DB44" w14:textId="77777777" w:rsidR="009940ED" w:rsidRPr="00B80927" w:rsidRDefault="009940ED" w:rsidP="009940ED">
            <w:pPr>
              <w:spacing w:after="0" w:line="240" w:lineRule="auto"/>
              <w:jc w:val="center"/>
              <w:rPr>
                <w:rFonts w:ascii="Calibri" w:eastAsia="Times New Roman" w:hAnsi="Calibri" w:cs="Calibri"/>
                <w:b/>
                <w:bCs/>
                <w:color w:val="00B05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23F0AF80" w14:textId="77777777" w:rsidR="009940ED" w:rsidRPr="009541DD" w:rsidRDefault="009940ED" w:rsidP="009940ED">
            <w:pPr>
              <w:spacing w:after="0" w:line="240" w:lineRule="auto"/>
              <w:jc w:val="center"/>
              <w:rPr>
                <w:rFonts w:ascii="Calibri" w:eastAsia="Times New Roman" w:hAnsi="Calibri" w:cs="Calibri"/>
                <w:b/>
                <w:bCs/>
                <w:color w:val="000000"/>
                <w:highlight w:val="yellow"/>
                <w:lang w:eastAsia="en-GB"/>
              </w:rPr>
            </w:pPr>
            <w:r w:rsidRPr="009541DD">
              <w:rPr>
                <w:rFonts w:ascii="Calibri" w:eastAsia="Times New Roman" w:hAnsi="Calibri" w:cs="Calibri"/>
                <w:b/>
                <w:bCs/>
                <w:color w:val="000000"/>
                <w:highlight w:val="yellow"/>
                <w:lang w:eastAsia="en-GB"/>
              </w:rPr>
              <w:t>240</w:t>
            </w:r>
          </w:p>
        </w:tc>
        <w:tc>
          <w:tcPr>
            <w:tcW w:w="1920" w:type="dxa"/>
            <w:tcBorders>
              <w:top w:val="nil"/>
              <w:left w:val="nil"/>
              <w:bottom w:val="single" w:sz="12" w:space="0" w:color="auto"/>
              <w:right w:val="single" w:sz="12" w:space="0" w:color="auto"/>
            </w:tcBorders>
            <w:shd w:val="clear" w:color="auto" w:fill="auto"/>
            <w:vAlign w:val="center"/>
          </w:tcPr>
          <w:p w14:paraId="63897546" w14:textId="18C04B14"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B64EBFA"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BD9EB9"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5A7F154B"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5860C246"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1309E414"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p>
        </w:tc>
      </w:tr>
      <w:tr w:rsidR="009940ED" w:rsidRPr="00DB5A2C" w14:paraId="39D8135B" w14:textId="77777777" w:rsidTr="005B1899">
        <w:trPr>
          <w:trHeight w:val="312"/>
        </w:trPr>
        <w:tc>
          <w:tcPr>
            <w:tcW w:w="960" w:type="dxa"/>
            <w:tcBorders>
              <w:top w:val="nil"/>
              <w:left w:val="single" w:sz="12" w:space="0" w:color="auto"/>
              <w:bottom w:val="single" w:sz="12" w:space="0" w:color="auto"/>
              <w:right w:val="single" w:sz="12" w:space="0" w:color="auto"/>
            </w:tcBorders>
            <w:shd w:val="clear" w:color="auto" w:fill="auto"/>
            <w:noWrap/>
            <w:vAlign w:val="center"/>
          </w:tcPr>
          <w:p w14:paraId="228E9F9C"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175</w:t>
            </w:r>
          </w:p>
        </w:tc>
        <w:tc>
          <w:tcPr>
            <w:tcW w:w="1920" w:type="dxa"/>
            <w:tcBorders>
              <w:top w:val="nil"/>
              <w:left w:val="nil"/>
              <w:bottom w:val="single" w:sz="12" w:space="0" w:color="auto"/>
              <w:right w:val="single" w:sz="12" w:space="0" w:color="auto"/>
            </w:tcBorders>
            <w:shd w:val="clear" w:color="auto" w:fill="auto"/>
            <w:noWrap/>
            <w:vAlign w:val="center"/>
          </w:tcPr>
          <w:p w14:paraId="548DDCD7" w14:textId="306A21EB"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noWrap/>
            <w:vAlign w:val="center"/>
          </w:tcPr>
          <w:p w14:paraId="615E14A5"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12" w:space="0" w:color="auto"/>
              <w:right w:val="single" w:sz="12" w:space="0" w:color="auto"/>
            </w:tcBorders>
            <w:shd w:val="clear" w:color="auto" w:fill="D9D9D9" w:themeFill="background1" w:themeFillShade="D9"/>
            <w:noWrap/>
            <w:vAlign w:val="center"/>
          </w:tcPr>
          <w:p w14:paraId="714AF766" w14:textId="77777777" w:rsidR="009940ED" w:rsidRPr="00B80927" w:rsidRDefault="009940ED" w:rsidP="009940ED">
            <w:pPr>
              <w:spacing w:after="0" w:line="240" w:lineRule="auto"/>
              <w:jc w:val="center"/>
              <w:rPr>
                <w:rFonts w:ascii="Calibri" w:eastAsia="Times New Roman" w:hAnsi="Calibri" w:cs="Calibri"/>
                <w:b/>
                <w:bCs/>
                <w:color w:val="FF0000"/>
                <w:highlight w:val="black"/>
                <w:lang w:eastAsia="en-GB"/>
              </w:rPr>
            </w:pPr>
          </w:p>
        </w:tc>
        <w:tc>
          <w:tcPr>
            <w:tcW w:w="960" w:type="dxa"/>
            <w:tcBorders>
              <w:top w:val="nil"/>
              <w:left w:val="nil"/>
              <w:bottom w:val="single" w:sz="12" w:space="0" w:color="auto"/>
              <w:right w:val="single" w:sz="12" w:space="0" w:color="auto"/>
            </w:tcBorders>
            <w:shd w:val="clear" w:color="auto" w:fill="auto"/>
            <w:vAlign w:val="center"/>
          </w:tcPr>
          <w:p w14:paraId="6401EEC0" w14:textId="77777777" w:rsidR="009940ED" w:rsidRPr="009541DD" w:rsidRDefault="009940ED" w:rsidP="009940ED">
            <w:pPr>
              <w:spacing w:after="0" w:line="240" w:lineRule="auto"/>
              <w:jc w:val="center"/>
              <w:rPr>
                <w:rFonts w:ascii="Calibri" w:eastAsia="Times New Roman" w:hAnsi="Calibri" w:cs="Calibri"/>
                <w:b/>
                <w:bCs/>
                <w:color w:val="000000"/>
                <w:highlight w:val="yellow"/>
                <w:lang w:eastAsia="en-GB"/>
              </w:rPr>
            </w:pPr>
            <w:r w:rsidRPr="009541DD">
              <w:rPr>
                <w:rFonts w:ascii="Calibri" w:eastAsia="Times New Roman" w:hAnsi="Calibri" w:cs="Calibri"/>
                <w:b/>
                <w:bCs/>
                <w:color w:val="000000"/>
                <w:highlight w:val="yellow"/>
                <w:lang w:eastAsia="en-GB"/>
              </w:rPr>
              <w:t>241</w:t>
            </w:r>
          </w:p>
        </w:tc>
        <w:tc>
          <w:tcPr>
            <w:tcW w:w="1920" w:type="dxa"/>
            <w:tcBorders>
              <w:top w:val="nil"/>
              <w:left w:val="nil"/>
              <w:bottom w:val="single" w:sz="12" w:space="0" w:color="auto"/>
              <w:right w:val="single" w:sz="12" w:space="0" w:color="auto"/>
            </w:tcBorders>
            <w:shd w:val="clear" w:color="auto" w:fill="auto"/>
            <w:vAlign w:val="center"/>
          </w:tcPr>
          <w:p w14:paraId="39312EC4" w14:textId="214684D1" w:rsidR="009940ED" w:rsidRPr="00DB5A2C" w:rsidRDefault="008641C8" w:rsidP="009940ED">
            <w:pPr>
              <w:spacing w:after="0" w:line="240" w:lineRule="auto"/>
              <w:jc w:val="center"/>
              <w:rPr>
                <w:rFonts w:ascii="Calibri" w:eastAsia="Times New Roman" w:hAnsi="Calibri" w:cs="Calibri"/>
                <w:b/>
                <w:bCs/>
                <w:color w:val="000000"/>
                <w:lang w:eastAsia="en-GB"/>
              </w:rPr>
            </w:pPr>
            <w:r w:rsidRPr="008641C8">
              <w:rPr>
                <w:rFonts w:ascii="Calibri" w:eastAsia="Times New Roman" w:hAnsi="Calibri" w:cs="Calibri"/>
                <w:b/>
                <w:bCs/>
                <w:i/>
                <w:iCs/>
                <w:color w:val="000000"/>
                <w:sz w:val="20"/>
                <w:szCs w:val="20"/>
                <w:lang w:eastAsia="en-GB"/>
              </w:rPr>
              <w:t>Not Commissioned</w:t>
            </w:r>
          </w:p>
        </w:tc>
        <w:tc>
          <w:tcPr>
            <w:tcW w:w="960" w:type="dxa"/>
            <w:tcBorders>
              <w:top w:val="nil"/>
              <w:left w:val="nil"/>
              <w:bottom w:val="single" w:sz="12" w:space="0" w:color="auto"/>
              <w:right w:val="single" w:sz="12" w:space="0" w:color="auto"/>
            </w:tcBorders>
            <w:shd w:val="clear" w:color="auto" w:fill="auto"/>
            <w:vAlign w:val="center"/>
          </w:tcPr>
          <w:p w14:paraId="2EDBE813" w14:textId="77777777" w:rsidR="009940ED" w:rsidRPr="00DB5A2C" w:rsidRDefault="009940ED" w:rsidP="009940ED">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562F6B2" w14:textId="77777777" w:rsidR="009940ED" w:rsidRPr="00DB5A2C" w:rsidRDefault="009940ED" w:rsidP="009940ED">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009EE3AF"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c>
          <w:tcPr>
            <w:tcW w:w="1920" w:type="dxa"/>
            <w:tcBorders>
              <w:top w:val="nil"/>
              <w:left w:val="nil"/>
              <w:bottom w:val="single" w:sz="12" w:space="0" w:color="auto"/>
              <w:right w:val="single" w:sz="12" w:space="0" w:color="auto"/>
            </w:tcBorders>
            <w:shd w:val="clear" w:color="auto" w:fill="auto"/>
            <w:vAlign w:val="center"/>
          </w:tcPr>
          <w:p w14:paraId="6A915BF5"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c>
          <w:tcPr>
            <w:tcW w:w="960" w:type="dxa"/>
            <w:tcBorders>
              <w:top w:val="nil"/>
              <w:left w:val="nil"/>
              <w:bottom w:val="single" w:sz="12" w:space="0" w:color="auto"/>
              <w:right w:val="single" w:sz="12" w:space="0" w:color="auto"/>
            </w:tcBorders>
            <w:shd w:val="clear" w:color="auto" w:fill="auto"/>
            <w:vAlign w:val="center"/>
          </w:tcPr>
          <w:p w14:paraId="6581A65C" w14:textId="77777777" w:rsidR="009940ED" w:rsidRPr="00DB5A2C" w:rsidRDefault="009940ED" w:rsidP="009940ED">
            <w:pPr>
              <w:spacing w:after="0" w:line="240" w:lineRule="auto"/>
              <w:jc w:val="center"/>
              <w:rPr>
                <w:rFonts w:ascii="Calibri" w:eastAsia="Times New Roman" w:hAnsi="Calibri" w:cs="Calibri"/>
                <w:b/>
                <w:bCs/>
                <w:i/>
                <w:iCs/>
                <w:color w:val="000000"/>
                <w:lang w:eastAsia="en-GB"/>
              </w:rPr>
            </w:pPr>
          </w:p>
        </w:tc>
      </w:tr>
    </w:tbl>
    <w:p w14:paraId="316B4E2B" w14:textId="77777777" w:rsidR="000F071E" w:rsidRDefault="000F071E" w:rsidP="00861AE4">
      <w:pPr>
        <w:rPr>
          <w:b/>
        </w:rPr>
      </w:pPr>
    </w:p>
    <w:p w14:paraId="7CA2A5BA" w14:textId="77777777" w:rsidR="005B1899" w:rsidRPr="00C54660" w:rsidRDefault="00394452" w:rsidP="00861AE4">
      <w:pPr>
        <w:rPr>
          <w:b/>
        </w:rPr>
      </w:pPr>
      <w:r w:rsidRPr="00970C5D">
        <w:rPr>
          <w:b/>
        </w:rPr>
        <w:t>N</w:t>
      </w:r>
      <w:r w:rsidR="00970C5D">
        <w:rPr>
          <w:b/>
        </w:rPr>
        <w:t>ORTH</w:t>
      </w:r>
    </w:p>
    <w:tbl>
      <w:tblPr>
        <w:tblW w:w="13440" w:type="dxa"/>
        <w:tblInd w:w="-5" w:type="dxa"/>
        <w:tblLook w:val="04A0" w:firstRow="1" w:lastRow="0" w:firstColumn="1" w:lastColumn="0" w:noHBand="0" w:noVBand="1"/>
      </w:tblPr>
      <w:tblGrid>
        <w:gridCol w:w="960"/>
        <w:gridCol w:w="1920"/>
        <w:gridCol w:w="960"/>
        <w:gridCol w:w="960"/>
        <w:gridCol w:w="960"/>
        <w:gridCol w:w="1920"/>
        <w:gridCol w:w="960"/>
        <w:gridCol w:w="960"/>
        <w:gridCol w:w="960"/>
        <w:gridCol w:w="1920"/>
        <w:gridCol w:w="960"/>
      </w:tblGrid>
      <w:tr w:rsidR="00B80927" w:rsidRPr="00A3004F" w14:paraId="2EF76F51" w14:textId="77777777" w:rsidTr="00B80927">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CD62C"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Cam No</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1571045E"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Arial"/>
                <w:b/>
                <w:bCs/>
                <w:color w:val="000000"/>
                <w:lang w:eastAsia="en-GB"/>
              </w:rPr>
              <w:t>No. of Incidents</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C14E56"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6F7F5"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Cam No</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04C34D1F"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Arial"/>
                <w:b/>
                <w:bCs/>
                <w:color w:val="000000"/>
                <w:lang w:eastAsia="en-GB"/>
              </w:rPr>
              <w:t>No. of Incidents</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724CF1"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FE999B"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Cam No</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5C57CA44" w14:textId="77777777" w:rsidR="00B80927" w:rsidRPr="00A3004F" w:rsidRDefault="00B80927" w:rsidP="00A3004F">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Arial"/>
                <w:b/>
                <w:bCs/>
                <w:color w:val="000000"/>
                <w:lang w:eastAsia="en-GB"/>
              </w:rPr>
              <w:t>No. of Incidents</w:t>
            </w:r>
          </w:p>
        </w:tc>
      </w:tr>
      <w:tr w:rsidR="004B43C3" w:rsidRPr="00A3004F" w14:paraId="26E0ECDA" w14:textId="77777777" w:rsidTr="004B43C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5763D62" w14:textId="77777777" w:rsidR="004B43C3" w:rsidRPr="00A3004F" w:rsidRDefault="004B43C3" w:rsidP="004B43C3">
            <w:pPr>
              <w:spacing w:after="0" w:line="240" w:lineRule="auto"/>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041DB2F8" w14:textId="77777777" w:rsidR="004B43C3" w:rsidRPr="00A3004F" w:rsidRDefault="004B43C3"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4" w:space="0" w:color="auto"/>
              <w:right w:val="single" w:sz="4" w:space="0" w:color="auto"/>
            </w:tcBorders>
            <w:shd w:val="clear" w:color="auto" w:fill="auto"/>
            <w:vAlign w:val="center"/>
          </w:tcPr>
          <w:p w14:paraId="026789D2" w14:textId="77777777" w:rsidR="004B43C3" w:rsidRPr="00A3004F" w:rsidRDefault="00905550"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91EF9D4" w14:textId="77777777" w:rsidR="004B43C3" w:rsidRPr="00A3004F" w:rsidRDefault="004B43C3" w:rsidP="004B43C3">
            <w:pPr>
              <w:spacing w:after="0" w:line="240" w:lineRule="auto"/>
              <w:jc w:val="center"/>
              <w:rPr>
                <w:rFonts w:ascii="Calibri" w:eastAsia="Times New Roman" w:hAnsi="Calibri" w:cs="Calibri"/>
                <w:b/>
                <w:bCs/>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463313B" w14:textId="77777777" w:rsidR="004B43C3" w:rsidRPr="00A3004F" w:rsidRDefault="004B43C3" w:rsidP="004B43C3">
            <w:pPr>
              <w:spacing w:after="0" w:line="240" w:lineRule="auto"/>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3C646E8A" w14:textId="77777777" w:rsidR="004B43C3" w:rsidRPr="00A3004F" w:rsidRDefault="004B43C3"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4" w:space="0" w:color="auto"/>
              <w:right w:val="single" w:sz="4" w:space="0" w:color="auto"/>
            </w:tcBorders>
            <w:shd w:val="clear" w:color="auto" w:fill="auto"/>
            <w:vAlign w:val="center"/>
          </w:tcPr>
          <w:p w14:paraId="73F17042" w14:textId="77777777" w:rsidR="004B43C3" w:rsidRPr="00A3004F" w:rsidRDefault="00905550"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106C82CC" w14:textId="77777777" w:rsidR="004B43C3" w:rsidRPr="00A3004F" w:rsidRDefault="004B43C3" w:rsidP="004B43C3">
            <w:pPr>
              <w:spacing w:after="0" w:line="240" w:lineRule="auto"/>
              <w:jc w:val="center"/>
              <w:rPr>
                <w:rFonts w:ascii="Calibri" w:eastAsia="Times New Roman" w:hAnsi="Calibri" w:cs="Calibri"/>
                <w:b/>
                <w:bCs/>
                <w:color w:val="000000"/>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DE29876" w14:textId="77777777" w:rsidR="004B43C3" w:rsidRPr="00A3004F" w:rsidRDefault="004B43C3" w:rsidP="004B43C3">
            <w:pPr>
              <w:spacing w:after="0" w:line="240" w:lineRule="auto"/>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68FFC43A" w14:textId="77777777" w:rsidR="004B43C3" w:rsidRPr="00A3004F" w:rsidRDefault="004B43C3"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60" w:type="dxa"/>
            <w:tcBorders>
              <w:top w:val="nil"/>
              <w:left w:val="nil"/>
              <w:bottom w:val="single" w:sz="4" w:space="0" w:color="auto"/>
              <w:right w:val="single" w:sz="4" w:space="0" w:color="auto"/>
            </w:tcBorders>
            <w:shd w:val="clear" w:color="auto" w:fill="auto"/>
            <w:vAlign w:val="center"/>
          </w:tcPr>
          <w:p w14:paraId="3717CB59" w14:textId="77777777" w:rsidR="004B43C3" w:rsidRPr="00A3004F" w:rsidRDefault="00905550" w:rsidP="004B43C3">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r>
      <w:tr w:rsidR="000871E7" w:rsidRPr="00A3004F" w14:paraId="22C9B214"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EB20AB"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w:t>
            </w:r>
          </w:p>
        </w:tc>
        <w:tc>
          <w:tcPr>
            <w:tcW w:w="1920" w:type="dxa"/>
            <w:tcBorders>
              <w:top w:val="nil"/>
              <w:left w:val="nil"/>
              <w:bottom w:val="single" w:sz="4" w:space="0" w:color="auto"/>
              <w:right w:val="single" w:sz="4" w:space="0" w:color="auto"/>
            </w:tcBorders>
            <w:shd w:val="clear" w:color="auto" w:fill="auto"/>
            <w:vAlign w:val="center"/>
          </w:tcPr>
          <w:p w14:paraId="6050FFC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1E72912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C38312F"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02C396A5"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26</w:t>
            </w:r>
          </w:p>
        </w:tc>
        <w:tc>
          <w:tcPr>
            <w:tcW w:w="1920" w:type="dxa"/>
            <w:tcBorders>
              <w:top w:val="nil"/>
              <w:left w:val="nil"/>
              <w:bottom w:val="single" w:sz="4" w:space="0" w:color="auto"/>
              <w:right w:val="single" w:sz="4" w:space="0" w:color="auto"/>
            </w:tcBorders>
            <w:shd w:val="clear" w:color="auto" w:fill="auto"/>
            <w:vAlign w:val="center"/>
          </w:tcPr>
          <w:p w14:paraId="2476DEC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7F4C6F6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25A925E"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7ADF2CB"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153</w:t>
            </w:r>
          </w:p>
        </w:tc>
        <w:tc>
          <w:tcPr>
            <w:tcW w:w="1920" w:type="dxa"/>
            <w:tcBorders>
              <w:top w:val="nil"/>
              <w:left w:val="nil"/>
              <w:bottom w:val="single" w:sz="4" w:space="0" w:color="auto"/>
              <w:right w:val="single" w:sz="4" w:space="0" w:color="auto"/>
            </w:tcBorders>
            <w:shd w:val="clear" w:color="auto" w:fill="auto"/>
            <w:vAlign w:val="center"/>
          </w:tcPr>
          <w:p w14:paraId="47483CF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19</w:t>
            </w:r>
          </w:p>
        </w:tc>
        <w:tc>
          <w:tcPr>
            <w:tcW w:w="960" w:type="dxa"/>
            <w:tcBorders>
              <w:top w:val="nil"/>
              <w:left w:val="nil"/>
              <w:bottom w:val="single" w:sz="4" w:space="0" w:color="auto"/>
              <w:right w:val="single" w:sz="4" w:space="0" w:color="auto"/>
            </w:tcBorders>
            <w:shd w:val="clear" w:color="auto" w:fill="auto"/>
            <w:vAlign w:val="center"/>
          </w:tcPr>
          <w:p w14:paraId="3958E804"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11</w:t>
            </w:r>
          </w:p>
        </w:tc>
      </w:tr>
      <w:tr w:rsidR="000871E7" w:rsidRPr="00A3004F" w14:paraId="6E6A3950"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C16DD4"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w:t>
            </w:r>
          </w:p>
        </w:tc>
        <w:tc>
          <w:tcPr>
            <w:tcW w:w="1920" w:type="dxa"/>
            <w:tcBorders>
              <w:top w:val="nil"/>
              <w:left w:val="nil"/>
              <w:bottom w:val="single" w:sz="4" w:space="0" w:color="auto"/>
              <w:right w:val="single" w:sz="4" w:space="0" w:color="auto"/>
            </w:tcBorders>
            <w:shd w:val="clear" w:color="auto" w:fill="auto"/>
            <w:vAlign w:val="center"/>
          </w:tcPr>
          <w:p w14:paraId="4D9F1935"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6B96F31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18F9E98B"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468147F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27</w:t>
            </w:r>
          </w:p>
        </w:tc>
        <w:tc>
          <w:tcPr>
            <w:tcW w:w="1920" w:type="dxa"/>
            <w:tcBorders>
              <w:top w:val="nil"/>
              <w:left w:val="nil"/>
              <w:bottom w:val="single" w:sz="4" w:space="0" w:color="auto"/>
              <w:right w:val="single" w:sz="4" w:space="0" w:color="auto"/>
            </w:tcBorders>
            <w:shd w:val="clear" w:color="auto" w:fill="auto"/>
            <w:vAlign w:val="center"/>
          </w:tcPr>
          <w:p w14:paraId="68B1EF9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tcPr>
          <w:p w14:paraId="0D409A05"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2616D77"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EB111D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154</w:t>
            </w:r>
          </w:p>
        </w:tc>
        <w:tc>
          <w:tcPr>
            <w:tcW w:w="1920" w:type="dxa"/>
            <w:tcBorders>
              <w:top w:val="nil"/>
              <w:left w:val="nil"/>
              <w:bottom w:val="single" w:sz="4" w:space="0" w:color="auto"/>
              <w:right w:val="single" w:sz="4" w:space="0" w:color="auto"/>
            </w:tcBorders>
            <w:shd w:val="clear" w:color="auto" w:fill="auto"/>
            <w:vAlign w:val="center"/>
          </w:tcPr>
          <w:p w14:paraId="1A0589D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31</w:t>
            </w:r>
          </w:p>
        </w:tc>
        <w:tc>
          <w:tcPr>
            <w:tcW w:w="960" w:type="dxa"/>
            <w:tcBorders>
              <w:top w:val="nil"/>
              <w:left w:val="nil"/>
              <w:bottom w:val="single" w:sz="4" w:space="0" w:color="auto"/>
              <w:right w:val="single" w:sz="4" w:space="0" w:color="auto"/>
            </w:tcBorders>
            <w:shd w:val="clear" w:color="auto" w:fill="auto"/>
            <w:vAlign w:val="center"/>
          </w:tcPr>
          <w:p w14:paraId="61860B3E"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21</w:t>
            </w:r>
          </w:p>
        </w:tc>
      </w:tr>
      <w:tr w:rsidR="000871E7" w:rsidRPr="00A3004F" w14:paraId="326A6E56"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5B290"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w:t>
            </w:r>
          </w:p>
        </w:tc>
        <w:tc>
          <w:tcPr>
            <w:tcW w:w="1920" w:type="dxa"/>
            <w:tcBorders>
              <w:top w:val="nil"/>
              <w:left w:val="nil"/>
              <w:bottom w:val="single" w:sz="4" w:space="0" w:color="auto"/>
              <w:right w:val="single" w:sz="4" w:space="0" w:color="auto"/>
            </w:tcBorders>
            <w:shd w:val="clear" w:color="auto" w:fill="auto"/>
            <w:vAlign w:val="center"/>
          </w:tcPr>
          <w:p w14:paraId="4D402BE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31E23FC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4FB56180"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7C6A4BC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28</w:t>
            </w:r>
          </w:p>
        </w:tc>
        <w:tc>
          <w:tcPr>
            <w:tcW w:w="1920" w:type="dxa"/>
            <w:tcBorders>
              <w:top w:val="nil"/>
              <w:left w:val="nil"/>
              <w:bottom w:val="single" w:sz="4" w:space="0" w:color="auto"/>
              <w:right w:val="single" w:sz="4" w:space="0" w:color="auto"/>
            </w:tcBorders>
            <w:shd w:val="clear" w:color="auto" w:fill="auto"/>
            <w:vAlign w:val="center"/>
          </w:tcPr>
          <w:p w14:paraId="14EA212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tcPr>
          <w:p w14:paraId="7506CBC7"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0C47FBD" w14:textId="77777777" w:rsidR="000871E7" w:rsidRPr="00DF0D48"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2D65459C" w14:textId="77777777" w:rsidR="000871E7" w:rsidRPr="00B643EE"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155</w:t>
            </w:r>
          </w:p>
        </w:tc>
        <w:tc>
          <w:tcPr>
            <w:tcW w:w="1920" w:type="dxa"/>
            <w:tcBorders>
              <w:top w:val="nil"/>
              <w:left w:val="nil"/>
              <w:bottom w:val="single" w:sz="4" w:space="0" w:color="auto"/>
              <w:right w:val="single" w:sz="4" w:space="0" w:color="auto"/>
            </w:tcBorders>
            <w:shd w:val="clear" w:color="auto" w:fill="auto"/>
            <w:vAlign w:val="center"/>
          </w:tcPr>
          <w:p w14:paraId="212C443F" w14:textId="77777777" w:rsidR="000871E7" w:rsidRPr="00B643EE"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19</w:t>
            </w:r>
          </w:p>
        </w:tc>
        <w:tc>
          <w:tcPr>
            <w:tcW w:w="960" w:type="dxa"/>
            <w:tcBorders>
              <w:top w:val="nil"/>
              <w:left w:val="nil"/>
              <w:bottom w:val="single" w:sz="4" w:space="0" w:color="auto"/>
              <w:right w:val="single" w:sz="4" w:space="0" w:color="auto"/>
            </w:tcBorders>
            <w:shd w:val="clear" w:color="auto" w:fill="auto"/>
            <w:vAlign w:val="center"/>
          </w:tcPr>
          <w:p w14:paraId="3A42DECF" w14:textId="77777777" w:rsidR="000871E7" w:rsidRPr="00B643EE"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13</w:t>
            </w:r>
          </w:p>
        </w:tc>
      </w:tr>
      <w:tr w:rsidR="000871E7" w:rsidRPr="00A3004F" w14:paraId="7B70E04F"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17A97E"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4</w:t>
            </w:r>
          </w:p>
        </w:tc>
        <w:tc>
          <w:tcPr>
            <w:tcW w:w="1920" w:type="dxa"/>
            <w:tcBorders>
              <w:top w:val="nil"/>
              <w:left w:val="nil"/>
              <w:bottom w:val="single" w:sz="4" w:space="0" w:color="auto"/>
              <w:right w:val="single" w:sz="4" w:space="0" w:color="auto"/>
            </w:tcBorders>
            <w:shd w:val="clear" w:color="auto" w:fill="auto"/>
            <w:vAlign w:val="center"/>
          </w:tcPr>
          <w:p w14:paraId="7ECE0EDA"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tcPr>
          <w:p w14:paraId="421CB75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2B30921"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0972267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29</w:t>
            </w:r>
          </w:p>
        </w:tc>
        <w:tc>
          <w:tcPr>
            <w:tcW w:w="1920" w:type="dxa"/>
            <w:tcBorders>
              <w:top w:val="nil"/>
              <w:left w:val="nil"/>
              <w:bottom w:val="single" w:sz="4" w:space="0" w:color="auto"/>
              <w:right w:val="single" w:sz="4" w:space="0" w:color="auto"/>
            </w:tcBorders>
            <w:shd w:val="clear" w:color="auto" w:fill="auto"/>
            <w:vAlign w:val="center"/>
          </w:tcPr>
          <w:p w14:paraId="7B3B214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2679D1BB"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A6FBA7E"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1B523929" w14:textId="77777777" w:rsidR="000871E7" w:rsidRPr="006120F2"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156</w:t>
            </w:r>
          </w:p>
        </w:tc>
        <w:tc>
          <w:tcPr>
            <w:tcW w:w="1920" w:type="dxa"/>
            <w:tcBorders>
              <w:top w:val="nil"/>
              <w:left w:val="nil"/>
              <w:bottom w:val="single" w:sz="4" w:space="0" w:color="auto"/>
              <w:right w:val="single" w:sz="4" w:space="0" w:color="auto"/>
            </w:tcBorders>
            <w:shd w:val="clear" w:color="auto" w:fill="auto"/>
            <w:vAlign w:val="center"/>
          </w:tcPr>
          <w:p w14:paraId="3C679503" w14:textId="77777777" w:rsidR="000871E7" w:rsidRPr="006120F2"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24</w:t>
            </w:r>
          </w:p>
        </w:tc>
        <w:tc>
          <w:tcPr>
            <w:tcW w:w="960" w:type="dxa"/>
            <w:tcBorders>
              <w:top w:val="nil"/>
              <w:left w:val="nil"/>
              <w:bottom w:val="single" w:sz="4" w:space="0" w:color="auto"/>
              <w:right w:val="single" w:sz="4" w:space="0" w:color="auto"/>
            </w:tcBorders>
            <w:shd w:val="clear" w:color="auto" w:fill="auto"/>
            <w:vAlign w:val="center"/>
          </w:tcPr>
          <w:p w14:paraId="6CCC79FD" w14:textId="77777777" w:rsidR="000871E7" w:rsidRPr="006120F2"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i/>
                <w:iCs/>
                <w:color w:val="000000"/>
                <w:lang w:eastAsia="en-GB"/>
              </w:rPr>
              <w:t>9</w:t>
            </w:r>
          </w:p>
        </w:tc>
      </w:tr>
      <w:tr w:rsidR="000871E7" w:rsidRPr="00A3004F" w14:paraId="706659E1"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5A2B37"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5</w:t>
            </w:r>
          </w:p>
        </w:tc>
        <w:tc>
          <w:tcPr>
            <w:tcW w:w="1920" w:type="dxa"/>
            <w:tcBorders>
              <w:top w:val="nil"/>
              <w:left w:val="nil"/>
              <w:bottom w:val="single" w:sz="4" w:space="0" w:color="auto"/>
              <w:right w:val="single" w:sz="4" w:space="0" w:color="auto"/>
            </w:tcBorders>
            <w:shd w:val="clear" w:color="auto" w:fill="auto"/>
            <w:vAlign w:val="center"/>
          </w:tcPr>
          <w:p w14:paraId="0238A1D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51A58C2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6FF505F"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1BBB3BE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30</w:t>
            </w:r>
          </w:p>
        </w:tc>
        <w:tc>
          <w:tcPr>
            <w:tcW w:w="1920" w:type="dxa"/>
            <w:tcBorders>
              <w:top w:val="nil"/>
              <w:left w:val="nil"/>
              <w:bottom w:val="single" w:sz="4" w:space="0" w:color="auto"/>
              <w:right w:val="single" w:sz="4" w:space="0" w:color="auto"/>
            </w:tcBorders>
            <w:shd w:val="clear" w:color="auto" w:fill="auto"/>
            <w:vAlign w:val="center"/>
          </w:tcPr>
          <w:p w14:paraId="78F6F71E"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tcPr>
          <w:p w14:paraId="35733C0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0D385D5"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DC1FE50" w14:textId="77777777" w:rsidR="000871E7" w:rsidRPr="00C54660" w:rsidRDefault="000871E7" w:rsidP="000871E7">
            <w:pPr>
              <w:spacing w:after="0" w:line="240" w:lineRule="auto"/>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 xml:space="preserve">    157</w:t>
            </w:r>
          </w:p>
        </w:tc>
        <w:tc>
          <w:tcPr>
            <w:tcW w:w="1920" w:type="dxa"/>
            <w:tcBorders>
              <w:top w:val="nil"/>
              <w:left w:val="nil"/>
              <w:bottom w:val="single" w:sz="4" w:space="0" w:color="auto"/>
              <w:right w:val="single" w:sz="4" w:space="0" w:color="auto"/>
            </w:tcBorders>
            <w:shd w:val="clear" w:color="auto" w:fill="auto"/>
            <w:vAlign w:val="center"/>
          </w:tcPr>
          <w:p w14:paraId="46463D45" w14:textId="77777777" w:rsidR="000871E7" w:rsidRPr="00C54660" w:rsidRDefault="000871E7" w:rsidP="000871E7">
            <w:pPr>
              <w:spacing w:after="0" w:line="240" w:lineRule="auto"/>
              <w:jc w:val="center"/>
              <w:rPr>
                <w:rFonts w:ascii="Calibri" w:eastAsia="Times New Roman" w:hAnsi="Calibri" w:cs="Calibri"/>
                <w:b/>
                <w:bCs/>
                <w:color w:val="000000"/>
                <w:highlight w:val="yellow"/>
                <w:lang w:eastAsia="en-GB"/>
              </w:rPr>
            </w:pPr>
            <w:r w:rsidRPr="004B43C3">
              <w:rPr>
                <w:rFonts w:ascii="Calibri" w:eastAsia="Times New Roman" w:hAnsi="Calibri" w:cs="Calibri"/>
                <w:b/>
                <w:bCs/>
                <w:color w:val="000000"/>
                <w:lang w:eastAsia="en-GB"/>
              </w:rPr>
              <w:t>20</w:t>
            </w:r>
          </w:p>
        </w:tc>
        <w:tc>
          <w:tcPr>
            <w:tcW w:w="960" w:type="dxa"/>
            <w:tcBorders>
              <w:top w:val="nil"/>
              <w:left w:val="nil"/>
              <w:bottom w:val="single" w:sz="4" w:space="0" w:color="auto"/>
              <w:right w:val="single" w:sz="4" w:space="0" w:color="auto"/>
            </w:tcBorders>
            <w:shd w:val="clear" w:color="auto" w:fill="auto"/>
            <w:vAlign w:val="center"/>
          </w:tcPr>
          <w:p w14:paraId="0FA963CD" w14:textId="77777777" w:rsidR="000871E7" w:rsidRPr="00970C5D" w:rsidRDefault="000871E7" w:rsidP="000871E7">
            <w:pPr>
              <w:spacing w:after="0" w:line="240" w:lineRule="auto"/>
              <w:jc w:val="center"/>
              <w:rPr>
                <w:rFonts w:ascii="Calibri" w:eastAsia="Times New Roman" w:hAnsi="Calibri" w:cs="Calibri"/>
                <w:b/>
                <w:bCs/>
                <w:color w:val="000000"/>
                <w:highlight w:val="yellow"/>
                <w:lang w:eastAsia="en-GB"/>
              </w:rPr>
            </w:pPr>
            <w:r w:rsidRPr="00970C5D">
              <w:rPr>
                <w:rFonts w:ascii="Calibri" w:eastAsia="Times New Roman" w:hAnsi="Calibri" w:cs="Calibri"/>
                <w:b/>
                <w:bCs/>
                <w:color w:val="000000"/>
                <w:lang w:eastAsia="en-GB"/>
              </w:rPr>
              <w:t>11</w:t>
            </w:r>
          </w:p>
        </w:tc>
      </w:tr>
      <w:tr w:rsidR="000871E7" w:rsidRPr="00A3004F" w14:paraId="05789061"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93059A"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6</w:t>
            </w:r>
          </w:p>
        </w:tc>
        <w:tc>
          <w:tcPr>
            <w:tcW w:w="1920" w:type="dxa"/>
            <w:tcBorders>
              <w:top w:val="nil"/>
              <w:left w:val="nil"/>
              <w:bottom w:val="single" w:sz="4" w:space="0" w:color="auto"/>
              <w:right w:val="single" w:sz="4" w:space="0" w:color="auto"/>
            </w:tcBorders>
            <w:shd w:val="clear" w:color="auto" w:fill="auto"/>
            <w:vAlign w:val="center"/>
          </w:tcPr>
          <w:p w14:paraId="204A97F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68B4F9AE"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1DB7A55"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BF0B47E"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31</w:t>
            </w:r>
          </w:p>
        </w:tc>
        <w:tc>
          <w:tcPr>
            <w:tcW w:w="1920" w:type="dxa"/>
            <w:tcBorders>
              <w:top w:val="nil"/>
              <w:left w:val="nil"/>
              <w:bottom w:val="single" w:sz="4" w:space="0" w:color="auto"/>
              <w:right w:val="single" w:sz="4" w:space="0" w:color="auto"/>
            </w:tcBorders>
            <w:shd w:val="clear" w:color="auto" w:fill="auto"/>
            <w:vAlign w:val="center"/>
          </w:tcPr>
          <w:p w14:paraId="3C4926A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tcPr>
          <w:p w14:paraId="5D5CE68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005A229"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032AF12A" w14:textId="77777777" w:rsidR="000871E7" w:rsidRPr="00C54660" w:rsidRDefault="000871E7" w:rsidP="000871E7">
            <w:pPr>
              <w:spacing w:after="0" w:line="240" w:lineRule="auto"/>
              <w:jc w:val="center"/>
              <w:rPr>
                <w:rFonts w:ascii="Calibri" w:eastAsia="Times New Roman" w:hAnsi="Calibri" w:cs="Calibri"/>
                <w:b/>
                <w:bCs/>
                <w:color w:val="000000"/>
                <w:highlight w:val="yellow"/>
                <w:lang w:eastAsia="en-GB"/>
              </w:rPr>
            </w:pPr>
            <w:r w:rsidRPr="00A3004F">
              <w:rPr>
                <w:rFonts w:ascii="Calibri" w:eastAsia="Times New Roman" w:hAnsi="Calibri" w:cs="Calibri"/>
                <w:b/>
                <w:bCs/>
                <w:color w:val="000000"/>
                <w:lang w:eastAsia="en-GB"/>
              </w:rPr>
              <w:t>158</w:t>
            </w:r>
          </w:p>
        </w:tc>
        <w:tc>
          <w:tcPr>
            <w:tcW w:w="1920" w:type="dxa"/>
            <w:tcBorders>
              <w:top w:val="nil"/>
              <w:left w:val="nil"/>
              <w:bottom w:val="single" w:sz="4" w:space="0" w:color="auto"/>
              <w:right w:val="single" w:sz="4" w:space="0" w:color="auto"/>
            </w:tcBorders>
            <w:shd w:val="clear" w:color="auto" w:fill="auto"/>
            <w:vAlign w:val="center"/>
          </w:tcPr>
          <w:p w14:paraId="21728BD0"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i/>
                <w:iCs/>
                <w:color w:val="000000"/>
                <w:lang w:eastAsia="en-GB"/>
              </w:rPr>
              <w:t>6</w:t>
            </w:r>
          </w:p>
        </w:tc>
        <w:tc>
          <w:tcPr>
            <w:tcW w:w="960" w:type="dxa"/>
            <w:tcBorders>
              <w:top w:val="nil"/>
              <w:left w:val="nil"/>
              <w:bottom w:val="single" w:sz="4" w:space="0" w:color="auto"/>
              <w:right w:val="single" w:sz="4" w:space="0" w:color="auto"/>
            </w:tcBorders>
            <w:shd w:val="clear" w:color="auto" w:fill="auto"/>
            <w:vAlign w:val="center"/>
          </w:tcPr>
          <w:p w14:paraId="426A5CD8"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i/>
                <w:iCs/>
                <w:color w:val="000000"/>
                <w:lang w:eastAsia="en-GB"/>
              </w:rPr>
              <w:t>1</w:t>
            </w:r>
          </w:p>
        </w:tc>
      </w:tr>
      <w:tr w:rsidR="000871E7" w:rsidRPr="00A3004F" w14:paraId="4327E8BD"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479EC5"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7</w:t>
            </w:r>
          </w:p>
        </w:tc>
        <w:tc>
          <w:tcPr>
            <w:tcW w:w="1920" w:type="dxa"/>
            <w:tcBorders>
              <w:top w:val="nil"/>
              <w:left w:val="nil"/>
              <w:bottom w:val="single" w:sz="4" w:space="0" w:color="auto"/>
              <w:right w:val="single" w:sz="4" w:space="0" w:color="auto"/>
            </w:tcBorders>
            <w:shd w:val="clear" w:color="auto" w:fill="auto"/>
            <w:vAlign w:val="center"/>
          </w:tcPr>
          <w:p w14:paraId="3FA2DAF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65B7D34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83153E9"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776CFAEA"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32</w:t>
            </w:r>
          </w:p>
        </w:tc>
        <w:tc>
          <w:tcPr>
            <w:tcW w:w="1920" w:type="dxa"/>
            <w:tcBorders>
              <w:top w:val="nil"/>
              <w:left w:val="nil"/>
              <w:bottom w:val="single" w:sz="4" w:space="0" w:color="auto"/>
              <w:right w:val="single" w:sz="4" w:space="0" w:color="auto"/>
            </w:tcBorders>
            <w:shd w:val="clear" w:color="auto" w:fill="auto"/>
            <w:vAlign w:val="center"/>
          </w:tcPr>
          <w:p w14:paraId="2AE2EB14"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tcPr>
          <w:p w14:paraId="5E6132B5"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1E33ECB"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15ECC0F3" w14:textId="77777777" w:rsidR="000871E7" w:rsidRPr="00C54660" w:rsidRDefault="000871E7" w:rsidP="000871E7">
            <w:pPr>
              <w:spacing w:after="0" w:line="240" w:lineRule="auto"/>
              <w:jc w:val="center"/>
              <w:rPr>
                <w:rFonts w:ascii="Calibri" w:eastAsia="Times New Roman" w:hAnsi="Calibri" w:cs="Calibri"/>
                <w:b/>
                <w:bCs/>
                <w:color w:val="000000"/>
                <w:highlight w:val="yellow"/>
                <w:lang w:eastAsia="en-GB"/>
              </w:rPr>
            </w:pPr>
            <w:r w:rsidRPr="00A3004F">
              <w:rPr>
                <w:rFonts w:ascii="Calibri" w:eastAsia="Times New Roman" w:hAnsi="Calibri" w:cs="Calibri"/>
                <w:b/>
                <w:bCs/>
                <w:color w:val="000000"/>
                <w:lang w:eastAsia="en-GB"/>
              </w:rPr>
              <w:t>159</w:t>
            </w:r>
          </w:p>
        </w:tc>
        <w:tc>
          <w:tcPr>
            <w:tcW w:w="1920" w:type="dxa"/>
            <w:tcBorders>
              <w:top w:val="nil"/>
              <w:left w:val="nil"/>
              <w:bottom w:val="single" w:sz="4" w:space="0" w:color="auto"/>
              <w:right w:val="single" w:sz="4" w:space="0" w:color="auto"/>
            </w:tcBorders>
            <w:shd w:val="clear" w:color="auto" w:fill="auto"/>
            <w:vAlign w:val="center"/>
          </w:tcPr>
          <w:p w14:paraId="36B2DD87"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i/>
                <w:iCs/>
                <w:color w:val="000000"/>
                <w:lang w:eastAsia="en-GB"/>
              </w:rPr>
              <w:t>6</w:t>
            </w:r>
          </w:p>
        </w:tc>
        <w:tc>
          <w:tcPr>
            <w:tcW w:w="960" w:type="dxa"/>
            <w:tcBorders>
              <w:top w:val="nil"/>
              <w:left w:val="nil"/>
              <w:bottom w:val="single" w:sz="4" w:space="0" w:color="auto"/>
              <w:right w:val="single" w:sz="4" w:space="0" w:color="auto"/>
            </w:tcBorders>
            <w:shd w:val="clear" w:color="auto" w:fill="auto"/>
            <w:vAlign w:val="center"/>
          </w:tcPr>
          <w:p w14:paraId="06E9672D"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i/>
                <w:iCs/>
                <w:color w:val="000000"/>
                <w:lang w:eastAsia="en-GB"/>
              </w:rPr>
              <w:t>4</w:t>
            </w:r>
          </w:p>
        </w:tc>
      </w:tr>
      <w:tr w:rsidR="000871E7" w:rsidRPr="00A3004F" w14:paraId="6D31914D"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1867C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8</w:t>
            </w:r>
          </w:p>
        </w:tc>
        <w:tc>
          <w:tcPr>
            <w:tcW w:w="1920" w:type="dxa"/>
            <w:tcBorders>
              <w:top w:val="nil"/>
              <w:left w:val="nil"/>
              <w:bottom w:val="single" w:sz="4" w:space="0" w:color="auto"/>
              <w:right w:val="single" w:sz="4" w:space="0" w:color="auto"/>
            </w:tcBorders>
            <w:shd w:val="clear" w:color="auto" w:fill="auto"/>
            <w:vAlign w:val="center"/>
          </w:tcPr>
          <w:p w14:paraId="5C517A2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3CC833F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77E3FA1"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715BE677"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33</w:t>
            </w:r>
          </w:p>
        </w:tc>
        <w:tc>
          <w:tcPr>
            <w:tcW w:w="1920" w:type="dxa"/>
            <w:tcBorders>
              <w:top w:val="nil"/>
              <w:left w:val="nil"/>
              <w:bottom w:val="single" w:sz="4" w:space="0" w:color="auto"/>
              <w:right w:val="single" w:sz="4" w:space="0" w:color="auto"/>
            </w:tcBorders>
            <w:shd w:val="clear" w:color="auto" w:fill="auto"/>
            <w:vAlign w:val="center"/>
          </w:tcPr>
          <w:p w14:paraId="6DA5616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4" w:space="0" w:color="auto"/>
              <w:right w:val="single" w:sz="4" w:space="0" w:color="auto"/>
            </w:tcBorders>
            <w:shd w:val="clear" w:color="auto" w:fill="auto"/>
            <w:vAlign w:val="center"/>
          </w:tcPr>
          <w:p w14:paraId="7C96CE7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407C670E"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7F8A4F3C" w14:textId="77777777" w:rsidR="000871E7" w:rsidRPr="00C54660" w:rsidRDefault="000871E7" w:rsidP="000871E7">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192</w:t>
            </w:r>
          </w:p>
        </w:tc>
        <w:tc>
          <w:tcPr>
            <w:tcW w:w="1920" w:type="dxa"/>
            <w:tcBorders>
              <w:top w:val="nil"/>
              <w:left w:val="nil"/>
              <w:bottom w:val="single" w:sz="4" w:space="0" w:color="auto"/>
              <w:right w:val="single" w:sz="4" w:space="0" w:color="auto"/>
            </w:tcBorders>
            <w:shd w:val="clear" w:color="auto" w:fill="auto"/>
            <w:vAlign w:val="center"/>
          </w:tcPr>
          <w:p w14:paraId="780EB81D" w14:textId="772956AC" w:rsidR="000871E7" w:rsidRPr="008641C8" w:rsidRDefault="000871E7" w:rsidP="000871E7">
            <w:pPr>
              <w:spacing w:after="0" w:line="240" w:lineRule="auto"/>
              <w:jc w:val="center"/>
              <w:rPr>
                <w:rFonts w:ascii="Calibri" w:eastAsia="Times New Roman" w:hAnsi="Calibri" w:cs="Calibri"/>
                <w:b/>
                <w:bCs/>
                <w:i/>
                <w:iCs/>
                <w:color w:val="000000"/>
                <w:sz w:val="20"/>
                <w:szCs w:val="20"/>
                <w:highlight w:val="yellow"/>
                <w:lang w:eastAsia="en-GB"/>
              </w:rPr>
            </w:pPr>
            <w:r w:rsidRPr="008641C8">
              <w:rPr>
                <w:rFonts w:ascii="Calibri" w:eastAsia="Times New Roman" w:hAnsi="Calibri" w:cs="Calibri"/>
                <w:b/>
                <w:bCs/>
                <w:i/>
                <w:iCs/>
                <w:color w:val="000000"/>
                <w:sz w:val="20"/>
                <w:szCs w:val="20"/>
                <w:lang w:eastAsia="en-GB"/>
              </w:rPr>
              <w:t>N</w:t>
            </w:r>
            <w:r w:rsidR="008641C8" w:rsidRPr="008641C8">
              <w:rPr>
                <w:rFonts w:ascii="Calibri" w:eastAsia="Times New Roman" w:hAnsi="Calibri" w:cs="Calibri"/>
                <w:b/>
                <w:bCs/>
                <w:i/>
                <w:iCs/>
                <w:color w:val="000000"/>
                <w:sz w:val="20"/>
                <w:szCs w:val="20"/>
                <w:lang w:eastAsia="en-GB"/>
              </w:rPr>
              <w:t>ot Commissioned</w:t>
            </w:r>
          </w:p>
        </w:tc>
        <w:tc>
          <w:tcPr>
            <w:tcW w:w="960" w:type="dxa"/>
            <w:tcBorders>
              <w:top w:val="nil"/>
              <w:left w:val="nil"/>
              <w:bottom w:val="single" w:sz="4" w:space="0" w:color="auto"/>
              <w:right w:val="single" w:sz="4" w:space="0" w:color="auto"/>
            </w:tcBorders>
            <w:shd w:val="clear" w:color="auto" w:fill="auto"/>
            <w:vAlign w:val="center"/>
          </w:tcPr>
          <w:p w14:paraId="67BA3289"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i/>
                <w:iCs/>
                <w:color w:val="000000"/>
                <w:lang w:eastAsia="en-GB"/>
              </w:rPr>
              <w:t>0</w:t>
            </w:r>
          </w:p>
        </w:tc>
      </w:tr>
      <w:tr w:rsidR="000871E7" w:rsidRPr="00A3004F" w14:paraId="05156290"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02784"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9</w:t>
            </w:r>
          </w:p>
        </w:tc>
        <w:tc>
          <w:tcPr>
            <w:tcW w:w="1920" w:type="dxa"/>
            <w:tcBorders>
              <w:top w:val="nil"/>
              <w:left w:val="nil"/>
              <w:bottom w:val="single" w:sz="4" w:space="0" w:color="auto"/>
              <w:right w:val="single" w:sz="4" w:space="0" w:color="auto"/>
            </w:tcBorders>
            <w:shd w:val="clear" w:color="auto" w:fill="auto"/>
            <w:vAlign w:val="center"/>
          </w:tcPr>
          <w:p w14:paraId="1818C634"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tcPr>
          <w:p w14:paraId="097864C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ABFD0E1"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BBD41B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34</w:t>
            </w:r>
          </w:p>
        </w:tc>
        <w:tc>
          <w:tcPr>
            <w:tcW w:w="1920" w:type="dxa"/>
            <w:tcBorders>
              <w:top w:val="nil"/>
              <w:left w:val="nil"/>
              <w:bottom w:val="single" w:sz="4" w:space="0" w:color="auto"/>
              <w:right w:val="single" w:sz="4" w:space="0" w:color="auto"/>
            </w:tcBorders>
            <w:shd w:val="clear" w:color="auto" w:fill="auto"/>
            <w:vAlign w:val="center"/>
          </w:tcPr>
          <w:p w14:paraId="068F24F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4" w:space="0" w:color="auto"/>
              <w:right w:val="single" w:sz="4" w:space="0" w:color="auto"/>
            </w:tcBorders>
            <w:shd w:val="clear" w:color="auto" w:fill="auto"/>
            <w:vAlign w:val="center"/>
          </w:tcPr>
          <w:p w14:paraId="3C89A12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6F8EA7B" w14:textId="77777777" w:rsidR="000871E7" w:rsidRPr="00DF0D48"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16482DD4" w14:textId="77777777" w:rsidR="000871E7" w:rsidRPr="00C54660" w:rsidRDefault="000871E7" w:rsidP="000871E7">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204</w:t>
            </w:r>
          </w:p>
        </w:tc>
        <w:tc>
          <w:tcPr>
            <w:tcW w:w="1920" w:type="dxa"/>
            <w:tcBorders>
              <w:top w:val="nil"/>
              <w:left w:val="nil"/>
              <w:bottom w:val="single" w:sz="4" w:space="0" w:color="auto"/>
              <w:right w:val="single" w:sz="4" w:space="0" w:color="auto"/>
            </w:tcBorders>
            <w:shd w:val="clear" w:color="auto" w:fill="auto"/>
            <w:vAlign w:val="center"/>
          </w:tcPr>
          <w:p w14:paraId="6A12D9E2"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703D91F5" w14:textId="77777777" w:rsidR="000871E7" w:rsidRPr="00C54660" w:rsidRDefault="000871E7" w:rsidP="000871E7">
            <w:pPr>
              <w:spacing w:after="0" w:line="240" w:lineRule="auto"/>
              <w:jc w:val="center"/>
              <w:rPr>
                <w:rFonts w:ascii="Calibri" w:eastAsia="Times New Roman" w:hAnsi="Calibri" w:cs="Calibri"/>
                <w:b/>
                <w:bCs/>
                <w:i/>
                <w:iCs/>
                <w:color w:val="000000"/>
                <w:highlight w:val="yellow"/>
                <w:lang w:eastAsia="en-GB"/>
              </w:rPr>
            </w:pPr>
            <w:r>
              <w:rPr>
                <w:rFonts w:ascii="Calibri" w:eastAsia="Times New Roman" w:hAnsi="Calibri" w:cs="Calibri"/>
                <w:b/>
                <w:bCs/>
                <w:color w:val="000000"/>
                <w:lang w:eastAsia="en-GB"/>
              </w:rPr>
              <w:t>8</w:t>
            </w:r>
          </w:p>
        </w:tc>
      </w:tr>
      <w:tr w:rsidR="000871E7" w:rsidRPr="00A3004F" w14:paraId="43909A30"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2D9D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10</w:t>
            </w:r>
          </w:p>
        </w:tc>
        <w:tc>
          <w:tcPr>
            <w:tcW w:w="1920" w:type="dxa"/>
            <w:tcBorders>
              <w:top w:val="nil"/>
              <w:left w:val="nil"/>
              <w:bottom w:val="single" w:sz="4" w:space="0" w:color="auto"/>
              <w:right w:val="single" w:sz="4" w:space="0" w:color="auto"/>
            </w:tcBorders>
            <w:shd w:val="clear" w:color="auto" w:fill="auto"/>
            <w:vAlign w:val="center"/>
          </w:tcPr>
          <w:p w14:paraId="711C21C3"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5F481E10"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CB63F20"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26A09D5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35</w:t>
            </w:r>
          </w:p>
        </w:tc>
        <w:tc>
          <w:tcPr>
            <w:tcW w:w="1920" w:type="dxa"/>
            <w:tcBorders>
              <w:top w:val="nil"/>
              <w:left w:val="nil"/>
              <w:bottom w:val="single" w:sz="4" w:space="0" w:color="auto"/>
              <w:right w:val="single" w:sz="4" w:space="0" w:color="auto"/>
            </w:tcBorders>
            <w:shd w:val="clear" w:color="auto" w:fill="auto"/>
            <w:vAlign w:val="center"/>
          </w:tcPr>
          <w:p w14:paraId="7AC20AF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60" w:type="dxa"/>
            <w:tcBorders>
              <w:top w:val="nil"/>
              <w:left w:val="nil"/>
              <w:bottom w:val="single" w:sz="4" w:space="0" w:color="auto"/>
              <w:right w:val="single" w:sz="4" w:space="0" w:color="auto"/>
            </w:tcBorders>
            <w:shd w:val="clear" w:color="auto" w:fill="auto"/>
            <w:vAlign w:val="center"/>
          </w:tcPr>
          <w:p w14:paraId="012BB48C"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4BA1A6E" w14:textId="77777777" w:rsidR="000871E7" w:rsidRPr="00DF0D48"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7294B0F2"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205</w:t>
            </w:r>
          </w:p>
        </w:tc>
        <w:tc>
          <w:tcPr>
            <w:tcW w:w="1920" w:type="dxa"/>
            <w:tcBorders>
              <w:top w:val="nil"/>
              <w:left w:val="nil"/>
              <w:bottom w:val="single" w:sz="4" w:space="0" w:color="auto"/>
              <w:right w:val="single" w:sz="4" w:space="0" w:color="auto"/>
            </w:tcBorders>
            <w:shd w:val="clear" w:color="auto" w:fill="auto"/>
            <w:vAlign w:val="center"/>
          </w:tcPr>
          <w:p w14:paraId="4D552816" w14:textId="77777777" w:rsidR="000871E7" w:rsidRPr="00A3004F" w:rsidRDefault="000871E7" w:rsidP="000871E7">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56EFAB6F" w14:textId="77777777" w:rsidR="000871E7" w:rsidRPr="00A3004F" w:rsidRDefault="000871E7" w:rsidP="000871E7">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color w:val="000000"/>
                <w:lang w:eastAsia="en-GB"/>
              </w:rPr>
              <w:t>1</w:t>
            </w:r>
          </w:p>
        </w:tc>
      </w:tr>
      <w:tr w:rsidR="000871E7" w:rsidRPr="00A3004F" w14:paraId="23D602DB"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780D9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11</w:t>
            </w:r>
          </w:p>
        </w:tc>
        <w:tc>
          <w:tcPr>
            <w:tcW w:w="1920" w:type="dxa"/>
            <w:tcBorders>
              <w:top w:val="nil"/>
              <w:left w:val="nil"/>
              <w:bottom w:val="single" w:sz="4" w:space="0" w:color="auto"/>
              <w:right w:val="single" w:sz="4" w:space="0" w:color="auto"/>
            </w:tcBorders>
            <w:shd w:val="clear" w:color="auto" w:fill="auto"/>
            <w:vAlign w:val="center"/>
          </w:tcPr>
          <w:p w14:paraId="21AF024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51F700C9"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BE5F232"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0F890D1B"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36</w:t>
            </w:r>
          </w:p>
        </w:tc>
        <w:tc>
          <w:tcPr>
            <w:tcW w:w="1920" w:type="dxa"/>
            <w:tcBorders>
              <w:top w:val="nil"/>
              <w:left w:val="nil"/>
              <w:bottom w:val="single" w:sz="4" w:space="0" w:color="auto"/>
              <w:right w:val="single" w:sz="4" w:space="0" w:color="auto"/>
            </w:tcBorders>
            <w:shd w:val="clear" w:color="auto" w:fill="auto"/>
            <w:vAlign w:val="center"/>
          </w:tcPr>
          <w:p w14:paraId="17C88D5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tcPr>
          <w:p w14:paraId="03E315DB"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9CA1E78"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19FFA602" w14:textId="77777777" w:rsidR="000871E7" w:rsidRPr="00F53BBE" w:rsidRDefault="000871E7" w:rsidP="000871E7">
            <w:pPr>
              <w:spacing w:after="0" w:line="240" w:lineRule="auto"/>
              <w:jc w:val="center"/>
              <w:rPr>
                <w:rFonts w:ascii="Calibri" w:eastAsia="Times New Roman" w:hAnsi="Calibri" w:cs="Calibri"/>
                <w:b/>
                <w:bCs/>
                <w:color w:val="000000"/>
                <w:lang w:eastAsia="en-GB"/>
              </w:rPr>
            </w:pPr>
            <w:r w:rsidRPr="00F53BBE">
              <w:rPr>
                <w:rFonts w:ascii="Calibri" w:eastAsia="Times New Roman" w:hAnsi="Calibri" w:cs="Calibri"/>
                <w:b/>
                <w:bCs/>
                <w:color w:val="000000"/>
                <w:lang w:eastAsia="en-GB"/>
              </w:rPr>
              <w:t>210</w:t>
            </w:r>
          </w:p>
        </w:tc>
        <w:tc>
          <w:tcPr>
            <w:tcW w:w="1920" w:type="dxa"/>
            <w:tcBorders>
              <w:top w:val="nil"/>
              <w:left w:val="nil"/>
              <w:bottom w:val="single" w:sz="4" w:space="0" w:color="auto"/>
              <w:right w:val="single" w:sz="4" w:space="0" w:color="auto"/>
            </w:tcBorders>
            <w:shd w:val="clear" w:color="auto" w:fill="auto"/>
            <w:vAlign w:val="center"/>
          </w:tcPr>
          <w:p w14:paraId="7F9047FB" w14:textId="77777777" w:rsidR="000871E7" w:rsidRPr="00F53BBE" w:rsidRDefault="000871E7" w:rsidP="000871E7">
            <w:pPr>
              <w:spacing w:after="0" w:line="240" w:lineRule="auto"/>
              <w:jc w:val="center"/>
              <w:rPr>
                <w:rFonts w:ascii="Calibri" w:eastAsia="Times New Roman" w:hAnsi="Calibri" w:cs="Calibri"/>
                <w:b/>
                <w:bCs/>
                <w:i/>
                <w:iCs/>
                <w:color w:val="000000"/>
                <w:lang w:eastAsia="en-GB"/>
              </w:rPr>
            </w:pPr>
            <w:r w:rsidRPr="00F53BBE">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5D265D4C" w14:textId="77777777" w:rsidR="000871E7" w:rsidRPr="00F53BBE" w:rsidRDefault="000871E7" w:rsidP="000871E7">
            <w:pPr>
              <w:spacing w:after="0" w:line="240" w:lineRule="auto"/>
              <w:jc w:val="center"/>
              <w:rPr>
                <w:rFonts w:ascii="Calibri" w:eastAsia="Times New Roman" w:hAnsi="Calibri" w:cs="Calibri"/>
                <w:b/>
                <w:bCs/>
                <w:i/>
                <w:iCs/>
                <w:color w:val="000000"/>
                <w:lang w:eastAsia="en-GB"/>
              </w:rPr>
            </w:pPr>
            <w:r w:rsidRPr="00F53BBE">
              <w:rPr>
                <w:rFonts w:ascii="Calibri" w:eastAsia="Times New Roman" w:hAnsi="Calibri" w:cs="Calibri"/>
                <w:b/>
                <w:bCs/>
                <w:color w:val="000000"/>
                <w:lang w:eastAsia="en-GB"/>
              </w:rPr>
              <w:t>0</w:t>
            </w:r>
          </w:p>
        </w:tc>
      </w:tr>
      <w:tr w:rsidR="000871E7" w:rsidRPr="00A3004F" w14:paraId="40E5E8C2"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3841A8"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12</w:t>
            </w:r>
          </w:p>
        </w:tc>
        <w:tc>
          <w:tcPr>
            <w:tcW w:w="1920" w:type="dxa"/>
            <w:tcBorders>
              <w:top w:val="nil"/>
              <w:left w:val="nil"/>
              <w:bottom w:val="single" w:sz="4" w:space="0" w:color="auto"/>
              <w:right w:val="single" w:sz="4" w:space="0" w:color="auto"/>
            </w:tcBorders>
            <w:shd w:val="clear" w:color="auto" w:fill="auto"/>
            <w:vAlign w:val="center"/>
          </w:tcPr>
          <w:p w14:paraId="5D3BA96A"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54DF2A1D"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105F75E0" w14:textId="77777777" w:rsidR="000871E7" w:rsidRPr="00A3004F" w:rsidRDefault="000871E7" w:rsidP="000871E7">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3939D5F6"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37</w:t>
            </w:r>
          </w:p>
        </w:tc>
        <w:tc>
          <w:tcPr>
            <w:tcW w:w="1920" w:type="dxa"/>
            <w:tcBorders>
              <w:top w:val="nil"/>
              <w:left w:val="nil"/>
              <w:bottom w:val="single" w:sz="4" w:space="0" w:color="auto"/>
              <w:right w:val="single" w:sz="4" w:space="0" w:color="auto"/>
            </w:tcBorders>
            <w:shd w:val="clear" w:color="auto" w:fill="auto"/>
            <w:vAlign w:val="center"/>
          </w:tcPr>
          <w:p w14:paraId="7AD2120F"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680BC587" w14:textId="77777777" w:rsidR="000871E7" w:rsidRPr="00A3004F" w:rsidRDefault="000871E7" w:rsidP="000871E7">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6A5C474" w14:textId="77777777" w:rsidR="000871E7" w:rsidRPr="00A3004F" w:rsidRDefault="000871E7" w:rsidP="000871E7">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406E6C02" w14:textId="77777777" w:rsidR="000871E7" w:rsidRPr="00F53BBE" w:rsidRDefault="000871E7" w:rsidP="000871E7">
            <w:pPr>
              <w:spacing w:after="0" w:line="240" w:lineRule="auto"/>
              <w:jc w:val="center"/>
              <w:rPr>
                <w:rFonts w:ascii="Calibri" w:eastAsia="Times New Roman" w:hAnsi="Calibri" w:cs="Calibri"/>
                <w:b/>
                <w:bCs/>
                <w:color w:val="000000"/>
                <w:lang w:eastAsia="en-GB"/>
              </w:rPr>
            </w:pPr>
            <w:r w:rsidRPr="00F53BBE">
              <w:rPr>
                <w:rFonts w:ascii="Calibri" w:eastAsia="Times New Roman" w:hAnsi="Calibri" w:cs="Calibri"/>
                <w:b/>
                <w:bCs/>
                <w:color w:val="000000"/>
                <w:lang w:eastAsia="en-GB"/>
              </w:rPr>
              <w:t>211</w:t>
            </w:r>
          </w:p>
        </w:tc>
        <w:tc>
          <w:tcPr>
            <w:tcW w:w="1920" w:type="dxa"/>
            <w:tcBorders>
              <w:top w:val="nil"/>
              <w:left w:val="nil"/>
              <w:bottom w:val="single" w:sz="4" w:space="0" w:color="auto"/>
              <w:right w:val="single" w:sz="4" w:space="0" w:color="auto"/>
            </w:tcBorders>
            <w:shd w:val="clear" w:color="auto" w:fill="auto"/>
            <w:vAlign w:val="center"/>
          </w:tcPr>
          <w:p w14:paraId="673268B5" w14:textId="77777777" w:rsidR="000871E7" w:rsidRPr="00F53BBE" w:rsidRDefault="000871E7" w:rsidP="000871E7">
            <w:pPr>
              <w:spacing w:after="0" w:line="240" w:lineRule="auto"/>
              <w:jc w:val="center"/>
              <w:rPr>
                <w:rFonts w:ascii="Calibri" w:eastAsia="Times New Roman" w:hAnsi="Calibri" w:cs="Calibri"/>
                <w:b/>
                <w:bCs/>
                <w:i/>
                <w:iCs/>
                <w:color w:val="000000"/>
                <w:lang w:eastAsia="en-GB"/>
              </w:rPr>
            </w:pPr>
            <w:r w:rsidRPr="00F53BBE">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13E7DBBF" w14:textId="77777777" w:rsidR="000871E7" w:rsidRPr="00F53BBE" w:rsidRDefault="000871E7" w:rsidP="000871E7">
            <w:pPr>
              <w:spacing w:after="0" w:line="240" w:lineRule="auto"/>
              <w:jc w:val="center"/>
              <w:rPr>
                <w:rFonts w:ascii="Calibri" w:eastAsia="Times New Roman" w:hAnsi="Calibri" w:cs="Calibri"/>
                <w:b/>
                <w:bCs/>
                <w:i/>
                <w:iCs/>
                <w:color w:val="000000"/>
                <w:lang w:eastAsia="en-GB"/>
              </w:rPr>
            </w:pPr>
            <w:r w:rsidRPr="00F53BBE">
              <w:rPr>
                <w:rFonts w:ascii="Calibri" w:eastAsia="Times New Roman" w:hAnsi="Calibri" w:cs="Calibri"/>
                <w:b/>
                <w:bCs/>
                <w:color w:val="000000"/>
                <w:lang w:eastAsia="en-GB"/>
              </w:rPr>
              <w:t>0</w:t>
            </w:r>
          </w:p>
        </w:tc>
      </w:tr>
      <w:tr w:rsidR="00F53BBE" w:rsidRPr="00A3004F" w14:paraId="387D7385"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F210F"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13</w:t>
            </w:r>
          </w:p>
        </w:tc>
        <w:tc>
          <w:tcPr>
            <w:tcW w:w="1920" w:type="dxa"/>
            <w:tcBorders>
              <w:top w:val="nil"/>
              <w:left w:val="nil"/>
              <w:bottom w:val="single" w:sz="4" w:space="0" w:color="auto"/>
              <w:right w:val="single" w:sz="4" w:space="0" w:color="auto"/>
            </w:tcBorders>
            <w:shd w:val="clear" w:color="auto" w:fill="auto"/>
            <w:vAlign w:val="center"/>
          </w:tcPr>
          <w:p w14:paraId="78441A5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4" w:space="0" w:color="auto"/>
              <w:right w:val="single" w:sz="4" w:space="0" w:color="auto"/>
            </w:tcBorders>
            <w:shd w:val="clear" w:color="auto" w:fill="auto"/>
            <w:vAlign w:val="center"/>
          </w:tcPr>
          <w:p w14:paraId="67B31F92"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DCF0512"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A0265FE"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38</w:t>
            </w:r>
          </w:p>
        </w:tc>
        <w:tc>
          <w:tcPr>
            <w:tcW w:w="1920" w:type="dxa"/>
            <w:tcBorders>
              <w:top w:val="nil"/>
              <w:left w:val="nil"/>
              <w:bottom w:val="single" w:sz="4" w:space="0" w:color="auto"/>
              <w:right w:val="single" w:sz="4" w:space="0" w:color="auto"/>
            </w:tcBorders>
            <w:shd w:val="clear" w:color="auto" w:fill="auto"/>
            <w:vAlign w:val="center"/>
          </w:tcPr>
          <w:p w14:paraId="790FB50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6AA10C7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F67DDD0"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0EB5515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i/>
                <w:iCs/>
                <w:color w:val="000000"/>
                <w:lang w:eastAsia="en-GB"/>
              </w:rPr>
              <w:t>214</w:t>
            </w:r>
          </w:p>
        </w:tc>
        <w:tc>
          <w:tcPr>
            <w:tcW w:w="1920" w:type="dxa"/>
            <w:tcBorders>
              <w:top w:val="nil"/>
              <w:left w:val="nil"/>
              <w:bottom w:val="single" w:sz="4" w:space="0" w:color="auto"/>
              <w:right w:val="single" w:sz="4" w:space="0" w:color="auto"/>
            </w:tcBorders>
            <w:shd w:val="clear" w:color="auto" w:fill="auto"/>
            <w:vAlign w:val="center"/>
          </w:tcPr>
          <w:p w14:paraId="5CFDB20B"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tcPr>
          <w:p w14:paraId="0BA4487C"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r>
              <w:rPr>
                <w:rFonts w:ascii="Calibri" w:eastAsia="Times New Roman" w:hAnsi="Calibri" w:cs="Calibri"/>
                <w:b/>
                <w:bCs/>
                <w:color w:val="000000"/>
                <w:lang w:eastAsia="en-GB"/>
              </w:rPr>
              <w:t>12</w:t>
            </w:r>
          </w:p>
        </w:tc>
      </w:tr>
      <w:tr w:rsidR="00F53BBE" w:rsidRPr="00A3004F" w14:paraId="063D4663"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C5912E"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14</w:t>
            </w:r>
          </w:p>
        </w:tc>
        <w:tc>
          <w:tcPr>
            <w:tcW w:w="1920" w:type="dxa"/>
            <w:tcBorders>
              <w:top w:val="nil"/>
              <w:left w:val="nil"/>
              <w:bottom w:val="single" w:sz="4" w:space="0" w:color="auto"/>
              <w:right w:val="single" w:sz="4" w:space="0" w:color="auto"/>
            </w:tcBorders>
            <w:shd w:val="clear" w:color="auto" w:fill="auto"/>
            <w:vAlign w:val="center"/>
          </w:tcPr>
          <w:p w14:paraId="195F5FB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7AE7A653"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3E4BCDC"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192DFD6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39</w:t>
            </w:r>
          </w:p>
        </w:tc>
        <w:tc>
          <w:tcPr>
            <w:tcW w:w="1920" w:type="dxa"/>
            <w:tcBorders>
              <w:top w:val="nil"/>
              <w:left w:val="nil"/>
              <w:bottom w:val="single" w:sz="4" w:space="0" w:color="auto"/>
              <w:right w:val="single" w:sz="4" w:space="0" w:color="auto"/>
            </w:tcBorders>
            <w:shd w:val="clear" w:color="auto" w:fill="auto"/>
            <w:vAlign w:val="center"/>
          </w:tcPr>
          <w:p w14:paraId="145ECB62"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13AD313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7645D0D0"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F68A07D" w14:textId="77777777" w:rsidR="00F53BBE" w:rsidRPr="00F53BBE" w:rsidRDefault="00F53BBE" w:rsidP="00F53BBE">
            <w:pPr>
              <w:spacing w:after="0" w:line="240" w:lineRule="auto"/>
              <w:jc w:val="center"/>
              <w:rPr>
                <w:rFonts w:ascii="Calibri" w:eastAsia="Times New Roman" w:hAnsi="Calibri" w:cs="Calibri"/>
                <w:b/>
                <w:bCs/>
                <w:color w:val="000000"/>
                <w:lang w:eastAsia="en-GB"/>
              </w:rPr>
            </w:pPr>
            <w:r w:rsidRPr="00F53BBE">
              <w:rPr>
                <w:rFonts w:ascii="Calibri" w:eastAsia="Times New Roman" w:hAnsi="Calibri" w:cs="Calibri"/>
                <w:b/>
                <w:bCs/>
                <w:i/>
                <w:iCs/>
                <w:color w:val="000000"/>
                <w:lang w:eastAsia="en-GB"/>
              </w:rPr>
              <w:t>217</w:t>
            </w:r>
          </w:p>
        </w:tc>
        <w:tc>
          <w:tcPr>
            <w:tcW w:w="1920" w:type="dxa"/>
            <w:tcBorders>
              <w:top w:val="nil"/>
              <w:left w:val="nil"/>
              <w:bottom w:val="single" w:sz="4" w:space="0" w:color="auto"/>
              <w:right w:val="single" w:sz="4" w:space="0" w:color="auto"/>
            </w:tcBorders>
            <w:shd w:val="clear" w:color="auto" w:fill="auto"/>
            <w:vAlign w:val="center"/>
          </w:tcPr>
          <w:p w14:paraId="1BE1CF07" w14:textId="77777777" w:rsidR="00F53BBE" w:rsidRPr="00F53BBE" w:rsidRDefault="00F53BBE" w:rsidP="00F53BBE">
            <w:pPr>
              <w:spacing w:after="0" w:line="240" w:lineRule="auto"/>
              <w:jc w:val="center"/>
              <w:rPr>
                <w:rFonts w:ascii="Calibri" w:eastAsia="Times New Roman" w:hAnsi="Calibri" w:cs="Calibri"/>
                <w:b/>
                <w:bCs/>
                <w:color w:val="000000"/>
                <w:lang w:eastAsia="en-GB"/>
              </w:rPr>
            </w:pPr>
            <w:r w:rsidRPr="00F53BBE">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40CFFD82" w14:textId="77777777" w:rsidR="00F53BBE" w:rsidRPr="00F53BBE" w:rsidRDefault="00F53BBE" w:rsidP="00F53BBE">
            <w:pPr>
              <w:spacing w:after="0" w:line="240" w:lineRule="auto"/>
              <w:jc w:val="center"/>
              <w:rPr>
                <w:rFonts w:ascii="Calibri" w:eastAsia="Times New Roman" w:hAnsi="Calibri" w:cs="Calibri"/>
                <w:color w:val="000000"/>
                <w:lang w:eastAsia="en-GB"/>
              </w:rPr>
            </w:pPr>
            <w:r w:rsidRPr="00F53BBE">
              <w:rPr>
                <w:rFonts w:ascii="Calibri" w:eastAsia="Times New Roman" w:hAnsi="Calibri" w:cs="Calibri"/>
                <w:b/>
                <w:bCs/>
                <w:color w:val="000000"/>
                <w:lang w:eastAsia="en-GB"/>
              </w:rPr>
              <w:t>0</w:t>
            </w:r>
          </w:p>
        </w:tc>
      </w:tr>
      <w:tr w:rsidR="00F53BBE" w:rsidRPr="00A3004F" w14:paraId="2B5D6DB8"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1F57D"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15</w:t>
            </w:r>
          </w:p>
        </w:tc>
        <w:tc>
          <w:tcPr>
            <w:tcW w:w="1920" w:type="dxa"/>
            <w:tcBorders>
              <w:top w:val="nil"/>
              <w:left w:val="nil"/>
              <w:bottom w:val="single" w:sz="4" w:space="0" w:color="auto"/>
              <w:right w:val="single" w:sz="4" w:space="0" w:color="auto"/>
            </w:tcBorders>
            <w:shd w:val="clear" w:color="auto" w:fill="auto"/>
            <w:vAlign w:val="center"/>
          </w:tcPr>
          <w:p w14:paraId="66F3BF1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2FF68071"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1EAA338A"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0287E95D"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40</w:t>
            </w:r>
          </w:p>
        </w:tc>
        <w:tc>
          <w:tcPr>
            <w:tcW w:w="1920" w:type="dxa"/>
            <w:tcBorders>
              <w:top w:val="nil"/>
              <w:left w:val="nil"/>
              <w:bottom w:val="single" w:sz="4" w:space="0" w:color="auto"/>
              <w:right w:val="single" w:sz="4" w:space="0" w:color="auto"/>
            </w:tcBorders>
            <w:shd w:val="clear" w:color="auto" w:fill="auto"/>
            <w:vAlign w:val="center"/>
          </w:tcPr>
          <w:p w14:paraId="3310390D"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10697E4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A1DDFAE"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271ADC0C"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4C7876ED"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44772F46"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p>
        </w:tc>
      </w:tr>
      <w:tr w:rsidR="00F53BBE" w:rsidRPr="00A3004F" w14:paraId="2E89805D"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46E4CA"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16</w:t>
            </w:r>
          </w:p>
        </w:tc>
        <w:tc>
          <w:tcPr>
            <w:tcW w:w="1920" w:type="dxa"/>
            <w:tcBorders>
              <w:top w:val="nil"/>
              <w:left w:val="nil"/>
              <w:bottom w:val="single" w:sz="4" w:space="0" w:color="auto"/>
              <w:right w:val="single" w:sz="4" w:space="0" w:color="auto"/>
            </w:tcBorders>
            <w:shd w:val="clear" w:color="auto" w:fill="auto"/>
            <w:vAlign w:val="center"/>
          </w:tcPr>
          <w:p w14:paraId="4CC3F50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60" w:type="dxa"/>
            <w:tcBorders>
              <w:top w:val="nil"/>
              <w:left w:val="nil"/>
              <w:bottom w:val="single" w:sz="4" w:space="0" w:color="auto"/>
              <w:right w:val="single" w:sz="4" w:space="0" w:color="auto"/>
            </w:tcBorders>
            <w:shd w:val="clear" w:color="auto" w:fill="auto"/>
            <w:vAlign w:val="center"/>
          </w:tcPr>
          <w:p w14:paraId="149BA04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1608701"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F28089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41</w:t>
            </w:r>
          </w:p>
        </w:tc>
        <w:tc>
          <w:tcPr>
            <w:tcW w:w="1920" w:type="dxa"/>
            <w:tcBorders>
              <w:top w:val="nil"/>
              <w:left w:val="nil"/>
              <w:bottom w:val="single" w:sz="4" w:space="0" w:color="auto"/>
              <w:right w:val="single" w:sz="4" w:space="0" w:color="auto"/>
            </w:tcBorders>
            <w:shd w:val="clear" w:color="auto" w:fill="auto"/>
            <w:vAlign w:val="center"/>
          </w:tcPr>
          <w:p w14:paraId="1DDE001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68B6428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3231C85"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509EE3C"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49055E6B"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6E041AEA"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p>
        </w:tc>
      </w:tr>
      <w:tr w:rsidR="00F53BBE" w:rsidRPr="00A3004F" w14:paraId="47D250DF"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0E454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17</w:t>
            </w:r>
          </w:p>
        </w:tc>
        <w:tc>
          <w:tcPr>
            <w:tcW w:w="1920" w:type="dxa"/>
            <w:tcBorders>
              <w:top w:val="nil"/>
              <w:left w:val="nil"/>
              <w:bottom w:val="single" w:sz="4" w:space="0" w:color="auto"/>
              <w:right w:val="single" w:sz="4" w:space="0" w:color="auto"/>
            </w:tcBorders>
            <w:shd w:val="clear" w:color="auto" w:fill="auto"/>
            <w:vAlign w:val="center"/>
          </w:tcPr>
          <w:p w14:paraId="7A84984B"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4BD37DD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B8F800B"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1B2FDECB"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85</w:t>
            </w:r>
          </w:p>
        </w:tc>
        <w:tc>
          <w:tcPr>
            <w:tcW w:w="1920" w:type="dxa"/>
            <w:tcBorders>
              <w:top w:val="nil"/>
              <w:left w:val="nil"/>
              <w:bottom w:val="single" w:sz="4" w:space="0" w:color="auto"/>
              <w:right w:val="single" w:sz="4" w:space="0" w:color="auto"/>
            </w:tcBorders>
            <w:shd w:val="clear" w:color="auto" w:fill="auto"/>
            <w:vAlign w:val="center"/>
          </w:tcPr>
          <w:p w14:paraId="1682DF73"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60" w:type="dxa"/>
            <w:tcBorders>
              <w:top w:val="nil"/>
              <w:left w:val="nil"/>
              <w:bottom w:val="single" w:sz="4" w:space="0" w:color="auto"/>
              <w:right w:val="single" w:sz="4" w:space="0" w:color="auto"/>
            </w:tcBorders>
            <w:shd w:val="clear" w:color="auto" w:fill="auto"/>
            <w:vAlign w:val="center"/>
          </w:tcPr>
          <w:p w14:paraId="35C3001E"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14E8415D"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2D2044AF"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49F7B462"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3ECFE00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r>
      <w:tr w:rsidR="00F53BBE" w:rsidRPr="00A3004F" w14:paraId="290C934D"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55D2A"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18</w:t>
            </w:r>
          </w:p>
        </w:tc>
        <w:tc>
          <w:tcPr>
            <w:tcW w:w="1920" w:type="dxa"/>
            <w:tcBorders>
              <w:top w:val="nil"/>
              <w:left w:val="nil"/>
              <w:bottom w:val="single" w:sz="4" w:space="0" w:color="auto"/>
              <w:right w:val="single" w:sz="4" w:space="0" w:color="auto"/>
            </w:tcBorders>
            <w:shd w:val="clear" w:color="auto" w:fill="auto"/>
            <w:vAlign w:val="center"/>
          </w:tcPr>
          <w:p w14:paraId="33841283"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tcPr>
          <w:p w14:paraId="6CC707E6"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A86FA5E"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173FACB6"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86</w:t>
            </w:r>
          </w:p>
        </w:tc>
        <w:tc>
          <w:tcPr>
            <w:tcW w:w="1920" w:type="dxa"/>
            <w:tcBorders>
              <w:top w:val="nil"/>
              <w:left w:val="nil"/>
              <w:bottom w:val="single" w:sz="4" w:space="0" w:color="auto"/>
              <w:right w:val="single" w:sz="4" w:space="0" w:color="auto"/>
            </w:tcBorders>
            <w:shd w:val="clear" w:color="auto" w:fill="auto"/>
            <w:vAlign w:val="center"/>
          </w:tcPr>
          <w:p w14:paraId="00D17D51"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7FC12C91"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0D7B3F5"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E1F97FE"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7D16CAE1"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6E72113F"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r>
      <w:tr w:rsidR="00F53BBE" w:rsidRPr="00A3004F" w14:paraId="68FF4AA8"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7BBCB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19</w:t>
            </w:r>
          </w:p>
        </w:tc>
        <w:tc>
          <w:tcPr>
            <w:tcW w:w="1920" w:type="dxa"/>
            <w:tcBorders>
              <w:top w:val="nil"/>
              <w:left w:val="nil"/>
              <w:bottom w:val="single" w:sz="4" w:space="0" w:color="auto"/>
              <w:right w:val="single" w:sz="4" w:space="0" w:color="auto"/>
            </w:tcBorders>
            <w:shd w:val="clear" w:color="auto" w:fill="auto"/>
            <w:vAlign w:val="center"/>
          </w:tcPr>
          <w:p w14:paraId="4003F78C"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733C96BD"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766FCB8A"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39E0692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96</w:t>
            </w:r>
          </w:p>
        </w:tc>
        <w:tc>
          <w:tcPr>
            <w:tcW w:w="1920" w:type="dxa"/>
            <w:tcBorders>
              <w:top w:val="nil"/>
              <w:left w:val="nil"/>
              <w:bottom w:val="single" w:sz="4" w:space="0" w:color="auto"/>
              <w:right w:val="single" w:sz="4" w:space="0" w:color="auto"/>
            </w:tcBorders>
            <w:shd w:val="clear" w:color="auto" w:fill="auto"/>
            <w:vAlign w:val="center"/>
          </w:tcPr>
          <w:p w14:paraId="712E553B"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single" w:sz="4" w:space="0" w:color="auto"/>
              <w:right w:val="single" w:sz="4" w:space="0" w:color="auto"/>
            </w:tcBorders>
            <w:shd w:val="clear" w:color="auto" w:fill="auto"/>
            <w:vAlign w:val="center"/>
          </w:tcPr>
          <w:p w14:paraId="1988996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8716CF8"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226E1F31"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75AF5E02"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63B6704E"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r>
      <w:tr w:rsidR="00F53BBE" w:rsidRPr="00A3004F" w14:paraId="04AC34C0"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E00592"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20</w:t>
            </w:r>
          </w:p>
        </w:tc>
        <w:tc>
          <w:tcPr>
            <w:tcW w:w="1920" w:type="dxa"/>
            <w:tcBorders>
              <w:top w:val="nil"/>
              <w:left w:val="nil"/>
              <w:bottom w:val="single" w:sz="4" w:space="0" w:color="auto"/>
              <w:right w:val="single" w:sz="4" w:space="0" w:color="auto"/>
            </w:tcBorders>
            <w:shd w:val="clear" w:color="auto" w:fill="auto"/>
            <w:vAlign w:val="center"/>
          </w:tcPr>
          <w:p w14:paraId="4142732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auto"/>
            <w:vAlign w:val="center"/>
          </w:tcPr>
          <w:p w14:paraId="2D48731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4F73FD9D"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2FD55C1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97</w:t>
            </w:r>
          </w:p>
        </w:tc>
        <w:tc>
          <w:tcPr>
            <w:tcW w:w="1920" w:type="dxa"/>
            <w:tcBorders>
              <w:top w:val="nil"/>
              <w:left w:val="nil"/>
              <w:bottom w:val="single" w:sz="4" w:space="0" w:color="auto"/>
              <w:right w:val="single" w:sz="4" w:space="0" w:color="auto"/>
            </w:tcBorders>
            <w:shd w:val="clear" w:color="auto" w:fill="auto"/>
            <w:vAlign w:val="center"/>
          </w:tcPr>
          <w:p w14:paraId="273A689F"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60" w:type="dxa"/>
            <w:tcBorders>
              <w:top w:val="nil"/>
              <w:left w:val="nil"/>
              <w:bottom w:val="single" w:sz="4" w:space="0" w:color="auto"/>
              <w:right w:val="single" w:sz="4" w:space="0" w:color="auto"/>
            </w:tcBorders>
            <w:shd w:val="clear" w:color="auto" w:fill="auto"/>
            <w:vAlign w:val="center"/>
          </w:tcPr>
          <w:p w14:paraId="06CC712F"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C1ECE3F"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74DB2D3C" w14:textId="77777777" w:rsidR="00F53BBE" w:rsidRPr="00C54660" w:rsidRDefault="00F53BBE" w:rsidP="00F53BBE">
            <w:pPr>
              <w:spacing w:after="0" w:line="240" w:lineRule="auto"/>
              <w:jc w:val="center"/>
              <w:rPr>
                <w:rFonts w:ascii="Calibri" w:eastAsia="Times New Roman" w:hAnsi="Calibri" w:cs="Calibri"/>
                <w:b/>
                <w:bCs/>
                <w:i/>
                <w:i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17635BCC"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59C56478"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r>
      <w:tr w:rsidR="00F53BBE" w:rsidRPr="00A3004F" w14:paraId="226D2BCA"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5D706577"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22</w:t>
            </w:r>
          </w:p>
        </w:tc>
        <w:tc>
          <w:tcPr>
            <w:tcW w:w="1920" w:type="dxa"/>
            <w:tcBorders>
              <w:top w:val="nil"/>
              <w:left w:val="nil"/>
              <w:bottom w:val="single" w:sz="4" w:space="0" w:color="auto"/>
              <w:right w:val="single" w:sz="4" w:space="0" w:color="auto"/>
            </w:tcBorders>
            <w:shd w:val="clear" w:color="auto" w:fill="auto"/>
            <w:vAlign w:val="center"/>
          </w:tcPr>
          <w:p w14:paraId="3BF17D8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auto"/>
            <w:vAlign w:val="center"/>
          </w:tcPr>
          <w:p w14:paraId="3A691163"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6BCCD409"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2BEF4BA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107</w:t>
            </w:r>
          </w:p>
        </w:tc>
        <w:tc>
          <w:tcPr>
            <w:tcW w:w="1920" w:type="dxa"/>
            <w:tcBorders>
              <w:top w:val="nil"/>
              <w:left w:val="nil"/>
              <w:bottom w:val="single" w:sz="4" w:space="0" w:color="auto"/>
              <w:right w:val="single" w:sz="4" w:space="0" w:color="auto"/>
            </w:tcBorders>
            <w:shd w:val="clear" w:color="auto" w:fill="auto"/>
            <w:vAlign w:val="center"/>
          </w:tcPr>
          <w:p w14:paraId="16359B7C"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219AB3C6"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46EF7098"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ABF63DD" w14:textId="77777777" w:rsidR="00F53BBE" w:rsidRPr="00A3004F" w:rsidRDefault="00F53BBE" w:rsidP="00F53BBE">
            <w:pPr>
              <w:spacing w:after="0" w:line="240" w:lineRule="auto"/>
              <w:jc w:val="center"/>
              <w:rPr>
                <w:rFonts w:ascii="Calibri" w:eastAsia="Times New Roman" w:hAnsi="Calibri" w:cs="Calibri"/>
                <w:b/>
                <w:bCs/>
                <w:i/>
                <w:i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4B66FDA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491E173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p>
        </w:tc>
      </w:tr>
      <w:tr w:rsidR="00F53BBE" w:rsidRPr="00A3004F" w14:paraId="063B3928"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5135AE90"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23</w:t>
            </w:r>
          </w:p>
        </w:tc>
        <w:tc>
          <w:tcPr>
            <w:tcW w:w="1920" w:type="dxa"/>
            <w:tcBorders>
              <w:top w:val="nil"/>
              <w:left w:val="nil"/>
              <w:bottom w:val="single" w:sz="4" w:space="0" w:color="auto"/>
              <w:right w:val="single" w:sz="4" w:space="0" w:color="auto"/>
            </w:tcBorders>
            <w:shd w:val="clear" w:color="auto" w:fill="auto"/>
            <w:vAlign w:val="center"/>
          </w:tcPr>
          <w:p w14:paraId="13769D6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4881897B"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C840056"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5F0DB61C"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sidRPr="00A3004F">
              <w:rPr>
                <w:rFonts w:ascii="Calibri" w:eastAsia="Times New Roman" w:hAnsi="Calibri" w:cs="Calibri"/>
                <w:b/>
                <w:bCs/>
                <w:color w:val="000000"/>
                <w:lang w:eastAsia="en-GB"/>
              </w:rPr>
              <w:t>108</w:t>
            </w:r>
          </w:p>
        </w:tc>
        <w:tc>
          <w:tcPr>
            <w:tcW w:w="1920" w:type="dxa"/>
            <w:tcBorders>
              <w:top w:val="nil"/>
              <w:left w:val="nil"/>
              <w:bottom w:val="single" w:sz="4" w:space="0" w:color="auto"/>
              <w:right w:val="single" w:sz="4" w:space="0" w:color="auto"/>
            </w:tcBorders>
            <w:shd w:val="clear" w:color="auto" w:fill="auto"/>
            <w:vAlign w:val="center"/>
          </w:tcPr>
          <w:p w14:paraId="2C104C54"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0</w:t>
            </w:r>
          </w:p>
        </w:tc>
        <w:tc>
          <w:tcPr>
            <w:tcW w:w="960" w:type="dxa"/>
            <w:tcBorders>
              <w:top w:val="nil"/>
              <w:left w:val="nil"/>
              <w:bottom w:val="single" w:sz="4" w:space="0" w:color="auto"/>
              <w:right w:val="single" w:sz="4" w:space="0" w:color="auto"/>
            </w:tcBorders>
            <w:shd w:val="clear" w:color="auto" w:fill="auto"/>
            <w:vAlign w:val="center"/>
          </w:tcPr>
          <w:p w14:paraId="084D0B89"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1</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EC03228"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7E50E286" w14:textId="77777777" w:rsidR="00F53BBE" w:rsidRPr="00C54660" w:rsidRDefault="00F53BBE" w:rsidP="00F53BBE">
            <w:pPr>
              <w:spacing w:after="0" w:line="240" w:lineRule="auto"/>
              <w:jc w:val="center"/>
              <w:rPr>
                <w:rFonts w:ascii="Calibri" w:eastAsia="Times New Roman" w:hAnsi="Calibri" w:cs="Calibri"/>
                <w:b/>
                <w:bCs/>
                <w:i/>
                <w:i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000F1F27"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5F2AC101" w14:textId="77777777" w:rsidR="00F53BBE" w:rsidRPr="00C54660" w:rsidRDefault="00F53BBE" w:rsidP="00F53BBE">
            <w:pPr>
              <w:spacing w:after="0" w:line="240" w:lineRule="auto"/>
              <w:jc w:val="center"/>
              <w:rPr>
                <w:rFonts w:ascii="Calibri" w:eastAsia="Times New Roman" w:hAnsi="Calibri" w:cs="Calibri"/>
                <w:b/>
                <w:bCs/>
                <w:color w:val="000000"/>
                <w:highlight w:val="yellow"/>
                <w:lang w:eastAsia="en-GB"/>
              </w:rPr>
            </w:pPr>
          </w:p>
        </w:tc>
      </w:tr>
      <w:tr w:rsidR="00F53BBE" w:rsidRPr="00A3004F" w14:paraId="68221581"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290C62F6"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24</w:t>
            </w:r>
          </w:p>
        </w:tc>
        <w:tc>
          <w:tcPr>
            <w:tcW w:w="1920" w:type="dxa"/>
            <w:tcBorders>
              <w:top w:val="nil"/>
              <w:left w:val="nil"/>
              <w:bottom w:val="single" w:sz="4" w:space="0" w:color="auto"/>
              <w:right w:val="single" w:sz="4" w:space="0" w:color="auto"/>
            </w:tcBorders>
            <w:shd w:val="clear" w:color="auto" w:fill="auto"/>
            <w:vAlign w:val="center"/>
          </w:tcPr>
          <w:p w14:paraId="5B3D5061"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60" w:type="dxa"/>
            <w:tcBorders>
              <w:top w:val="nil"/>
              <w:left w:val="nil"/>
              <w:bottom w:val="single" w:sz="4" w:space="0" w:color="auto"/>
              <w:right w:val="single" w:sz="4" w:space="0" w:color="auto"/>
            </w:tcBorders>
            <w:shd w:val="clear" w:color="auto" w:fill="auto"/>
            <w:vAlign w:val="center"/>
          </w:tcPr>
          <w:p w14:paraId="5A41915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2071E3B1"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4C38C768"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sidRPr="00A3004F">
              <w:rPr>
                <w:rFonts w:ascii="Calibri" w:eastAsia="Times New Roman" w:hAnsi="Calibri" w:cs="Calibri"/>
                <w:b/>
                <w:bCs/>
                <w:color w:val="000000"/>
                <w:lang w:eastAsia="en-GB"/>
              </w:rPr>
              <w:t>109</w:t>
            </w:r>
          </w:p>
        </w:tc>
        <w:tc>
          <w:tcPr>
            <w:tcW w:w="1920" w:type="dxa"/>
            <w:tcBorders>
              <w:top w:val="nil"/>
              <w:left w:val="nil"/>
              <w:bottom w:val="single" w:sz="4" w:space="0" w:color="auto"/>
              <w:right w:val="single" w:sz="4" w:space="0" w:color="auto"/>
            </w:tcBorders>
            <w:shd w:val="clear" w:color="auto" w:fill="auto"/>
            <w:vAlign w:val="center"/>
          </w:tcPr>
          <w:p w14:paraId="3946ACE9"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7</w:t>
            </w:r>
          </w:p>
        </w:tc>
        <w:tc>
          <w:tcPr>
            <w:tcW w:w="960" w:type="dxa"/>
            <w:tcBorders>
              <w:top w:val="nil"/>
              <w:left w:val="nil"/>
              <w:bottom w:val="single" w:sz="4" w:space="0" w:color="auto"/>
              <w:right w:val="single" w:sz="4" w:space="0" w:color="auto"/>
            </w:tcBorders>
            <w:shd w:val="clear" w:color="auto" w:fill="auto"/>
            <w:vAlign w:val="center"/>
          </w:tcPr>
          <w:p w14:paraId="67642F19" w14:textId="77777777" w:rsidR="00F53BBE" w:rsidRPr="005651D2" w:rsidRDefault="00F53BBE" w:rsidP="00F53BBE">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color w:val="000000"/>
                <w:lang w:eastAsia="en-GB"/>
              </w:rPr>
              <w:t>2</w:t>
            </w: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096FC4BA" w14:textId="77777777" w:rsidR="00F53BBE" w:rsidRPr="00A3004F" w:rsidRDefault="00F53BBE" w:rsidP="00F53BBE">
            <w:pPr>
              <w:spacing w:after="0" w:line="240" w:lineRule="auto"/>
              <w:jc w:val="center"/>
              <w:rPr>
                <w:rFonts w:ascii="Calibri" w:eastAsia="Times New Roman" w:hAnsi="Calibri" w:cs="Calibri"/>
                <w:b/>
                <w:bCs/>
                <w:color w:val="FF0000"/>
                <w:lang w:eastAsia="en-GB"/>
              </w:rPr>
            </w:pPr>
          </w:p>
        </w:tc>
        <w:tc>
          <w:tcPr>
            <w:tcW w:w="960" w:type="dxa"/>
            <w:tcBorders>
              <w:top w:val="nil"/>
              <w:left w:val="nil"/>
              <w:bottom w:val="single" w:sz="4" w:space="0" w:color="auto"/>
              <w:right w:val="single" w:sz="4" w:space="0" w:color="auto"/>
            </w:tcBorders>
            <w:shd w:val="clear" w:color="auto" w:fill="auto"/>
            <w:vAlign w:val="center"/>
          </w:tcPr>
          <w:p w14:paraId="1FDAC39A" w14:textId="77777777" w:rsidR="00F53BBE" w:rsidRPr="003027EE" w:rsidRDefault="00F53BBE" w:rsidP="00F53BBE">
            <w:pPr>
              <w:spacing w:after="0" w:line="240" w:lineRule="auto"/>
              <w:jc w:val="center"/>
              <w:rPr>
                <w:rFonts w:ascii="Calibri" w:eastAsia="Times New Roman" w:hAnsi="Calibri" w:cs="Calibri"/>
                <w:b/>
                <w:bCs/>
                <w:i/>
                <w:i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268EAEFB" w14:textId="77777777" w:rsidR="00F53BBE" w:rsidRPr="003027EE"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4ADBAA53" w14:textId="77777777" w:rsidR="00F53BBE" w:rsidRPr="003027EE" w:rsidRDefault="00F53BBE" w:rsidP="00F53BBE">
            <w:pPr>
              <w:spacing w:after="0" w:line="240" w:lineRule="auto"/>
              <w:jc w:val="center"/>
              <w:rPr>
                <w:rFonts w:ascii="Calibri" w:eastAsia="Times New Roman" w:hAnsi="Calibri" w:cs="Calibri"/>
                <w:b/>
                <w:bCs/>
                <w:color w:val="000000"/>
                <w:highlight w:val="yellow"/>
                <w:lang w:eastAsia="en-GB"/>
              </w:rPr>
            </w:pPr>
          </w:p>
        </w:tc>
      </w:tr>
      <w:tr w:rsidR="00F53BBE" w:rsidRPr="00A3004F" w14:paraId="2D56557C" w14:textId="77777777" w:rsidTr="00977762">
        <w:trPr>
          <w:trHeight w:val="300"/>
        </w:trPr>
        <w:tc>
          <w:tcPr>
            <w:tcW w:w="960" w:type="dxa"/>
            <w:tcBorders>
              <w:top w:val="nil"/>
              <w:left w:val="single" w:sz="4" w:space="0" w:color="auto"/>
              <w:bottom w:val="nil"/>
              <w:right w:val="single" w:sz="4" w:space="0" w:color="auto"/>
            </w:tcBorders>
            <w:shd w:val="clear" w:color="auto" w:fill="auto"/>
            <w:vAlign w:val="center"/>
          </w:tcPr>
          <w:p w14:paraId="7E9FF084"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A3004F">
              <w:rPr>
                <w:rFonts w:ascii="Calibri" w:eastAsia="Times New Roman" w:hAnsi="Calibri" w:cs="Calibri"/>
                <w:b/>
                <w:bCs/>
                <w:color w:val="000000"/>
                <w:lang w:eastAsia="en-GB"/>
              </w:rPr>
              <w:t>25</w:t>
            </w:r>
          </w:p>
        </w:tc>
        <w:tc>
          <w:tcPr>
            <w:tcW w:w="1920" w:type="dxa"/>
            <w:tcBorders>
              <w:top w:val="nil"/>
              <w:left w:val="nil"/>
              <w:bottom w:val="nil"/>
              <w:right w:val="single" w:sz="4" w:space="0" w:color="auto"/>
            </w:tcBorders>
            <w:shd w:val="clear" w:color="auto" w:fill="auto"/>
            <w:vAlign w:val="center"/>
          </w:tcPr>
          <w:p w14:paraId="58DB056B"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nil"/>
              <w:right w:val="single" w:sz="4" w:space="0" w:color="auto"/>
            </w:tcBorders>
            <w:shd w:val="clear" w:color="auto" w:fill="auto"/>
            <w:vAlign w:val="center"/>
          </w:tcPr>
          <w:p w14:paraId="656BB14F"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60" w:type="dxa"/>
            <w:tcBorders>
              <w:top w:val="nil"/>
              <w:left w:val="nil"/>
              <w:bottom w:val="nil"/>
              <w:right w:val="single" w:sz="4" w:space="0" w:color="auto"/>
            </w:tcBorders>
            <w:shd w:val="clear" w:color="auto" w:fill="D9D9D9" w:themeFill="background1" w:themeFillShade="D9"/>
            <w:vAlign w:val="center"/>
          </w:tcPr>
          <w:p w14:paraId="6F7E22ED"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nil"/>
              <w:right w:val="single" w:sz="4" w:space="0" w:color="auto"/>
            </w:tcBorders>
            <w:shd w:val="clear" w:color="auto" w:fill="auto"/>
            <w:vAlign w:val="center"/>
          </w:tcPr>
          <w:p w14:paraId="550EC845"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sidRPr="00B643EE">
              <w:rPr>
                <w:rFonts w:ascii="Calibri" w:eastAsia="Times New Roman" w:hAnsi="Calibri" w:cs="Calibri"/>
                <w:b/>
                <w:bCs/>
                <w:color w:val="000000"/>
                <w:lang w:eastAsia="en-GB"/>
              </w:rPr>
              <w:t>112</w:t>
            </w:r>
          </w:p>
        </w:tc>
        <w:tc>
          <w:tcPr>
            <w:tcW w:w="1920" w:type="dxa"/>
            <w:tcBorders>
              <w:top w:val="nil"/>
              <w:left w:val="nil"/>
              <w:bottom w:val="nil"/>
              <w:right w:val="single" w:sz="4" w:space="0" w:color="auto"/>
            </w:tcBorders>
            <w:shd w:val="clear" w:color="auto" w:fill="auto"/>
            <w:vAlign w:val="center"/>
          </w:tcPr>
          <w:p w14:paraId="3325E7BE"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60" w:type="dxa"/>
            <w:tcBorders>
              <w:top w:val="nil"/>
              <w:left w:val="nil"/>
              <w:bottom w:val="nil"/>
              <w:right w:val="single" w:sz="4" w:space="0" w:color="auto"/>
            </w:tcBorders>
            <w:shd w:val="clear" w:color="auto" w:fill="auto"/>
            <w:vAlign w:val="center"/>
          </w:tcPr>
          <w:p w14:paraId="50383459" w14:textId="77777777" w:rsidR="00F53BBE" w:rsidRPr="00A3004F" w:rsidRDefault="00F53BBE" w:rsidP="00F53BBE">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60" w:type="dxa"/>
            <w:tcBorders>
              <w:top w:val="nil"/>
              <w:left w:val="nil"/>
              <w:bottom w:val="nil"/>
              <w:right w:val="single" w:sz="4" w:space="0" w:color="auto"/>
            </w:tcBorders>
            <w:shd w:val="clear" w:color="auto" w:fill="D9D9D9" w:themeFill="background1" w:themeFillShade="D9"/>
            <w:vAlign w:val="center"/>
          </w:tcPr>
          <w:p w14:paraId="173D0962" w14:textId="77777777" w:rsidR="00F53BBE" w:rsidRPr="00A3004F" w:rsidRDefault="00F53BBE"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nil"/>
              <w:right w:val="single" w:sz="4" w:space="0" w:color="auto"/>
            </w:tcBorders>
            <w:shd w:val="clear" w:color="auto" w:fill="auto"/>
            <w:vAlign w:val="center"/>
          </w:tcPr>
          <w:p w14:paraId="1B9DC048" w14:textId="77777777" w:rsidR="00F53BBE" w:rsidRPr="003027EE" w:rsidRDefault="00F53BBE" w:rsidP="00F53BBE">
            <w:pPr>
              <w:spacing w:after="0" w:line="240" w:lineRule="auto"/>
              <w:jc w:val="center"/>
              <w:rPr>
                <w:rFonts w:ascii="Calibri" w:eastAsia="Times New Roman" w:hAnsi="Calibri" w:cs="Calibri"/>
                <w:b/>
                <w:bCs/>
                <w:i/>
                <w:iCs/>
                <w:color w:val="000000"/>
                <w:highlight w:val="yellow"/>
                <w:lang w:eastAsia="en-GB"/>
              </w:rPr>
            </w:pPr>
          </w:p>
        </w:tc>
        <w:tc>
          <w:tcPr>
            <w:tcW w:w="1920" w:type="dxa"/>
            <w:tcBorders>
              <w:top w:val="nil"/>
              <w:left w:val="nil"/>
              <w:bottom w:val="nil"/>
              <w:right w:val="single" w:sz="4" w:space="0" w:color="auto"/>
            </w:tcBorders>
            <w:shd w:val="clear" w:color="auto" w:fill="auto"/>
            <w:vAlign w:val="center"/>
          </w:tcPr>
          <w:p w14:paraId="0DE64F2B" w14:textId="77777777" w:rsidR="00F53BBE" w:rsidRPr="003027EE" w:rsidRDefault="00F53BBE"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nil"/>
              <w:right w:val="single" w:sz="4" w:space="0" w:color="auto"/>
            </w:tcBorders>
            <w:shd w:val="clear" w:color="auto" w:fill="auto"/>
            <w:vAlign w:val="center"/>
          </w:tcPr>
          <w:p w14:paraId="5777E343" w14:textId="77777777" w:rsidR="00F53BBE" w:rsidRPr="003027EE" w:rsidRDefault="00F53BBE" w:rsidP="00F53BBE">
            <w:pPr>
              <w:spacing w:after="0" w:line="240" w:lineRule="auto"/>
              <w:jc w:val="center"/>
              <w:rPr>
                <w:rFonts w:ascii="Calibri" w:eastAsia="Times New Roman" w:hAnsi="Calibri" w:cs="Calibri"/>
                <w:b/>
                <w:bCs/>
                <w:color w:val="000000"/>
                <w:highlight w:val="yellow"/>
                <w:lang w:eastAsia="en-GB"/>
              </w:rPr>
            </w:pPr>
          </w:p>
        </w:tc>
      </w:tr>
      <w:tr w:rsidR="00977762" w:rsidRPr="00A3004F" w14:paraId="0046CC2E" w14:textId="77777777" w:rsidTr="00A52597">
        <w:trPr>
          <w:trHeight w:val="300"/>
        </w:trPr>
        <w:tc>
          <w:tcPr>
            <w:tcW w:w="960" w:type="dxa"/>
            <w:tcBorders>
              <w:top w:val="nil"/>
              <w:left w:val="single" w:sz="4" w:space="0" w:color="auto"/>
              <w:bottom w:val="single" w:sz="4" w:space="0" w:color="auto"/>
              <w:right w:val="single" w:sz="4" w:space="0" w:color="auto"/>
            </w:tcBorders>
            <w:shd w:val="clear" w:color="auto" w:fill="auto"/>
            <w:vAlign w:val="center"/>
          </w:tcPr>
          <w:p w14:paraId="641A4F36" w14:textId="77777777" w:rsidR="00977762" w:rsidRPr="00A3004F" w:rsidRDefault="00977762" w:rsidP="00F53BBE">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605DAA4D" w14:textId="77777777" w:rsidR="00977762" w:rsidRDefault="00977762"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045B2418" w14:textId="77777777" w:rsidR="00977762" w:rsidRDefault="00977762"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37845136" w14:textId="77777777" w:rsidR="00977762" w:rsidRPr="00A3004F" w:rsidRDefault="00977762"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6A2C49B3" w14:textId="77777777" w:rsidR="00977762" w:rsidRPr="00B643EE" w:rsidRDefault="00977762" w:rsidP="00F53BBE">
            <w:pPr>
              <w:spacing w:after="0" w:line="240" w:lineRule="auto"/>
              <w:jc w:val="center"/>
              <w:rPr>
                <w:rFonts w:ascii="Calibri" w:eastAsia="Times New Roman" w:hAnsi="Calibri" w:cs="Calibri"/>
                <w:b/>
                <w:bCs/>
                <w:color w:val="000000"/>
                <w:lang w:eastAsia="en-GB"/>
              </w:rPr>
            </w:pPr>
          </w:p>
        </w:tc>
        <w:tc>
          <w:tcPr>
            <w:tcW w:w="1920" w:type="dxa"/>
            <w:tcBorders>
              <w:top w:val="nil"/>
              <w:left w:val="nil"/>
              <w:bottom w:val="single" w:sz="4" w:space="0" w:color="auto"/>
              <w:right w:val="single" w:sz="4" w:space="0" w:color="auto"/>
            </w:tcBorders>
            <w:shd w:val="clear" w:color="auto" w:fill="auto"/>
            <w:vAlign w:val="center"/>
          </w:tcPr>
          <w:p w14:paraId="40144400" w14:textId="77777777" w:rsidR="00977762" w:rsidRDefault="00977762"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auto"/>
            <w:vAlign w:val="center"/>
          </w:tcPr>
          <w:p w14:paraId="64818406" w14:textId="77777777" w:rsidR="00977762" w:rsidRDefault="00977762" w:rsidP="00F53BBE">
            <w:pPr>
              <w:spacing w:after="0" w:line="240" w:lineRule="auto"/>
              <w:jc w:val="center"/>
              <w:rPr>
                <w:rFonts w:ascii="Calibri" w:eastAsia="Times New Roman" w:hAnsi="Calibri" w:cs="Calibri"/>
                <w:b/>
                <w:bCs/>
                <w:color w:val="000000"/>
                <w:lang w:eastAsia="en-GB"/>
              </w:rPr>
            </w:pPr>
          </w:p>
        </w:tc>
        <w:tc>
          <w:tcPr>
            <w:tcW w:w="960" w:type="dxa"/>
            <w:tcBorders>
              <w:top w:val="nil"/>
              <w:left w:val="nil"/>
              <w:bottom w:val="single" w:sz="4" w:space="0" w:color="auto"/>
              <w:right w:val="single" w:sz="4" w:space="0" w:color="auto"/>
            </w:tcBorders>
            <w:shd w:val="clear" w:color="auto" w:fill="D9D9D9" w:themeFill="background1" w:themeFillShade="D9"/>
            <w:vAlign w:val="center"/>
          </w:tcPr>
          <w:p w14:paraId="57B2B3B8" w14:textId="77777777" w:rsidR="00977762" w:rsidRPr="00A3004F" w:rsidRDefault="00977762" w:rsidP="00F53BBE">
            <w:pPr>
              <w:spacing w:after="0" w:line="240" w:lineRule="auto"/>
              <w:jc w:val="center"/>
              <w:rPr>
                <w:rFonts w:ascii="Calibri" w:eastAsia="Times New Roman" w:hAnsi="Calibri" w:cs="Calibri"/>
                <w:b/>
                <w:bCs/>
                <w:color w:val="00B050"/>
                <w:lang w:eastAsia="en-GB"/>
              </w:rPr>
            </w:pPr>
          </w:p>
        </w:tc>
        <w:tc>
          <w:tcPr>
            <w:tcW w:w="960" w:type="dxa"/>
            <w:tcBorders>
              <w:top w:val="nil"/>
              <w:left w:val="nil"/>
              <w:bottom w:val="single" w:sz="4" w:space="0" w:color="auto"/>
              <w:right w:val="single" w:sz="4" w:space="0" w:color="auto"/>
            </w:tcBorders>
            <w:shd w:val="clear" w:color="auto" w:fill="auto"/>
            <w:vAlign w:val="center"/>
          </w:tcPr>
          <w:p w14:paraId="7DA57601" w14:textId="77777777" w:rsidR="00977762" w:rsidRPr="003027EE" w:rsidRDefault="00977762" w:rsidP="00F53BBE">
            <w:pPr>
              <w:spacing w:after="0" w:line="240" w:lineRule="auto"/>
              <w:jc w:val="center"/>
              <w:rPr>
                <w:rFonts w:ascii="Calibri" w:eastAsia="Times New Roman" w:hAnsi="Calibri" w:cs="Calibri"/>
                <w:b/>
                <w:bCs/>
                <w:i/>
                <w:iCs/>
                <w:color w:val="000000"/>
                <w:highlight w:val="yellow"/>
                <w:lang w:eastAsia="en-GB"/>
              </w:rPr>
            </w:pPr>
          </w:p>
        </w:tc>
        <w:tc>
          <w:tcPr>
            <w:tcW w:w="1920" w:type="dxa"/>
            <w:tcBorders>
              <w:top w:val="nil"/>
              <w:left w:val="nil"/>
              <w:bottom w:val="single" w:sz="4" w:space="0" w:color="auto"/>
              <w:right w:val="single" w:sz="4" w:space="0" w:color="auto"/>
            </w:tcBorders>
            <w:shd w:val="clear" w:color="auto" w:fill="auto"/>
            <w:vAlign w:val="center"/>
          </w:tcPr>
          <w:p w14:paraId="4FACEE3D" w14:textId="77777777" w:rsidR="00977762" w:rsidRPr="003027EE" w:rsidRDefault="00977762" w:rsidP="00F53BBE">
            <w:pPr>
              <w:spacing w:after="0" w:line="240" w:lineRule="auto"/>
              <w:jc w:val="center"/>
              <w:rPr>
                <w:rFonts w:ascii="Calibri" w:eastAsia="Times New Roman" w:hAnsi="Calibri" w:cs="Calibri"/>
                <w:b/>
                <w:bCs/>
                <w:color w:val="000000"/>
                <w:highlight w:val="yellow"/>
                <w:lang w:eastAsia="en-GB"/>
              </w:rPr>
            </w:pPr>
          </w:p>
        </w:tc>
        <w:tc>
          <w:tcPr>
            <w:tcW w:w="960" w:type="dxa"/>
            <w:tcBorders>
              <w:top w:val="nil"/>
              <w:left w:val="nil"/>
              <w:bottom w:val="single" w:sz="4" w:space="0" w:color="auto"/>
              <w:right w:val="single" w:sz="4" w:space="0" w:color="auto"/>
            </w:tcBorders>
            <w:shd w:val="clear" w:color="auto" w:fill="auto"/>
            <w:vAlign w:val="center"/>
          </w:tcPr>
          <w:p w14:paraId="383C66F6" w14:textId="77777777" w:rsidR="00977762" w:rsidRPr="003027EE" w:rsidRDefault="00977762" w:rsidP="00F53BBE">
            <w:pPr>
              <w:spacing w:after="0" w:line="240" w:lineRule="auto"/>
              <w:jc w:val="center"/>
              <w:rPr>
                <w:rFonts w:ascii="Calibri" w:eastAsia="Times New Roman" w:hAnsi="Calibri" w:cs="Calibri"/>
                <w:b/>
                <w:bCs/>
                <w:color w:val="000000"/>
                <w:highlight w:val="yellow"/>
                <w:lang w:eastAsia="en-GB"/>
              </w:rPr>
            </w:pPr>
          </w:p>
        </w:tc>
      </w:tr>
    </w:tbl>
    <w:p w14:paraId="3713A7E6" w14:textId="77777777" w:rsidR="00861AE4" w:rsidRPr="00561F7F" w:rsidRDefault="0059401B" w:rsidP="00861AE4">
      <w:pPr>
        <w:rPr>
          <w:noProof/>
          <w:lang w:eastAsia="en-GB"/>
        </w:rPr>
      </w:pPr>
      <w:r w:rsidRPr="00970C5D">
        <w:rPr>
          <w:rFonts w:ascii="Calibri" w:eastAsia="Calibri" w:hAnsi="Calibri" w:cs="Arial"/>
          <w:b/>
          <w:sz w:val="24"/>
          <w:szCs w:val="20"/>
          <w:lang w:eastAsia="en-GB"/>
        </w:rPr>
        <w:t>S</w:t>
      </w:r>
      <w:r w:rsidR="00462CB1" w:rsidRPr="00970C5D">
        <w:rPr>
          <w:rFonts w:ascii="Calibri" w:eastAsia="Calibri" w:hAnsi="Calibri" w:cs="Arial"/>
          <w:b/>
          <w:sz w:val="24"/>
          <w:szCs w:val="20"/>
          <w:lang w:eastAsia="en-GB"/>
        </w:rPr>
        <w:t>OUTH</w:t>
      </w:r>
      <w:r w:rsidR="00462CB1">
        <w:rPr>
          <w:rFonts w:ascii="Calibri" w:eastAsia="Calibri" w:hAnsi="Calibri" w:cs="Arial"/>
          <w:b/>
          <w:sz w:val="24"/>
          <w:szCs w:val="20"/>
          <w:lang w:eastAsia="en-GB"/>
        </w:rPr>
        <w:t xml:space="preserve"> </w:t>
      </w:r>
    </w:p>
    <w:tbl>
      <w:tblPr>
        <w:tblW w:w="10474" w:type="dxa"/>
        <w:tblLook w:val="04A0" w:firstRow="1" w:lastRow="0" w:firstColumn="1" w:lastColumn="0" w:noHBand="0" w:noVBand="1"/>
      </w:tblPr>
      <w:tblGrid>
        <w:gridCol w:w="952"/>
        <w:gridCol w:w="944"/>
        <w:gridCol w:w="946"/>
        <w:gridCol w:w="934"/>
        <w:gridCol w:w="944"/>
        <w:gridCol w:w="945"/>
        <w:gridCol w:w="946"/>
        <w:gridCol w:w="935"/>
        <w:gridCol w:w="944"/>
        <w:gridCol w:w="1050"/>
        <w:gridCol w:w="934"/>
      </w:tblGrid>
      <w:tr w:rsidR="00EF002A" w:rsidRPr="00561F7F" w14:paraId="315D5AC1" w14:textId="77777777" w:rsidTr="005B1899">
        <w:trPr>
          <w:trHeight w:val="277"/>
        </w:trPr>
        <w:tc>
          <w:tcPr>
            <w:tcW w:w="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CFC53"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Cam No</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5B08AEE1"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No. of Incidents</w:t>
            </w:r>
          </w:p>
        </w:tc>
        <w:tc>
          <w:tcPr>
            <w:tcW w:w="9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729C673"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F2C61"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Cam No</w:t>
            </w:r>
          </w:p>
        </w:tc>
        <w:tc>
          <w:tcPr>
            <w:tcW w:w="1891" w:type="dxa"/>
            <w:gridSpan w:val="2"/>
            <w:tcBorders>
              <w:top w:val="single" w:sz="4" w:space="0" w:color="auto"/>
              <w:left w:val="nil"/>
              <w:bottom w:val="single" w:sz="4" w:space="0" w:color="auto"/>
              <w:right w:val="single" w:sz="4" w:space="0" w:color="auto"/>
            </w:tcBorders>
            <w:shd w:val="clear" w:color="auto" w:fill="auto"/>
            <w:vAlign w:val="center"/>
            <w:hideMark/>
          </w:tcPr>
          <w:p w14:paraId="13464FCC"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No. of Incidents</w:t>
            </w:r>
          </w:p>
        </w:tc>
        <w:tc>
          <w:tcPr>
            <w:tcW w:w="9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6FEE53"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 </w:t>
            </w:r>
          </w:p>
        </w:tc>
        <w:tc>
          <w:tcPr>
            <w:tcW w:w="944" w:type="dxa"/>
            <w:vMerge w:val="restart"/>
            <w:tcBorders>
              <w:top w:val="single" w:sz="4" w:space="0" w:color="auto"/>
              <w:left w:val="nil"/>
              <w:right w:val="single" w:sz="4" w:space="0" w:color="auto"/>
            </w:tcBorders>
            <w:shd w:val="clear" w:color="auto" w:fill="auto"/>
            <w:vAlign w:val="center"/>
          </w:tcPr>
          <w:p w14:paraId="601695E1" w14:textId="77777777" w:rsidR="00EF002A" w:rsidRPr="00EF002A" w:rsidRDefault="00EF002A" w:rsidP="00EF002A">
            <w:pPr>
              <w:spacing w:after="0" w:line="240" w:lineRule="auto"/>
              <w:jc w:val="center"/>
              <w:rPr>
                <w:rFonts w:ascii="Calibri" w:eastAsia="Times New Roman" w:hAnsi="Calibri" w:cs="Calibri"/>
                <w:b/>
                <w:bCs/>
                <w:lang w:eastAsia="en-GB"/>
              </w:rPr>
            </w:pPr>
            <w:r w:rsidRPr="00561F7F">
              <w:rPr>
                <w:rFonts w:ascii="Calibri" w:eastAsia="Times New Roman" w:hAnsi="Calibri" w:cs="Calibri"/>
                <w:b/>
                <w:bCs/>
                <w:color w:val="000000"/>
                <w:lang w:eastAsia="en-GB"/>
              </w:rPr>
              <w:t>Cam No</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5D80CDA0" w14:textId="77777777" w:rsidR="00EF002A" w:rsidRPr="00EF002A" w:rsidRDefault="00EF002A" w:rsidP="00EF002A">
            <w:pPr>
              <w:spacing w:after="0" w:line="240" w:lineRule="auto"/>
              <w:jc w:val="center"/>
              <w:rPr>
                <w:rFonts w:ascii="Calibri" w:eastAsia="Times New Roman" w:hAnsi="Calibri" w:cs="Calibri"/>
                <w:b/>
                <w:bCs/>
                <w:lang w:eastAsia="en-GB"/>
              </w:rPr>
            </w:pPr>
            <w:r w:rsidRPr="00561F7F">
              <w:rPr>
                <w:rFonts w:ascii="Calibri" w:eastAsia="Times New Roman" w:hAnsi="Calibri" w:cs="Calibri"/>
                <w:b/>
                <w:bCs/>
                <w:color w:val="000000"/>
                <w:lang w:eastAsia="en-GB"/>
              </w:rPr>
              <w:t>No. of Incidents</w:t>
            </w:r>
          </w:p>
        </w:tc>
      </w:tr>
      <w:tr w:rsidR="00EF002A" w:rsidRPr="00561F7F" w14:paraId="2249B770" w14:textId="77777777" w:rsidTr="005B1899">
        <w:trPr>
          <w:trHeight w:val="263"/>
        </w:trPr>
        <w:tc>
          <w:tcPr>
            <w:tcW w:w="952" w:type="dxa"/>
            <w:vMerge/>
            <w:tcBorders>
              <w:top w:val="single" w:sz="4" w:space="0" w:color="auto"/>
              <w:left w:val="single" w:sz="4" w:space="0" w:color="auto"/>
              <w:bottom w:val="single" w:sz="4" w:space="0" w:color="auto"/>
              <w:right w:val="single" w:sz="4" w:space="0" w:color="auto"/>
            </w:tcBorders>
            <w:vAlign w:val="center"/>
            <w:hideMark/>
          </w:tcPr>
          <w:p w14:paraId="656F599B" w14:textId="77777777" w:rsidR="00EF002A" w:rsidRPr="00561F7F" w:rsidRDefault="00EF002A" w:rsidP="00EF002A">
            <w:pPr>
              <w:spacing w:after="0" w:line="240" w:lineRule="auto"/>
              <w:rPr>
                <w:rFonts w:ascii="Calibri" w:eastAsia="Times New Roman" w:hAnsi="Calibri" w:cs="Calibri"/>
                <w:b/>
                <w:bCs/>
                <w:color w:val="000000"/>
                <w:lang w:eastAsia="en-GB"/>
              </w:rPr>
            </w:pPr>
          </w:p>
        </w:tc>
        <w:tc>
          <w:tcPr>
            <w:tcW w:w="944" w:type="dxa"/>
            <w:tcBorders>
              <w:top w:val="nil"/>
              <w:left w:val="nil"/>
              <w:bottom w:val="single" w:sz="4" w:space="0" w:color="auto"/>
              <w:right w:val="single" w:sz="4" w:space="0" w:color="auto"/>
            </w:tcBorders>
            <w:shd w:val="clear" w:color="auto" w:fill="auto"/>
            <w:vAlign w:val="center"/>
          </w:tcPr>
          <w:p w14:paraId="7BCD71B0"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46" w:type="dxa"/>
            <w:tcBorders>
              <w:top w:val="nil"/>
              <w:left w:val="nil"/>
              <w:bottom w:val="single" w:sz="4" w:space="0" w:color="auto"/>
              <w:right w:val="single" w:sz="4" w:space="0" w:color="auto"/>
            </w:tcBorders>
            <w:shd w:val="clear" w:color="auto" w:fill="auto"/>
            <w:vAlign w:val="center"/>
          </w:tcPr>
          <w:p w14:paraId="138F59BD"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7D72513E"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14:paraId="25A3B076" w14:textId="77777777" w:rsidR="00EF002A" w:rsidRPr="00561F7F" w:rsidRDefault="00EF002A" w:rsidP="00EF002A">
            <w:pPr>
              <w:spacing w:after="0" w:line="240" w:lineRule="auto"/>
              <w:rPr>
                <w:rFonts w:ascii="Calibri" w:eastAsia="Times New Roman" w:hAnsi="Calibri" w:cs="Calibri"/>
                <w:b/>
                <w:bCs/>
                <w:color w:val="000000"/>
                <w:lang w:eastAsia="en-GB"/>
              </w:rPr>
            </w:pPr>
          </w:p>
        </w:tc>
        <w:tc>
          <w:tcPr>
            <w:tcW w:w="945" w:type="dxa"/>
            <w:tcBorders>
              <w:top w:val="nil"/>
              <w:left w:val="nil"/>
              <w:bottom w:val="single" w:sz="4" w:space="0" w:color="auto"/>
              <w:right w:val="single" w:sz="4" w:space="0" w:color="auto"/>
            </w:tcBorders>
            <w:shd w:val="clear" w:color="auto" w:fill="auto"/>
            <w:vAlign w:val="center"/>
          </w:tcPr>
          <w:p w14:paraId="13B558F1"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2021</w:t>
            </w:r>
          </w:p>
        </w:tc>
        <w:tc>
          <w:tcPr>
            <w:tcW w:w="946" w:type="dxa"/>
            <w:tcBorders>
              <w:top w:val="nil"/>
              <w:left w:val="nil"/>
              <w:bottom w:val="single" w:sz="4" w:space="0" w:color="auto"/>
              <w:right w:val="single" w:sz="4" w:space="0" w:color="auto"/>
            </w:tcBorders>
            <w:shd w:val="clear" w:color="auto" w:fill="auto"/>
            <w:vAlign w:val="center"/>
          </w:tcPr>
          <w:p w14:paraId="2F21C043"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2022</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3CD99259" w14:textId="77777777" w:rsidR="00EF002A" w:rsidRPr="00561F7F" w:rsidRDefault="00EF002A" w:rsidP="00EF002A">
            <w:pPr>
              <w:spacing w:after="0" w:line="240" w:lineRule="auto"/>
              <w:jc w:val="center"/>
              <w:rPr>
                <w:rFonts w:ascii="Calibri" w:eastAsia="Times New Roman" w:hAnsi="Calibri" w:cs="Calibri"/>
                <w:b/>
                <w:bCs/>
                <w:color w:val="000000"/>
                <w:lang w:eastAsia="en-GB"/>
              </w:rPr>
            </w:pPr>
          </w:p>
        </w:tc>
        <w:tc>
          <w:tcPr>
            <w:tcW w:w="944" w:type="dxa"/>
            <w:vMerge/>
            <w:tcBorders>
              <w:left w:val="nil"/>
              <w:bottom w:val="single" w:sz="4" w:space="0" w:color="auto"/>
              <w:right w:val="single" w:sz="4" w:space="0" w:color="auto"/>
            </w:tcBorders>
            <w:shd w:val="clear" w:color="auto" w:fill="auto"/>
            <w:vAlign w:val="center"/>
          </w:tcPr>
          <w:p w14:paraId="01D0292B" w14:textId="77777777" w:rsidR="00EF002A" w:rsidRPr="00EF002A" w:rsidRDefault="00EF002A" w:rsidP="00EF002A">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29C7F904" w14:textId="77777777" w:rsidR="00EF002A" w:rsidRPr="00EF002A" w:rsidRDefault="00EF002A" w:rsidP="00EF002A">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2021</w:t>
            </w:r>
          </w:p>
        </w:tc>
        <w:tc>
          <w:tcPr>
            <w:tcW w:w="934" w:type="dxa"/>
            <w:tcBorders>
              <w:top w:val="nil"/>
              <w:left w:val="nil"/>
              <w:bottom w:val="single" w:sz="4" w:space="0" w:color="auto"/>
              <w:right w:val="single" w:sz="4" w:space="0" w:color="auto"/>
            </w:tcBorders>
          </w:tcPr>
          <w:p w14:paraId="77A8D03D" w14:textId="77777777" w:rsidR="00EF002A" w:rsidRPr="00EF002A" w:rsidRDefault="00EF002A" w:rsidP="00EF002A">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2022</w:t>
            </w:r>
          </w:p>
        </w:tc>
      </w:tr>
      <w:tr w:rsidR="00C9186F" w:rsidRPr="00561F7F" w14:paraId="08E127EF"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10F002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51</w:t>
            </w:r>
          </w:p>
        </w:tc>
        <w:tc>
          <w:tcPr>
            <w:tcW w:w="944" w:type="dxa"/>
            <w:tcBorders>
              <w:top w:val="nil"/>
              <w:left w:val="nil"/>
              <w:bottom w:val="single" w:sz="4" w:space="0" w:color="auto"/>
              <w:right w:val="single" w:sz="4" w:space="0" w:color="auto"/>
            </w:tcBorders>
            <w:shd w:val="clear" w:color="auto" w:fill="auto"/>
            <w:vAlign w:val="center"/>
          </w:tcPr>
          <w:p w14:paraId="3785C86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226641B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47F48337"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0A5ABE7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78</w:t>
            </w:r>
          </w:p>
        </w:tc>
        <w:tc>
          <w:tcPr>
            <w:tcW w:w="945" w:type="dxa"/>
            <w:tcBorders>
              <w:top w:val="nil"/>
              <w:left w:val="nil"/>
              <w:bottom w:val="single" w:sz="4" w:space="0" w:color="auto"/>
              <w:right w:val="single" w:sz="4" w:space="0" w:color="auto"/>
            </w:tcBorders>
            <w:shd w:val="clear" w:color="auto" w:fill="auto"/>
            <w:vAlign w:val="center"/>
          </w:tcPr>
          <w:p w14:paraId="564A44E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46" w:type="dxa"/>
            <w:tcBorders>
              <w:top w:val="nil"/>
              <w:left w:val="nil"/>
              <w:bottom w:val="single" w:sz="4" w:space="0" w:color="auto"/>
              <w:right w:val="single" w:sz="4" w:space="0" w:color="auto"/>
            </w:tcBorders>
            <w:shd w:val="clear" w:color="auto" w:fill="auto"/>
            <w:vAlign w:val="center"/>
          </w:tcPr>
          <w:p w14:paraId="7A434CE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02EA3015"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6D435A56" w14:textId="77777777" w:rsidR="00C9186F" w:rsidRPr="0019222C"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197</w:t>
            </w:r>
          </w:p>
        </w:tc>
        <w:tc>
          <w:tcPr>
            <w:tcW w:w="1050" w:type="dxa"/>
            <w:tcBorders>
              <w:top w:val="nil"/>
              <w:left w:val="nil"/>
              <w:bottom w:val="single" w:sz="4" w:space="0" w:color="auto"/>
              <w:right w:val="single" w:sz="4" w:space="0" w:color="auto"/>
            </w:tcBorders>
            <w:shd w:val="clear" w:color="auto" w:fill="auto"/>
            <w:vAlign w:val="center"/>
          </w:tcPr>
          <w:p w14:paraId="4BED84BD" w14:textId="77777777" w:rsidR="00C9186F" w:rsidRPr="0019222C"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0</w:t>
            </w:r>
          </w:p>
        </w:tc>
        <w:tc>
          <w:tcPr>
            <w:tcW w:w="934" w:type="dxa"/>
            <w:tcBorders>
              <w:top w:val="nil"/>
              <w:left w:val="nil"/>
              <w:bottom w:val="single" w:sz="4" w:space="0" w:color="auto"/>
              <w:right w:val="single" w:sz="4" w:space="0" w:color="auto"/>
            </w:tcBorders>
            <w:vAlign w:val="center"/>
          </w:tcPr>
          <w:p w14:paraId="720A1C00" w14:textId="77777777" w:rsidR="00C9186F" w:rsidRPr="0019222C"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7</w:t>
            </w:r>
          </w:p>
        </w:tc>
      </w:tr>
      <w:tr w:rsidR="00C9186F" w:rsidRPr="00561F7F" w14:paraId="6A91A1A3"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0C5C01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52</w:t>
            </w:r>
          </w:p>
        </w:tc>
        <w:tc>
          <w:tcPr>
            <w:tcW w:w="944" w:type="dxa"/>
            <w:tcBorders>
              <w:top w:val="nil"/>
              <w:left w:val="nil"/>
              <w:bottom w:val="single" w:sz="4" w:space="0" w:color="auto"/>
              <w:right w:val="single" w:sz="4" w:space="0" w:color="auto"/>
            </w:tcBorders>
            <w:shd w:val="clear" w:color="auto" w:fill="auto"/>
            <w:vAlign w:val="center"/>
          </w:tcPr>
          <w:p w14:paraId="7D66D1A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46" w:type="dxa"/>
            <w:tcBorders>
              <w:top w:val="nil"/>
              <w:left w:val="nil"/>
              <w:bottom w:val="single" w:sz="4" w:space="0" w:color="auto"/>
              <w:right w:val="single" w:sz="4" w:space="0" w:color="auto"/>
            </w:tcBorders>
            <w:shd w:val="clear" w:color="auto" w:fill="auto"/>
            <w:vAlign w:val="center"/>
          </w:tcPr>
          <w:p w14:paraId="6C86B0D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063AFD9A"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201FBA2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79</w:t>
            </w:r>
          </w:p>
        </w:tc>
        <w:tc>
          <w:tcPr>
            <w:tcW w:w="945" w:type="dxa"/>
            <w:tcBorders>
              <w:top w:val="nil"/>
              <w:left w:val="nil"/>
              <w:bottom w:val="single" w:sz="4" w:space="0" w:color="auto"/>
              <w:right w:val="single" w:sz="4" w:space="0" w:color="auto"/>
            </w:tcBorders>
            <w:shd w:val="clear" w:color="auto" w:fill="auto"/>
            <w:vAlign w:val="center"/>
          </w:tcPr>
          <w:p w14:paraId="7C35A01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304B937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E64C824"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5B5F08B5"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199</w:t>
            </w:r>
          </w:p>
        </w:tc>
        <w:tc>
          <w:tcPr>
            <w:tcW w:w="1050" w:type="dxa"/>
            <w:tcBorders>
              <w:top w:val="nil"/>
              <w:left w:val="nil"/>
              <w:bottom w:val="single" w:sz="4" w:space="0" w:color="auto"/>
              <w:right w:val="single" w:sz="4" w:space="0" w:color="auto"/>
            </w:tcBorders>
            <w:shd w:val="clear" w:color="auto" w:fill="auto"/>
            <w:vAlign w:val="center"/>
          </w:tcPr>
          <w:p w14:paraId="67DDFCB7"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0</w:t>
            </w:r>
          </w:p>
        </w:tc>
        <w:tc>
          <w:tcPr>
            <w:tcW w:w="934" w:type="dxa"/>
            <w:tcBorders>
              <w:top w:val="nil"/>
              <w:left w:val="nil"/>
              <w:bottom w:val="single" w:sz="4" w:space="0" w:color="auto"/>
              <w:right w:val="single" w:sz="4" w:space="0" w:color="auto"/>
            </w:tcBorders>
            <w:vAlign w:val="center"/>
          </w:tcPr>
          <w:p w14:paraId="4A34E713"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10</w:t>
            </w:r>
          </w:p>
        </w:tc>
      </w:tr>
      <w:tr w:rsidR="00C9186F" w:rsidRPr="00561F7F" w14:paraId="35886CC3"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FF2CCF8"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53</w:t>
            </w:r>
          </w:p>
        </w:tc>
        <w:tc>
          <w:tcPr>
            <w:tcW w:w="944" w:type="dxa"/>
            <w:tcBorders>
              <w:top w:val="nil"/>
              <w:left w:val="nil"/>
              <w:bottom w:val="single" w:sz="4" w:space="0" w:color="auto"/>
              <w:right w:val="single" w:sz="4" w:space="0" w:color="auto"/>
            </w:tcBorders>
            <w:shd w:val="clear" w:color="auto" w:fill="auto"/>
            <w:vAlign w:val="center"/>
          </w:tcPr>
          <w:p w14:paraId="50AE2F5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455C0AE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771C27DF"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0E3286E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80</w:t>
            </w:r>
          </w:p>
        </w:tc>
        <w:tc>
          <w:tcPr>
            <w:tcW w:w="945" w:type="dxa"/>
            <w:tcBorders>
              <w:top w:val="nil"/>
              <w:left w:val="nil"/>
              <w:bottom w:val="single" w:sz="4" w:space="0" w:color="auto"/>
              <w:right w:val="single" w:sz="4" w:space="0" w:color="auto"/>
            </w:tcBorders>
            <w:shd w:val="clear" w:color="auto" w:fill="auto"/>
            <w:vAlign w:val="center"/>
          </w:tcPr>
          <w:p w14:paraId="436F281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1A62973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350A33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5791C387"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200</w:t>
            </w:r>
          </w:p>
        </w:tc>
        <w:tc>
          <w:tcPr>
            <w:tcW w:w="1050" w:type="dxa"/>
            <w:tcBorders>
              <w:top w:val="nil"/>
              <w:left w:val="nil"/>
              <w:bottom w:val="single" w:sz="4" w:space="0" w:color="auto"/>
              <w:right w:val="single" w:sz="4" w:space="0" w:color="auto"/>
            </w:tcBorders>
            <w:shd w:val="clear" w:color="auto" w:fill="auto"/>
            <w:vAlign w:val="center"/>
          </w:tcPr>
          <w:p w14:paraId="0E06F062"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0</w:t>
            </w:r>
          </w:p>
        </w:tc>
        <w:tc>
          <w:tcPr>
            <w:tcW w:w="934" w:type="dxa"/>
            <w:tcBorders>
              <w:top w:val="nil"/>
              <w:left w:val="nil"/>
              <w:bottom w:val="single" w:sz="4" w:space="0" w:color="auto"/>
              <w:right w:val="single" w:sz="4" w:space="0" w:color="auto"/>
            </w:tcBorders>
            <w:vAlign w:val="center"/>
          </w:tcPr>
          <w:p w14:paraId="3B408704"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6</w:t>
            </w:r>
          </w:p>
        </w:tc>
      </w:tr>
      <w:tr w:rsidR="00C9186F" w:rsidRPr="00561F7F" w14:paraId="67B2C8EE"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DC1332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54</w:t>
            </w:r>
          </w:p>
        </w:tc>
        <w:tc>
          <w:tcPr>
            <w:tcW w:w="944" w:type="dxa"/>
            <w:tcBorders>
              <w:top w:val="nil"/>
              <w:left w:val="nil"/>
              <w:bottom w:val="single" w:sz="4" w:space="0" w:color="auto"/>
              <w:right w:val="single" w:sz="4" w:space="0" w:color="auto"/>
            </w:tcBorders>
            <w:shd w:val="clear" w:color="auto" w:fill="auto"/>
            <w:vAlign w:val="center"/>
          </w:tcPr>
          <w:p w14:paraId="07D54A5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1C91FB9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276EBA96"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5DF8CC5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81</w:t>
            </w:r>
          </w:p>
        </w:tc>
        <w:tc>
          <w:tcPr>
            <w:tcW w:w="945" w:type="dxa"/>
            <w:tcBorders>
              <w:top w:val="nil"/>
              <w:left w:val="nil"/>
              <w:bottom w:val="single" w:sz="4" w:space="0" w:color="auto"/>
              <w:right w:val="single" w:sz="4" w:space="0" w:color="auto"/>
            </w:tcBorders>
            <w:shd w:val="clear" w:color="auto" w:fill="auto"/>
            <w:vAlign w:val="center"/>
          </w:tcPr>
          <w:p w14:paraId="2CC3A96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69479E8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7B9A6CE6"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6E50A00C"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201</w:t>
            </w:r>
          </w:p>
        </w:tc>
        <w:tc>
          <w:tcPr>
            <w:tcW w:w="1050" w:type="dxa"/>
            <w:tcBorders>
              <w:top w:val="nil"/>
              <w:left w:val="nil"/>
              <w:bottom w:val="single" w:sz="4" w:space="0" w:color="auto"/>
              <w:right w:val="single" w:sz="4" w:space="0" w:color="auto"/>
            </w:tcBorders>
            <w:shd w:val="clear" w:color="auto" w:fill="auto"/>
          </w:tcPr>
          <w:p w14:paraId="2618ED2A"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0</w:t>
            </w:r>
          </w:p>
        </w:tc>
        <w:tc>
          <w:tcPr>
            <w:tcW w:w="934" w:type="dxa"/>
            <w:tcBorders>
              <w:top w:val="nil"/>
              <w:left w:val="nil"/>
              <w:bottom w:val="single" w:sz="4" w:space="0" w:color="auto"/>
              <w:right w:val="single" w:sz="4" w:space="0" w:color="auto"/>
            </w:tcBorders>
          </w:tcPr>
          <w:p w14:paraId="254F2107"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3</w:t>
            </w:r>
          </w:p>
        </w:tc>
      </w:tr>
      <w:tr w:rsidR="00C9186F" w:rsidRPr="00561F7F" w14:paraId="31705458"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0D345E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55</w:t>
            </w:r>
          </w:p>
        </w:tc>
        <w:tc>
          <w:tcPr>
            <w:tcW w:w="944" w:type="dxa"/>
            <w:tcBorders>
              <w:top w:val="nil"/>
              <w:left w:val="nil"/>
              <w:bottom w:val="single" w:sz="4" w:space="0" w:color="auto"/>
              <w:right w:val="single" w:sz="4" w:space="0" w:color="auto"/>
            </w:tcBorders>
            <w:shd w:val="clear" w:color="auto" w:fill="auto"/>
            <w:vAlign w:val="center"/>
          </w:tcPr>
          <w:p w14:paraId="542E6B6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8</w:t>
            </w:r>
          </w:p>
        </w:tc>
        <w:tc>
          <w:tcPr>
            <w:tcW w:w="946" w:type="dxa"/>
            <w:tcBorders>
              <w:top w:val="nil"/>
              <w:left w:val="nil"/>
              <w:bottom w:val="single" w:sz="4" w:space="0" w:color="auto"/>
              <w:right w:val="single" w:sz="4" w:space="0" w:color="auto"/>
            </w:tcBorders>
            <w:shd w:val="clear" w:color="auto" w:fill="auto"/>
            <w:vAlign w:val="center"/>
          </w:tcPr>
          <w:p w14:paraId="13DBA4F1"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6C53667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568E2CC2"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82</w:t>
            </w:r>
          </w:p>
        </w:tc>
        <w:tc>
          <w:tcPr>
            <w:tcW w:w="945" w:type="dxa"/>
            <w:tcBorders>
              <w:top w:val="nil"/>
              <w:left w:val="nil"/>
              <w:bottom w:val="single" w:sz="4" w:space="0" w:color="auto"/>
              <w:right w:val="single" w:sz="4" w:space="0" w:color="auto"/>
            </w:tcBorders>
            <w:shd w:val="clear" w:color="auto" w:fill="auto"/>
            <w:vAlign w:val="center"/>
          </w:tcPr>
          <w:p w14:paraId="2757E65F"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722D8075"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6A60050"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3966E7FC"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202</w:t>
            </w:r>
          </w:p>
        </w:tc>
        <w:tc>
          <w:tcPr>
            <w:tcW w:w="1050" w:type="dxa"/>
            <w:tcBorders>
              <w:top w:val="nil"/>
              <w:left w:val="nil"/>
              <w:bottom w:val="single" w:sz="4" w:space="0" w:color="auto"/>
              <w:right w:val="single" w:sz="4" w:space="0" w:color="auto"/>
            </w:tcBorders>
            <w:shd w:val="clear" w:color="auto" w:fill="auto"/>
          </w:tcPr>
          <w:p w14:paraId="3BDE901B"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0</w:t>
            </w:r>
          </w:p>
        </w:tc>
        <w:tc>
          <w:tcPr>
            <w:tcW w:w="934" w:type="dxa"/>
            <w:tcBorders>
              <w:top w:val="nil"/>
              <w:left w:val="nil"/>
              <w:bottom w:val="single" w:sz="4" w:space="0" w:color="auto"/>
              <w:right w:val="single" w:sz="4" w:space="0" w:color="auto"/>
            </w:tcBorders>
          </w:tcPr>
          <w:p w14:paraId="644B2250"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14</w:t>
            </w:r>
          </w:p>
        </w:tc>
      </w:tr>
      <w:tr w:rsidR="00C9186F" w:rsidRPr="00561F7F" w14:paraId="7078770B"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D60826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56</w:t>
            </w:r>
          </w:p>
        </w:tc>
        <w:tc>
          <w:tcPr>
            <w:tcW w:w="944" w:type="dxa"/>
            <w:tcBorders>
              <w:top w:val="nil"/>
              <w:left w:val="nil"/>
              <w:bottom w:val="single" w:sz="4" w:space="0" w:color="auto"/>
              <w:right w:val="single" w:sz="4" w:space="0" w:color="auto"/>
            </w:tcBorders>
            <w:shd w:val="clear" w:color="auto" w:fill="auto"/>
            <w:vAlign w:val="center"/>
          </w:tcPr>
          <w:p w14:paraId="3A78238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2DF7D80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182719D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2F167D9C"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83</w:t>
            </w:r>
          </w:p>
        </w:tc>
        <w:tc>
          <w:tcPr>
            <w:tcW w:w="945" w:type="dxa"/>
            <w:tcBorders>
              <w:top w:val="nil"/>
              <w:left w:val="nil"/>
              <w:bottom w:val="single" w:sz="4" w:space="0" w:color="auto"/>
              <w:right w:val="single" w:sz="4" w:space="0" w:color="auto"/>
            </w:tcBorders>
            <w:shd w:val="clear" w:color="auto" w:fill="auto"/>
            <w:vAlign w:val="center"/>
          </w:tcPr>
          <w:p w14:paraId="0CDD87DE"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29B1F9FC"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00413"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6392A56" w14:textId="77777777" w:rsidR="00C9186F" w:rsidRPr="00EF002A" w:rsidRDefault="00C9186F" w:rsidP="00C9186F">
            <w:pPr>
              <w:spacing w:after="0" w:line="240" w:lineRule="auto"/>
              <w:jc w:val="center"/>
              <w:rPr>
                <w:rFonts w:ascii="Calibri" w:eastAsia="Times New Roman" w:hAnsi="Calibri" w:cs="Calibri"/>
                <w:b/>
                <w:bCs/>
                <w:lang w:eastAsia="en-GB"/>
              </w:rPr>
            </w:pPr>
            <w:r w:rsidRPr="00561F7F">
              <w:rPr>
                <w:rFonts w:ascii="Calibri" w:eastAsia="Times New Roman" w:hAnsi="Calibri" w:cs="Calibri"/>
                <w:b/>
                <w:bCs/>
                <w:color w:val="000000"/>
                <w:lang w:eastAsia="en-GB"/>
              </w:rPr>
              <w:t>203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A1A127D"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color w:val="000000"/>
                <w:lang w:eastAsia="en-GB"/>
              </w:rPr>
              <w:t>17</w:t>
            </w:r>
          </w:p>
        </w:tc>
        <w:tc>
          <w:tcPr>
            <w:tcW w:w="934" w:type="dxa"/>
            <w:tcBorders>
              <w:top w:val="single" w:sz="4" w:space="0" w:color="auto"/>
              <w:left w:val="single" w:sz="4" w:space="0" w:color="auto"/>
              <w:bottom w:val="single" w:sz="4" w:space="0" w:color="auto"/>
              <w:right w:val="single" w:sz="4" w:space="0" w:color="auto"/>
            </w:tcBorders>
            <w:vAlign w:val="center"/>
          </w:tcPr>
          <w:p w14:paraId="154418CF"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color w:val="000000"/>
                <w:lang w:eastAsia="en-GB"/>
              </w:rPr>
              <w:t>1</w:t>
            </w:r>
          </w:p>
        </w:tc>
      </w:tr>
      <w:tr w:rsidR="00C9186F" w:rsidRPr="00561F7F" w14:paraId="6237D54B"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87BC38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57</w:t>
            </w:r>
          </w:p>
        </w:tc>
        <w:tc>
          <w:tcPr>
            <w:tcW w:w="944" w:type="dxa"/>
            <w:tcBorders>
              <w:top w:val="nil"/>
              <w:left w:val="nil"/>
              <w:bottom w:val="single" w:sz="4" w:space="0" w:color="auto"/>
              <w:right w:val="single" w:sz="4" w:space="0" w:color="auto"/>
            </w:tcBorders>
            <w:shd w:val="clear" w:color="auto" w:fill="auto"/>
            <w:vAlign w:val="center"/>
          </w:tcPr>
          <w:p w14:paraId="1F08E67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9</w:t>
            </w:r>
          </w:p>
        </w:tc>
        <w:tc>
          <w:tcPr>
            <w:tcW w:w="946" w:type="dxa"/>
            <w:tcBorders>
              <w:top w:val="nil"/>
              <w:left w:val="nil"/>
              <w:bottom w:val="single" w:sz="4" w:space="0" w:color="auto"/>
              <w:right w:val="single" w:sz="4" w:space="0" w:color="auto"/>
            </w:tcBorders>
            <w:shd w:val="clear" w:color="auto" w:fill="auto"/>
            <w:vAlign w:val="center"/>
          </w:tcPr>
          <w:p w14:paraId="337F181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2DCBD331"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7F71D86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84</w:t>
            </w:r>
          </w:p>
        </w:tc>
        <w:tc>
          <w:tcPr>
            <w:tcW w:w="945" w:type="dxa"/>
            <w:tcBorders>
              <w:top w:val="nil"/>
              <w:left w:val="nil"/>
              <w:bottom w:val="single" w:sz="4" w:space="0" w:color="auto"/>
              <w:right w:val="single" w:sz="4" w:space="0" w:color="auto"/>
            </w:tcBorders>
            <w:shd w:val="clear" w:color="auto" w:fill="auto"/>
            <w:vAlign w:val="center"/>
          </w:tcPr>
          <w:p w14:paraId="4D883DA3"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46" w:type="dxa"/>
            <w:tcBorders>
              <w:top w:val="nil"/>
              <w:left w:val="nil"/>
              <w:bottom w:val="single" w:sz="4" w:space="0" w:color="auto"/>
              <w:right w:val="single" w:sz="4" w:space="0" w:color="auto"/>
            </w:tcBorders>
            <w:shd w:val="clear" w:color="auto" w:fill="auto"/>
            <w:vAlign w:val="center"/>
          </w:tcPr>
          <w:p w14:paraId="7EB17C0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79F08610"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1B540C86" w14:textId="77777777" w:rsidR="00C9186F" w:rsidRPr="0087557A" w:rsidRDefault="00C9186F" w:rsidP="00C9186F">
            <w:pPr>
              <w:spacing w:after="0" w:line="240" w:lineRule="auto"/>
              <w:jc w:val="center"/>
              <w:rPr>
                <w:rFonts w:ascii="Calibri" w:eastAsia="Times New Roman" w:hAnsi="Calibri" w:cs="Calibri"/>
                <w:b/>
                <w:bCs/>
                <w:lang w:eastAsia="en-GB"/>
              </w:rPr>
            </w:pPr>
            <w:r w:rsidRPr="0087557A">
              <w:rPr>
                <w:rFonts w:ascii="Calibri" w:eastAsia="Times New Roman" w:hAnsi="Calibri" w:cs="Calibri"/>
                <w:b/>
                <w:bCs/>
                <w:color w:val="000000"/>
                <w:lang w:eastAsia="en-GB"/>
              </w:rPr>
              <w:t>207</w:t>
            </w:r>
          </w:p>
        </w:tc>
        <w:tc>
          <w:tcPr>
            <w:tcW w:w="1050" w:type="dxa"/>
            <w:tcBorders>
              <w:top w:val="nil"/>
              <w:left w:val="nil"/>
              <w:bottom w:val="single" w:sz="4" w:space="0" w:color="auto"/>
              <w:right w:val="single" w:sz="4" w:space="0" w:color="auto"/>
            </w:tcBorders>
            <w:shd w:val="clear" w:color="auto" w:fill="auto"/>
            <w:vAlign w:val="center"/>
          </w:tcPr>
          <w:p w14:paraId="02713C23" w14:textId="77777777" w:rsidR="00C9186F" w:rsidRPr="0087557A" w:rsidRDefault="00C9186F" w:rsidP="00C9186F">
            <w:pPr>
              <w:spacing w:after="0" w:line="240" w:lineRule="auto"/>
              <w:jc w:val="center"/>
              <w:rPr>
                <w:rFonts w:ascii="Calibri" w:eastAsia="Times New Roman" w:hAnsi="Calibri" w:cs="Calibri"/>
                <w:b/>
                <w:bCs/>
                <w:lang w:eastAsia="en-GB"/>
              </w:rPr>
            </w:pPr>
            <w:r w:rsidRPr="0087557A">
              <w:rPr>
                <w:rFonts w:ascii="Calibri" w:eastAsia="Times New Roman" w:hAnsi="Calibri" w:cs="Calibri"/>
                <w:b/>
                <w:bCs/>
                <w:color w:val="000000"/>
                <w:lang w:eastAsia="en-GB"/>
              </w:rPr>
              <w:t>3</w:t>
            </w:r>
          </w:p>
        </w:tc>
        <w:tc>
          <w:tcPr>
            <w:tcW w:w="934" w:type="dxa"/>
            <w:tcBorders>
              <w:top w:val="nil"/>
              <w:left w:val="nil"/>
              <w:bottom w:val="single" w:sz="4" w:space="0" w:color="auto"/>
              <w:right w:val="single" w:sz="4" w:space="0" w:color="auto"/>
            </w:tcBorders>
            <w:vAlign w:val="center"/>
          </w:tcPr>
          <w:p w14:paraId="4D1CBAD1" w14:textId="77777777" w:rsidR="00C9186F" w:rsidRPr="0087557A" w:rsidRDefault="00C9186F" w:rsidP="00C9186F">
            <w:pPr>
              <w:spacing w:after="0" w:line="240" w:lineRule="auto"/>
              <w:jc w:val="center"/>
              <w:rPr>
                <w:rFonts w:ascii="Calibri" w:eastAsia="Times New Roman" w:hAnsi="Calibri" w:cs="Calibri"/>
                <w:b/>
                <w:bCs/>
                <w:lang w:eastAsia="en-GB"/>
              </w:rPr>
            </w:pPr>
            <w:r w:rsidRPr="0087557A">
              <w:rPr>
                <w:rFonts w:ascii="Calibri" w:eastAsia="Times New Roman" w:hAnsi="Calibri" w:cs="Calibri"/>
                <w:b/>
                <w:bCs/>
                <w:color w:val="000000"/>
                <w:lang w:eastAsia="en-GB"/>
              </w:rPr>
              <w:t>0</w:t>
            </w:r>
          </w:p>
        </w:tc>
      </w:tr>
      <w:tr w:rsidR="00C9186F" w:rsidRPr="00561F7F" w14:paraId="57E90D22"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12FE884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58</w:t>
            </w:r>
          </w:p>
        </w:tc>
        <w:tc>
          <w:tcPr>
            <w:tcW w:w="944" w:type="dxa"/>
            <w:tcBorders>
              <w:top w:val="nil"/>
              <w:left w:val="nil"/>
              <w:bottom w:val="single" w:sz="4" w:space="0" w:color="auto"/>
              <w:right w:val="single" w:sz="4" w:space="0" w:color="auto"/>
            </w:tcBorders>
            <w:shd w:val="clear" w:color="auto" w:fill="auto"/>
            <w:vAlign w:val="center"/>
          </w:tcPr>
          <w:p w14:paraId="49BE99B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301C6C88"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4D7C6FD4"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39DAEA5D"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88</w:t>
            </w:r>
          </w:p>
        </w:tc>
        <w:tc>
          <w:tcPr>
            <w:tcW w:w="945" w:type="dxa"/>
            <w:tcBorders>
              <w:top w:val="nil"/>
              <w:left w:val="nil"/>
              <w:bottom w:val="single" w:sz="4" w:space="0" w:color="auto"/>
              <w:right w:val="single" w:sz="4" w:space="0" w:color="auto"/>
            </w:tcBorders>
            <w:shd w:val="clear" w:color="auto" w:fill="auto"/>
            <w:vAlign w:val="center"/>
          </w:tcPr>
          <w:p w14:paraId="1E5DBD2A"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0D2EC3C3"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618B89A" w14:textId="77777777" w:rsidR="00C9186F" w:rsidRPr="00B96F2E"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0D6EBE98" w14:textId="77777777" w:rsidR="00C9186F" w:rsidRPr="00EF002A" w:rsidRDefault="00C9186F" w:rsidP="00C9186F">
            <w:pPr>
              <w:spacing w:after="0" w:line="240" w:lineRule="auto"/>
              <w:jc w:val="center"/>
              <w:rPr>
                <w:rFonts w:ascii="Calibri" w:eastAsia="Times New Roman" w:hAnsi="Calibri" w:cs="Calibri"/>
                <w:b/>
                <w:bCs/>
                <w:lang w:eastAsia="en-GB"/>
              </w:rPr>
            </w:pPr>
            <w:r w:rsidRPr="00561F7F">
              <w:rPr>
                <w:rFonts w:ascii="Calibri" w:eastAsia="Times New Roman" w:hAnsi="Calibri" w:cs="Calibri"/>
                <w:b/>
                <w:bCs/>
                <w:color w:val="000000"/>
                <w:lang w:eastAsia="en-GB"/>
              </w:rPr>
              <w:t>212</w:t>
            </w:r>
          </w:p>
        </w:tc>
        <w:tc>
          <w:tcPr>
            <w:tcW w:w="1050" w:type="dxa"/>
            <w:tcBorders>
              <w:top w:val="nil"/>
              <w:left w:val="nil"/>
              <w:bottom w:val="single" w:sz="4" w:space="0" w:color="auto"/>
              <w:right w:val="single" w:sz="4" w:space="0" w:color="auto"/>
            </w:tcBorders>
            <w:shd w:val="clear" w:color="auto" w:fill="auto"/>
            <w:vAlign w:val="center"/>
          </w:tcPr>
          <w:p w14:paraId="6C928E1B"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color w:val="000000"/>
                <w:lang w:eastAsia="en-GB"/>
              </w:rPr>
              <w:t>5</w:t>
            </w:r>
          </w:p>
        </w:tc>
        <w:tc>
          <w:tcPr>
            <w:tcW w:w="934" w:type="dxa"/>
            <w:tcBorders>
              <w:top w:val="nil"/>
              <w:left w:val="nil"/>
              <w:bottom w:val="single" w:sz="4" w:space="0" w:color="auto"/>
              <w:right w:val="single" w:sz="4" w:space="0" w:color="auto"/>
            </w:tcBorders>
            <w:vAlign w:val="center"/>
          </w:tcPr>
          <w:p w14:paraId="4D628730" w14:textId="77777777" w:rsidR="00C9186F" w:rsidRPr="00EF002A" w:rsidRDefault="00C9186F" w:rsidP="00C9186F">
            <w:pPr>
              <w:spacing w:after="0" w:line="240" w:lineRule="auto"/>
              <w:jc w:val="center"/>
              <w:rPr>
                <w:rFonts w:ascii="Calibri" w:eastAsia="Times New Roman" w:hAnsi="Calibri" w:cs="Calibri"/>
                <w:b/>
                <w:bCs/>
                <w:lang w:eastAsia="en-GB"/>
              </w:rPr>
            </w:pPr>
            <w:r>
              <w:rPr>
                <w:rFonts w:ascii="Calibri" w:eastAsia="Times New Roman" w:hAnsi="Calibri" w:cs="Calibri"/>
                <w:b/>
                <w:bCs/>
                <w:color w:val="000000"/>
                <w:lang w:eastAsia="en-GB"/>
              </w:rPr>
              <w:t>2</w:t>
            </w:r>
          </w:p>
        </w:tc>
      </w:tr>
      <w:tr w:rsidR="00C9186F" w:rsidRPr="00561F7F" w14:paraId="7EE75B6C"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2A9C33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59</w:t>
            </w:r>
          </w:p>
        </w:tc>
        <w:tc>
          <w:tcPr>
            <w:tcW w:w="944" w:type="dxa"/>
            <w:tcBorders>
              <w:top w:val="nil"/>
              <w:left w:val="nil"/>
              <w:bottom w:val="single" w:sz="4" w:space="0" w:color="auto"/>
              <w:right w:val="single" w:sz="4" w:space="0" w:color="auto"/>
            </w:tcBorders>
            <w:shd w:val="clear" w:color="auto" w:fill="auto"/>
            <w:vAlign w:val="center"/>
          </w:tcPr>
          <w:p w14:paraId="65B3FEF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4548EA4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194F6CA6"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1707D62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89</w:t>
            </w:r>
          </w:p>
        </w:tc>
        <w:tc>
          <w:tcPr>
            <w:tcW w:w="945" w:type="dxa"/>
            <w:tcBorders>
              <w:top w:val="nil"/>
              <w:left w:val="nil"/>
              <w:bottom w:val="single" w:sz="4" w:space="0" w:color="auto"/>
              <w:right w:val="single" w:sz="4" w:space="0" w:color="auto"/>
            </w:tcBorders>
            <w:shd w:val="clear" w:color="auto" w:fill="auto"/>
            <w:vAlign w:val="center"/>
          </w:tcPr>
          <w:p w14:paraId="22AF525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46" w:type="dxa"/>
            <w:tcBorders>
              <w:top w:val="nil"/>
              <w:left w:val="nil"/>
              <w:bottom w:val="single" w:sz="4" w:space="0" w:color="auto"/>
              <w:right w:val="single" w:sz="4" w:space="0" w:color="auto"/>
            </w:tcBorders>
            <w:shd w:val="clear" w:color="auto" w:fill="auto"/>
            <w:vAlign w:val="center"/>
          </w:tcPr>
          <w:p w14:paraId="3AF6819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1DD72BBE" w14:textId="77777777" w:rsidR="00C9186F" w:rsidRPr="00B96F2E"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62B5EB58"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7812683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75349FE7"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2D5EA6BF"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CAB3DD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60</w:t>
            </w:r>
          </w:p>
        </w:tc>
        <w:tc>
          <w:tcPr>
            <w:tcW w:w="944" w:type="dxa"/>
            <w:tcBorders>
              <w:top w:val="nil"/>
              <w:left w:val="nil"/>
              <w:bottom w:val="single" w:sz="4" w:space="0" w:color="auto"/>
              <w:right w:val="single" w:sz="4" w:space="0" w:color="auto"/>
            </w:tcBorders>
            <w:shd w:val="clear" w:color="auto" w:fill="auto"/>
            <w:vAlign w:val="center"/>
          </w:tcPr>
          <w:p w14:paraId="2070217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46" w:type="dxa"/>
            <w:tcBorders>
              <w:top w:val="nil"/>
              <w:left w:val="nil"/>
              <w:bottom w:val="single" w:sz="4" w:space="0" w:color="auto"/>
              <w:right w:val="single" w:sz="4" w:space="0" w:color="auto"/>
            </w:tcBorders>
            <w:shd w:val="clear" w:color="auto" w:fill="auto"/>
            <w:vAlign w:val="center"/>
          </w:tcPr>
          <w:p w14:paraId="08C0D38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6880DC0E"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3286ED63"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90</w:t>
            </w:r>
          </w:p>
        </w:tc>
        <w:tc>
          <w:tcPr>
            <w:tcW w:w="945" w:type="dxa"/>
            <w:tcBorders>
              <w:top w:val="nil"/>
              <w:left w:val="nil"/>
              <w:bottom w:val="single" w:sz="4" w:space="0" w:color="auto"/>
              <w:right w:val="single" w:sz="4" w:space="0" w:color="auto"/>
            </w:tcBorders>
            <w:shd w:val="clear" w:color="auto" w:fill="auto"/>
            <w:vAlign w:val="center"/>
          </w:tcPr>
          <w:p w14:paraId="7D4DC2C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2B3762D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06D83584"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2F89C72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53A9A723"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2E7DDB9B"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06EB05D0"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32FB44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61</w:t>
            </w:r>
          </w:p>
        </w:tc>
        <w:tc>
          <w:tcPr>
            <w:tcW w:w="944" w:type="dxa"/>
            <w:tcBorders>
              <w:top w:val="nil"/>
              <w:left w:val="nil"/>
              <w:bottom w:val="single" w:sz="4" w:space="0" w:color="auto"/>
              <w:right w:val="single" w:sz="4" w:space="0" w:color="auto"/>
            </w:tcBorders>
            <w:shd w:val="clear" w:color="auto" w:fill="auto"/>
            <w:vAlign w:val="center"/>
          </w:tcPr>
          <w:p w14:paraId="78238E7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7</w:t>
            </w:r>
          </w:p>
        </w:tc>
        <w:tc>
          <w:tcPr>
            <w:tcW w:w="946" w:type="dxa"/>
            <w:tcBorders>
              <w:top w:val="nil"/>
              <w:left w:val="nil"/>
              <w:bottom w:val="single" w:sz="4" w:space="0" w:color="auto"/>
              <w:right w:val="single" w:sz="4" w:space="0" w:color="auto"/>
            </w:tcBorders>
            <w:shd w:val="clear" w:color="auto" w:fill="auto"/>
            <w:vAlign w:val="center"/>
          </w:tcPr>
          <w:p w14:paraId="071D251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04242C70"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7AC972B1"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91</w:t>
            </w:r>
          </w:p>
        </w:tc>
        <w:tc>
          <w:tcPr>
            <w:tcW w:w="945" w:type="dxa"/>
            <w:tcBorders>
              <w:top w:val="nil"/>
              <w:left w:val="nil"/>
              <w:bottom w:val="single" w:sz="4" w:space="0" w:color="auto"/>
              <w:right w:val="single" w:sz="4" w:space="0" w:color="auto"/>
            </w:tcBorders>
            <w:shd w:val="clear" w:color="auto" w:fill="auto"/>
            <w:vAlign w:val="center"/>
          </w:tcPr>
          <w:p w14:paraId="1D41DE5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02FCB5E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B657E"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2D14EF2"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2CE5EED"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single" w:sz="4" w:space="0" w:color="auto"/>
              <w:left w:val="single" w:sz="4" w:space="0" w:color="auto"/>
              <w:bottom w:val="single" w:sz="4" w:space="0" w:color="auto"/>
              <w:right w:val="single" w:sz="4" w:space="0" w:color="auto"/>
            </w:tcBorders>
          </w:tcPr>
          <w:p w14:paraId="321C68BE"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2B18A275"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14AA64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62</w:t>
            </w:r>
          </w:p>
        </w:tc>
        <w:tc>
          <w:tcPr>
            <w:tcW w:w="944" w:type="dxa"/>
            <w:tcBorders>
              <w:top w:val="nil"/>
              <w:left w:val="nil"/>
              <w:bottom w:val="single" w:sz="4" w:space="0" w:color="auto"/>
              <w:right w:val="single" w:sz="4" w:space="0" w:color="auto"/>
            </w:tcBorders>
            <w:shd w:val="clear" w:color="auto" w:fill="auto"/>
            <w:vAlign w:val="center"/>
          </w:tcPr>
          <w:p w14:paraId="27DA921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072460F2"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19A7CCF1"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556DEB0A"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92</w:t>
            </w:r>
          </w:p>
        </w:tc>
        <w:tc>
          <w:tcPr>
            <w:tcW w:w="945" w:type="dxa"/>
            <w:tcBorders>
              <w:top w:val="nil"/>
              <w:left w:val="nil"/>
              <w:bottom w:val="single" w:sz="4" w:space="0" w:color="auto"/>
              <w:right w:val="single" w:sz="4" w:space="0" w:color="auto"/>
            </w:tcBorders>
            <w:shd w:val="clear" w:color="auto" w:fill="auto"/>
            <w:vAlign w:val="center"/>
          </w:tcPr>
          <w:p w14:paraId="74DECAA4"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2210DC3B"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7BDD979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7F0CE1ED"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2C44474C"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526FEE5F"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3AAA38DC"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B1D243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63</w:t>
            </w:r>
          </w:p>
        </w:tc>
        <w:tc>
          <w:tcPr>
            <w:tcW w:w="944" w:type="dxa"/>
            <w:tcBorders>
              <w:top w:val="nil"/>
              <w:left w:val="nil"/>
              <w:bottom w:val="single" w:sz="4" w:space="0" w:color="auto"/>
              <w:right w:val="single" w:sz="4" w:space="0" w:color="auto"/>
            </w:tcBorders>
            <w:shd w:val="clear" w:color="auto" w:fill="auto"/>
            <w:vAlign w:val="center"/>
          </w:tcPr>
          <w:p w14:paraId="58033748"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0E6CB52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7B6F4806"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772B15B9"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93</w:t>
            </w:r>
          </w:p>
        </w:tc>
        <w:tc>
          <w:tcPr>
            <w:tcW w:w="945" w:type="dxa"/>
            <w:tcBorders>
              <w:top w:val="nil"/>
              <w:left w:val="nil"/>
              <w:bottom w:val="single" w:sz="4" w:space="0" w:color="auto"/>
              <w:right w:val="single" w:sz="4" w:space="0" w:color="auto"/>
            </w:tcBorders>
            <w:shd w:val="clear" w:color="auto" w:fill="auto"/>
            <w:vAlign w:val="center"/>
          </w:tcPr>
          <w:p w14:paraId="4AED4AAD"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6</w:t>
            </w:r>
          </w:p>
        </w:tc>
        <w:tc>
          <w:tcPr>
            <w:tcW w:w="946" w:type="dxa"/>
            <w:tcBorders>
              <w:top w:val="nil"/>
              <w:left w:val="nil"/>
              <w:bottom w:val="single" w:sz="4" w:space="0" w:color="auto"/>
              <w:right w:val="single" w:sz="4" w:space="0" w:color="auto"/>
            </w:tcBorders>
            <w:shd w:val="clear" w:color="auto" w:fill="auto"/>
            <w:vAlign w:val="center"/>
          </w:tcPr>
          <w:p w14:paraId="0C569B0E"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1</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71871125"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65A9A6F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38770236"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489C9919"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029A4459"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F54358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64</w:t>
            </w:r>
          </w:p>
        </w:tc>
        <w:tc>
          <w:tcPr>
            <w:tcW w:w="944" w:type="dxa"/>
            <w:tcBorders>
              <w:top w:val="nil"/>
              <w:left w:val="nil"/>
              <w:bottom w:val="single" w:sz="4" w:space="0" w:color="auto"/>
              <w:right w:val="single" w:sz="4" w:space="0" w:color="auto"/>
            </w:tcBorders>
            <w:shd w:val="clear" w:color="auto" w:fill="auto"/>
            <w:vAlign w:val="center"/>
          </w:tcPr>
          <w:p w14:paraId="4C963B3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46" w:type="dxa"/>
            <w:tcBorders>
              <w:top w:val="nil"/>
              <w:left w:val="nil"/>
              <w:bottom w:val="single" w:sz="4" w:space="0" w:color="auto"/>
              <w:right w:val="single" w:sz="4" w:space="0" w:color="auto"/>
            </w:tcBorders>
            <w:shd w:val="clear" w:color="auto" w:fill="auto"/>
            <w:vAlign w:val="center"/>
          </w:tcPr>
          <w:p w14:paraId="3A6A3ED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18F8943F"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135BF0D5"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94</w:t>
            </w:r>
          </w:p>
        </w:tc>
        <w:tc>
          <w:tcPr>
            <w:tcW w:w="945" w:type="dxa"/>
            <w:tcBorders>
              <w:top w:val="nil"/>
              <w:left w:val="nil"/>
              <w:bottom w:val="single" w:sz="4" w:space="0" w:color="auto"/>
              <w:right w:val="single" w:sz="4" w:space="0" w:color="auto"/>
            </w:tcBorders>
            <w:shd w:val="clear" w:color="auto" w:fill="auto"/>
            <w:vAlign w:val="center"/>
          </w:tcPr>
          <w:p w14:paraId="4932DAD8"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3F02648A"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0</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7D454"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47F97E52"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496FE788"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single" w:sz="4" w:space="0" w:color="auto"/>
              <w:left w:val="single" w:sz="4" w:space="0" w:color="auto"/>
              <w:bottom w:val="single" w:sz="4" w:space="0" w:color="auto"/>
              <w:right w:val="single" w:sz="4" w:space="0" w:color="auto"/>
            </w:tcBorders>
            <w:vAlign w:val="center"/>
          </w:tcPr>
          <w:p w14:paraId="65121AC8"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2F6EA79B"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33CCE1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65</w:t>
            </w:r>
          </w:p>
        </w:tc>
        <w:tc>
          <w:tcPr>
            <w:tcW w:w="944" w:type="dxa"/>
            <w:tcBorders>
              <w:top w:val="nil"/>
              <w:left w:val="nil"/>
              <w:bottom w:val="single" w:sz="4" w:space="0" w:color="auto"/>
              <w:right w:val="single" w:sz="4" w:space="0" w:color="auto"/>
            </w:tcBorders>
            <w:shd w:val="clear" w:color="auto" w:fill="auto"/>
            <w:vAlign w:val="center"/>
          </w:tcPr>
          <w:p w14:paraId="7EBA43C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4AC840A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7F661D0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hideMark/>
          </w:tcPr>
          <w:p w14:paraId="0B73F913"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95</w:t>
            </w:r>
          </w:p>
        </w:tc>
        <w:tc>
          <w:tcPr>
            <w:tcW w:w="945" w:type="dxa"/>
            <w:tcBorders>
              <w:top w:val="nil"/>
              <w:left w:val="nil"/>
              <w:bottom w:val="single" w:sz="4" w:space="0" w:color="auto"/>
              <w:right w:val="single" w:sz="4" w:space="0" w:color="auto"/>
            </w:tcBorders>
            <w:shd w:val="clear" w:color="auto" w:fill="auto"/>
            <w:vAlign w:val="center"/>
          </w:tcPr>
          <w:p w14:paraId="7B27007A"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224A3977" w14:textId="77777777" w:rsidR="00C9186F" w:rsidRPr="006558C6" w:rsidRDefault="00C9186F" w:rsidP="00C9186F">
            <w:pPr>
              <w:spacing w:after="0" w:line="240" w:lineRule="auto"/>
              <w:jc w:val="center"/>
              <w:rPr>
                <w:rFonts w:ascii="Calibri" w:eastAsia="Times New Roman" w:hAnsi="Calibri" w:cs="Calibri"/>
                <w:b/>
                <w:bCs/>
                <w:color w:val="000000"/>
                <w:lang w:eastAsia="en-GB"/>
              </w:rPr>
            </w:pPr>
            <w:r w:rsidRPr="006558C6">
              <w:rPr>
                <w:rFonts w:ascii="Calibri" w:eastAsia="Times New Roman" w:hAnsi="Calibri" w:cs="Calibri"/>
                <w:b/>
                <w:bCs/>
                <w:color w:val="000000"/>
                <w:lang w:eastAsia="en-GB"/>
              </w:rPr>
              <w:t>0</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B4880"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E6907CE"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E5D313E"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single" w:sz="4" w:space="0" w:color="auto"/>
              <w:left w:val="single" w:sz="4" w:space="0" w:color="auto"/>
              <w:bottom w:val="single" w:sz="4" w:space="0" w:color="auto"/>
              <w:right w:val="single" w:sz="4" w:space="0" w:color="auto"/>
            </w:tcBorders>
            <w:vAlign w:val="center"/>
          </w:tcPr>
          <w:p w14:paraId="3836F556"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2D70DA2E"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320A41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66</w:t>
            </w:r>
          </w:p>
        </w:tc>
        <w:tc>
          <w:tcPr>
            <w:tcW w:w="944" w:type="dxa"/>
            <w:tcBorders>
              <w:top w:val="nil"/>
              <w:left w:val="nil"/>
              <w:bottom w:val="single" w:sz="4" w:space="0" w:color="auto"/>
              <w:right w:val="single" w:sz="4" w:space="0" w:color="auto"/>
            </w:tcBorders>
            <w:shd w:val="clear" w:color="auto" w:fill="auto"/>
            <w:vAlign w:val="center"/>
          </w:tcPr>
          <w:p w14:paraId="5644352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11B85D2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B8E24"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49E8F283"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102</w:t>
            </w:r>
          </w:p>
        </w:tc>
        <w:tc>
          <w:tcPr>
            <w:tcW w:w="945" w:type="dxa"/>
            <w:tcBorders>
              <w:top w:val="nil"/>
              <w:left w:val="nil"/>
              <w:bottom w:val="single" w:sz="4" w:space="0" w:color="auto"/>
              <w:right w:val="single" w:sz="4" w:space="0" w:color="auto"/>
            </w:tcBorders>
            <w:shd w:val="clear" w:color="auto" w:fill="auto"/>
            <w:vAlign w:val="center"/>
          </w:tcPr>
          <w:p w14:paraId="08AC79F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5BCF9B32"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1BC48"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A20FE4E"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EC8E29B"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single" w:sz="4" w:space="0" w:color="auto"/>
              <w:left w:val="single" w:sz="4" w:space="0" w:color="auto"/>
              <w:bottom w:val="single" w:sz="4" w:space="0" w:color="auto"/>
              <w:right w:val="single" w:sz="4" w:space="0" w:color="auto"/>
            </w:tcBorders>
            <w:vAlign w:val="center"/>
          </w:tcPr>
          <w:p w14:paraId="5BAA4047"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71A013ED"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D6EF04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67</w:t>
            </w:r>
          </w:p>
        </w:tc>
        <w:tc>
          <w:tcPr>
            <w:tcW w:w="944" w:type="dxa"/>
            <w:tcBorders>
              <w:top w:val="nil"/>
              <w:left w:val="nil"/>
              <w:bottom w:val="single" w:sz="4" w:space="0" w:color="auto"/>
              <w:right w:val="single" w:sz="4" w:space="0" w:color="auto"/>
            </w:tcBorders>
            <w:shd w:val="clear" w:color="auto" w:fill="auto"/>
            <w:vAlign w:val="center"/>
          </w:tcPr>
          <w:p w14:paraId="0403A36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1AA0DD0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BD58B"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004C0F5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103</w:t>
            </w:r>
          </w:p>
        </w:tc>
        <w:tc>
          <w:tcPr>
            <w:tcW w:w="945" w:type="dxa"/>
            <w:tcBorders>
              <w:top w:val="nil"/>
              <w:left w:val="nil"/>
              <w:bottom w:val="single" w:sz="4" w:space="0" w:color="auto"/>
              <w:right w:val="single" w:sz="4" w:space="0" w:color="auto"/>
            </w:tcBorders>
            <w:shd w:val="clear" w:color="auto" w:fill="auto"/>
            <w:vAlign w:val="center"/>
          </w:tcPr>
          <w:p w14:paraId="00F527E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5809156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6F86C6A7"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207FD69A"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63589501"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58593701"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37F55561"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52960E3"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68</w:t>
            </w:r>
          </w:p>
        </w:tc>
        <w:tc>
          <w:tcPr>
            <w:tcW w:w="944" w:type="dxa"/>
            <w:tcBorders>
              <w:top w:val="nil"/>
              <w:left w:val="nil"/>
              <w:bottom w:val="single" w:sz="4" w:space="0" w:color="auto"/>
              <w:right w:val="single" w:sz="4" w:space="0" w:color="auto"/>
            </w:tcBorders>
            <w:shd w:val="clear" w:color="auto" w:fill="auto"/>
            <w:vAlign w:val="center"/>
          </w:tcPr>
          <w:p w14:paraId="3F76AC9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46" w:type="dxa"/>
            <w:tcBorders>
              <w:top w:val="nil"/>
              <w:left w:val="nil"/>
              <w:bottom w:val="single" w:sz="4" w:space="0" w:color="auto"/>
              <w:right w:val="single" w:sz="4" w:space="0" w:color="auto"/>
            </w:tcBorders>
            <w:shd w:val="clear" w:color="auto" w:fill="auto"/>
            <w:vAlign w:val="center"/>
          </w:tcPr>
          <w:p w14:paraId="46C9268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2DD7EFEC"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501BF34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104</w:t>
            </w:r>
          </w:p>
        </w:tc>
        <w:tc>
          <w:tcPr>
            <w:tcW w:w="945" w:type="dxa"/>
            <w:tcBorders>
              <w:top w:val="nil"/>
              <w:left w:val="nil"/>
              <w:bottom w:val="single" w:sz="4" w:space="0" w:color="auto"/>
              <w:right w:val="single" w:sz="4" w:space="0" w:color="auto"/>
            </w:tcBorders>
            <w:shd w:val="clear" w:color="auto" w:fill="auto"/>
            <w:vAlign w:val="center"/>
          </w:tcPr>
          <w:p w14:paraId="5B50834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3AC9BD4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686FD969"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25F471F4"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2DC46B31"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63511090"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0DA1288E"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9D947B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69</w:t>
            </w:r>
          </w:p>
        </w:tc>
        <w:tc>
          <w:tcPr>
            <w:tcW w:w="944" w:type="dxa"/>
            <w:tcBorders>
              <w:top w:val="nil"/>
              <w:left w:val="nil"/>
              <w:bottom w:val="single" w:sz="4" w:space="0" w:color="auto"/>
              <w:right w:val="single" w:sz="4" w:space="0" w:color="auto"/>
            </w:tcBorders>
            <w:shd w:val="clear" w:color="auto" w:fill="auto"/>
            <w:vAlign w:val="center"/>
          </w:tcPr>
          <w:p w14:paraId="7FA25E9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1314093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02B28A15"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1667E7DA"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105</w:t>
            </w:r>
          </w:p>
        </w:tc>
        <w:tc>
          <w:tcPr>
            <w:tcW w:w="945" w:type="dxa"/>
            <w:tcBorders>
              <w:top w:val="nil"/>
              <w:left w:val="nil"/>
              <w:bottom w:val="single" w:sz="4" w:space="0" w:color="auto"/>
              <w:right w:val="single" w:sz="4" w:space="0" w:color="auto"/>
            </w:tcBorders>
            <w:shd w:val="clear" w:color="auto" w:fill="auto"/>
            <w:vAlign w:val="center"/>
          </w:tcPr>
          <w:p w14:paraId="2B364DB9"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3</w:t>
            </w:r>
          </w:p>
        </w:tc>
        <w:tc>
          <w:tcPr>
            <w:tcW w:w="946" w:type="dxa"/>
            <w:tcBorders>
              <w:top w:val="nil"/>
              <w:left w:val="nil"/>
              <w:bottom w:val="single" w:sz="4" w:space="0" w:color="auto"/>
              <w:right w:val="single" w:sz="4" w:space="0" w:color="auto"/>
            </w:tcBorders>
            <w:shd w:val="clear" w:color="auto" w:fill="auto"/>
            <w:vAlign w:val="center"/>
          </w:tcPr>
          <w:p w14:paraId="5D506D2D"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71792F50"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5118F357"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453C445F"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3417BC57"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6C5177F6"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A9D85F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70</w:t>
            </w:r>
          </w:p>
        </w:tc>
        <w:tc>
          <w:tcPr>
            <w:tcW w:w="944" w:type="dxa"/>
            <w:tcBorders>
              <w:top w:val="nil"/>
              <w:left w:val="nil"/>
              <w:bottom w:val="single" w:sz="4" w:space="0" w:color="auto"/>
              <w:right w:val="single" w:sz="4" w:space="0" w:color="auto"/>
            </w:tcBorders>
            <w:shd w:val="clear" w:color="auto" w:fill="auto"/>
            <w:vAlign w:val="center"/>
          </w:tcPr>
          <w:p w14:paraId="0829E972"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4AED663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107862B2"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756EF80A"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106</w:t>
            </w:r>
          </w:p>
        </w:tc>
        <w:tc>
          <w:tcPr>
            <w:tcW w:w="945" w:type="dxa"/>
            <w:tcBorders>
              <w:top w:val="nil"/>
              <w:left w:val="nil"/>
              <w:bottom w:val="single" w:sz="4" w:space="0" w:color="auto"/>
              <w:right w:val="single" w:sz="4" w:space="0" w:color="auto"/>
            </w:tcBorders>
            <w:shd w:val="clear" w:color="auto" w:fill="auto"/>
            <w:vAlign w:val="center"/>
          </w:tcPr>
          <w:p w14:paraId="3D2E8C5F"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3DCBF25A"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41D385E"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0008478B"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58AD475B"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0A97602E"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51733082"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0C73FB8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71</w:t>
            </w:r>
          </w:p>
        </w:tc>
        <w:tc>
          <w:tcPr>
            <w:tcW w:w="944" w:type="dxa"/>
            <w:tcBorders>
              <w:top w:val="nil"/>
              <w:left w:val="nil"/>
              <w:bottom w:val="single" w:sz="4" w:space="0" w:color="auto"/>
              <w:right w:val="single" w:sz="4" w:space="0" w:color="auto"/>
            </w:tcBorders>
            <w:shd w:val="clear" w:color="auto" w:fill="auto"/>
            <w:vAlign w:val="center"/>
          </w:tcPr>
          <w:p w14:paraId="58841CF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46" w:type="dxa"/>
            <w:tcBorders>
              <w:top w:val="nil"/>
              <w:left w:val="nil"/>
              <w:bottom w:val="single" w:sz="4" w:space="0" w:color="auto"/>
              <w:right w:val="single" w:sz="4" w:space="0" w:color="auto"/>
            </w:tcBorders>
            <w:shd w:val="clear" w:color="auto" w:fill="auto"/>
            <w:vAlign w:val="center"/>
          </w:tcPr>
          <w:p w14:paraId="5F5803C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0</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4E96A1AB"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03C500EE"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120</w:t>
            </w:r>
          </w:p>
        </w:tc>
        <w:tc>
          <w:tcPr>
            <w:tcW w:w="945" w:type="dxa"/>
            <w:tcBorders>
              <w:top w:val="nil"/>
              <w:left w:val="nil"/>
              <w:bottom w:val="single" w:sz="4" w:space="0" w:color="auto"/>
              <w:right w:val="single" w:sz="4" w:space="0" w:color="auto"/>
            </w:tcBorders>
            <w:shd w:val="clear" w:color="auto" w:fill="auto"/>
            <w:vAlign w:val="center"/>
          </w:tcPr>
          <w:p w14:paraId="37C15BD7"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w:t>
            </w:r>
          </w:p>
        </w:tc>
        <w:tc>
          <w:tcPr>
            <w:tcW w:w="946" w:type="dxa"/>
            <w:tcBorders>
              <w:top w:val="nil"/>
              <w:left w:val="nil"/>
              <w:bottom w:val="single" w:sz="4" w:space="0" w:color="auto"/>
              <w:right w:val="single" w:sz="4" w:space="0" w:color="auto"/>
            </w:tcBorders>
            <w:shd w:val="clear" w:color="auto" w:fill="auto"/>
            <w:vAlign w:val="center"/>
          </w:tcPr>
          <w:p w14:paraId="0FED157C"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155DE960"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4ECECB9C"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6E66014D"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5A4CDACF"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15F1A52F" w14:textId="77777777" w:rsidTr="005B1899">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4B18C7FD"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72</w:t>
            </w:r>
          </w:p>
        </w:tc>
        <w:tc>
          <w:tcPr>
            <w:tcW w:w="944" w:type="dxa"/>
            <w:tcBorders>
              <w:top w:val="nil"/>
              <w:left w:val="nil"/>
              <w:bottom w:val="single" w:sz="4" w:space="0" w:color="auto"/>
              <w:right w:val="single" w:sz="4" w:space="0" w:color="auto"/>
            </w:tcBorders>
            <w:shd w:val="clear" w:color="auto" w:fill="auto"/>
            <w:vAlign w:val="center"/>
          </w:tcPr>
          <w:p w14:paraId="10BD09C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46" w:type="dxa"/>
            <w:tcBorders>
              <w:top w:val="nil"/>
              <w:left w:val="nil"/>
              <w:bottom w:val="single" w:sz="4" w:space="0" w:color="auto"/>
              <w:right w:val="single" w:sz="4" w:space="0" w:color="auto"/>
            </w:tcBorders>
            <w:shd w:val="clear" w:color="auto" w:fill="auto"/>
            <w:vAlign w:val="center"/>
          </w:tcPr>
          <w:p w14:paraId="3F2DF5F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614194D7"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2BF7D7F8"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121</w:t>
            </w:r>
          </w:p>
        </w:tc>
        <w:tc>
          <w:tcPr>
            <w:tcW w:w="945" w:type="dxa"/>
            <w:tcBorders>
              <w:top w:val="nil"/>
              <w:left w:val="nil"/>
              <w:bottom w:val="single" w:sz="4" w:space="0" w:color="auto"/>
              <w:right w:val="single" w:sz="4" w:space="0" w:color="auto"/>
            </w:tcBorders>
            <w:shd w:val="clear" w:color="auto" w:fill="auto"/>
            <w:vAlign w:val="center"/>
          </w:tcPr>
          <w:p w14:paraId="5E251318"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4F5A5CEE" w14:textId="77777777" w:rsidR="00C9186F" w:rsidRPr="00C9186F" w:rsidRDefault="00C9186F" w:rsidP="00C9186F">
            <w:pPr>
              <w:spacing w:after="0" w:line="240" w:lineRule="auto"/>
              <w:jc w:val="center"/>
              <w:rPr>
                <w:rFonts w:ascii="Calibri" w:eastAsia="Times New Roman" w:hAnsi="Calibri" w:cs="Calibri"/>
                <w:b/>
                <w:bCs/>
                <w:color w:val="000000"/>
                <w:lang w:eastAsia="en-GB"/>
              </w:rPr>
            </w:pPr>
            <w:r w:rsidRPr="00C9186F">
              <w:rPr>
                <w:rFonts w:ascii="Calibri" w:eastAsia="Times New Roman" w:hAnsi="Calibri" w:cs="Calibri"/>
                <w:b/>
                <w:bCs/>
                <w:color w:val="000000"/>
                <w:lang w:eastAsia="en-GB"/>
              </w:rPr>
              <w:t>0</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8ABEECD"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56F50E3B"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vAlign w:val="center"/>
          </w:tcPr>
          <w:p w14:paraId="122FCC8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vAlign w:val="center"/>
          </w:tcPr>
          <w:p w14:paraId="4EC5D10C"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35506E14"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725ABE29"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73</w:t>
            </w:r>
          </w:p>
        </w:tc>
        <w:tc>
          <w:tcPr>
            <w:tcW w:w="944" w:type="dxa"/>
            <w:tcBorders>
              <w:top w:val="nil"/>
              <w:left w:val="nil"/>
              <w:bottom w:val="single" w:sz="4" w:space="0" w:color="auto"/>
              <w:right w:val="single" w:sz="4" w:space="0" w:color="auto"/>
            </w:tcBorders>
            <w:shd w:val="clear" w:color="auto" w:fill="auto"/>
            <w:vAlign w:val="center"/>
          </w:tcPr>
          <w:p w14:paraId="1E3E0CA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4D792456"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3</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3B73C8C4"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63E9D2A7"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193</w:t>
            </w:r>
          </w:p>
        </w:tc>
        <w:tc>
          <w:tcPr>
            <w:tcW w:w="945" w:type="dxa"/>
            <w:tcBorders>
              <w:top w:val="nil"/>
              <w:left w:val="nil"/>
              <w:bottom w:val="single" w:sz="4" w:space="0" w:color="auto"/>
              <w:right w:val="single" w:sz="4" w:space="0" w:color="auto"/>
            </w:tcBorders>
            <w:shd w:val="clear" w:color="auto" w:fill="auto"/>
            <w:vAlign w:val="center"/>
          </w:tcPr>
          <w:p w14:paraId="1C434D80"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5D00F280"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3</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086411E3"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020EEED6"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11ED3228"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53A9D4AA"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463AE016"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699BB37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74</w:t>
            </w:r>
          </w:p>
        </w:tc>
        <w:tc>
          <w:tcPr>
            <w:tcW w:w="944" w:type="dxa"/>
            <w:tcBorders>
              <w:top w:val="nil"/>
              <w:left w:val="nil"/>
              <w:bottom w:val="single" w:sz="4" w:space="0" w:color="auto"/>
              <w:right w:val="single" w:sz="4" w:space="0" w:color="auto"/>
            </w:tcBorders>
            <w:shd w:val="clear" w:color="auto" w:fill="auto"/>
            <w:vAlign w:val="center"/>
          </w:tcPr>
          <w:p w14:paraId="1540603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61B7766B"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6C44E"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73E5D194"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194</w:t>
            </w:r>
          </w:p>
        </w:tc>
        <w:tc>
          <w:tcPr>
            <w:tcW w:w="945" w:type="dxa"/>
            <w:tcBorders>
              <w:top w:val="nil"/>
              <w:left w:val="nil"/>
              <w:bottom w:val="single" w:sz="4" w:space="0" w:color="auto"/>
              <w:right w:val="single" w:sz="4" w:space="0" w:color="auto"/>
            </w:tcBorders>
            <w:shd w:val="clear" w:color="auto" w:fill="auto"/>
            <w:vAlign w:val="center"/>
          </w:tcPr>
          <w:p w14:paraId="52A61486"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486E38F6"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8</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478C1EDE"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6588FAE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530E11A3"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5DC76A03"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60BBEC52"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5BB3948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75</w:t>
            </w:r>
          </w:p>
        </w:tc>
        <w:tc>
          <w:tcPr>
            <w:tcW w:w="944" w:type="dxa"/>
            <w:tcBorders>
              <w:top w:val="nil"/>
              <w:left w:val="nil"/>
              <w:bottom w:val="single" w:sz="4" w:space="0" w:color="auto"/>
              <w:right w:val="single" w:sz="4" w:space="0" w:color="auto"/>
            </w:tcBorders>
            <w:shd w:val="clear" w:color="auto" w:fill="auto"/>
            <w:vAlign w:val="center"/>
          </w:tcPr>
          <w:p w14:paraId="135574B5"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46" w:type="dxa"/>
            <w:tcBorders>
              <w:top w:val="nil"/>
              <w:left w:val="nil"/>
              <w:bottom w:val="single" w:sz="4" w:space="0" w:color="auto"/>
              <w:right w:val="single" w:sz="4" w:space="0" w:color="auto"/>
            </w:tcBorders>
            <w:shd w:val="clear" w:color="auto" w:fill="auto"/>
            <w:vAlign w:val="center"/>
          </w:tcPr>
          <w:p w14:paraId="506AF4AE"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1</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9A881" w14:textId="77777777" w:rsidR="00C9186F" w:rsidRPr="00561F7F" w:rsidRDefault="00C9186F" w:rsidP="00C9186F">
            <w:pPr>
              <w:spacing w:after="0" w:line="240" w:lineRule="auto"/>
              <w:jc w:val="center"/>
              <w:rPr>
                <w:rFonts w:ascii="Calibri" w:eastAsia="Times New Roman" w:hAnsi="Calibri" w:cs="Calibri"/>
                <w:b/>
                <w:bCs/>
                <w:color w:val="FF0000"/>
                <w:lang w:eastAsia="en-GB"/>
              </w:rPr>
            </w:pPr>
          </w:p>
        </w:tc>
        <w:tc>
          <w:tcPr>
            <w:tcW w:w="944" w:type="dxa"/>
            <w:tcBorders>
              <w:top w:val="nil"/>
              <w:left w:val="nil"/>
              <w:bottom w:val="single" w:sz="4" w:space="0" w:color="auto"/>
              <w:right w:val="single" w:sz="4" w:space="0" w:color="auto"/>
            </w:tcBorders>
            <w:shd w:val="clear" w:color="auto" w:fill="auto"/>
            <w:vAlign w:val="center"/>
          </w:tcPr>
          <w:p w14:paraId="690228EA" w14:textId="77777777" w:rsidR="00C9186F" w:rsidRPr="0019222C" w:rsidRDefault="00C9186F" w:rsidP="00C9186F">
            <w:pPr>
              <w:spacing w:after="0" w:line="240" w:lineRule="auto"/>
              <w:jc w:val="center"/>
              <w:rPr>
                <w:rFonts w:ascii="Calibri" w:eastAsia="Times New Roman" w:hAnsi="Calibri" w:cs="Calibri"/>
                <w:b/>
                <w:bCs/>
                <w:i/>
                <w:iCs/>
                <w:color w:val="000000"/>
                <w:lang w:eastAsia="en-GB"/>
              </w:rPr>
            </w:pPr>
            <w:r w:rsidRPr="0019222C">
              <w:rPr>
                <w:rFonts w:ascii="Calibri" w:eastAsia="Times New Roman" w:hAnsi="Calibri" w:cs="Calibri"/>
                <w:b/>
                <w:bCs/>
                <w:i/>
                <w:iCs/>
                <w:color w:val="000000"/>
                <w:lang w:eastAsia="en-GB"/>
              </w:rPr>
              <w:t>195</w:t>
            </w:r>
          </w:p>
        </w:tc>
        <w:tc>
          <w:tcPr>
            <w:tcW w:w="945" w:type="dxa"/>
            <w:tcBorders>
              <w:top w:val="nil"/>
              <w:left w:val="nil"/>
              <w:bottom w:val="single" w:sz="4" w:space="0" w:color="auto"/>
              <w:right w:val="single" w:sz="4" w:space="0" w:color="auto"/>
            </w:tcBorders>
            <w:shd w:val="clear" w:color="auto" w:fill="auto"/>
            <w:vAlign w:val="center"/>
          </w:tcPr>
          <w:p w14:paraId="12E880DD"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7CA44851" w14:textId="77777777" w:rsidR="00C9186F" w:rsidRPr="0019222C" w:rsidRDefault="00C9186F" w:rsidP="00C9186F">
            <w:pPr>
              <w:spacing w:after="0" w:line="240" w:lineRule="auto"/>
              <w:jc w:val="center"/>
              <w:rPr>
                <w:rFonts w:ascii="Calibri" w:eastAsia="Times New Roman" w:hAnsi="Calibri" w:cs="Calibri"/>
                <w:b/>
                <w:bCs/>
                <w:color w:val="000000"/>
                <w:lang w:eastAsia="en-GB"/>
              </w:rPr>
            </w:pPr>
            <w:r w:rsidRPr="0019222C">
              <w:rPr>
                <w:rFonts w:ascii="Calibri" w:eastAsia="Times New Roman" w:hAnsi="Calibri" w:cs="Calibri"/>
                <w:b/>
                <w:bCs/>
                <w:color w:val="000000"/>
                <w:lang w:eastAsia="en-GB"/>
              </w:rPr>
              <w:t>7</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457747CF"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0C0A97C2"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0D6CB2DD"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1E168368"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17DD72EA" w14:textId="77777777" w:rsidTr="00EF002A">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465E0D4"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76</w:t>
            </w:r>
          </w:p>
        </w:tc>
        <w:tc>
          <w:tcPr>
            <w:tcW w:w="944" w:type="dxa"/>
            <w:tcBorders>
              <w:top w:val="nil"/>
              <w:left w:val="nil"/>
              <w:bottom w:val="single" w:sz="4" w:space="0" w:color="auto"/>
              <w:right w:val="single" w:sz="4" w:space="0" w:color="auto"/>
            </w:tcBorders>
            <w:shd w:val="clear" w:color="auto" w:fill="auto"/>
            <w:vAlign w:val="center"/>
          </w:tcPr>
          <w:p w14:paraId="736EF317"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5</w:t>
            </w:r>
          </w:p>
        </w:tc>
        <w:tc>
          <w:tcPr>
            <w:tcW w:w="946" w:type="dxa"/>
            <w:tcBorders>
              <w:top w:val="nil"/>
              <w:left w:val="nil"/>
              <w:bottom w:val="single" w:sz="4" w:space="0" w:color="auto"/>
              <w:right w:val="single" w:sz="4" w:space="0" w:color="auto"/>
            </w:tcBorders>
            <w:shd w:val="clear" w:color="auto" w:fill="auto"/>
            <w:vAlign w:val="center"/>
          </w:tcPr>
          <w:p w14:paraId="02709D8A"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2</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35586511"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1B29FDEB" w14:textId="77777777" w:rsidR="00C9186F" w:rsidRPr="005B1899" w:rsidRDefault="00C9186F" w:rsidP="00C9186F">
            <w:pPr>
              <w:spacing w:after="0" w:line="240" w:lineRule="auto"/>
              <w:jc w:val="center"/>
              <w:rPr>
                <w:rFonts w:ascii="Calibri" w:eastAsia="Times New Roman" w:hAnsi="Calibri" w:cs="Calibri"/>
                <w:b/>
                <w:bCs/>
                <w:i/>
                <w:iCs/>
                <w:color w:val="000000"/>
                <w:highlight w:val="yellow"/>
                <w:lang w:eastAsia="en-GB"/>
              </w:rPr>
            </w:pPr>
            <w:r w:rsidRPr="00561F7F">
              <w:rPr>
                <w:rFonts w:ascii="Calibri" w:eastAsia="Times New Roman" w:hAnsi="Calibri" w:cs="Calibri"/>
                <w:b/>
                <w:bCs/>
                <w:i/>
                <w:iCs/>
                <w:color w:val="000000"/>
                <w:lang w:eastAsia="en-GB"/>
              </w:rPr>
              <w:t>2</w:t>
            </w:r>
            <w:r>
              <w:rPr>
                <w:rFonts w:ascii="Calibri" w:eastAsia="Times New Roman" w:hAnsi="Calibri" w:cs="Calibri"/>
                <w:b/>
                <w:bCs/>
                <w:i/>
                <w:iCs/>
                <w:color w:val="000000"/>
                <w:lang w:eastAsia="en-GB"/>
              </w:rPr>
              <w:t>18</w:t>
            </w:r>
          </w:p>
        </w:tc>
        <w:tc>
          <w:tcPr>
            <w:tcW w:w="945" w:type="dxa"/>
            <w:tcBorders>
              <w:top w:val="nil"/>
              <w:left w:val="nil"/>
              <w:bottom w:val="single" w:sz="4" w:space="0" w:color="auto"/>
              <w:right w:val="single" w:sz="4" w:space="0" w:color="auto"/>
            </w:tcBorders>
            <w:shd w:val="clear" w:color="auto" w:fill="auto"/>
            <w:vAlign w:val="center"/>
          </w:tcPr>
          <w:p w14:paraId="34FEE874" w14:textId="77777777" w:rsidR="00C9186F" w:rsidRPr="005B1899" w:rsidRDefault="00C9186F" w:rsidP="00C9186F">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i/>
                <w:iCs/>
                <w:color w:val="000000"/>
                <w:lang w:eastAsia="en-GB"/>
              </w:rPr>
              <w:t>0</w:t>
            </w:r>
          </w:p>
        </w:tc>
        <w:tc>
          <w:tcPr>
            <w:tcW w:w="946" w:type="dxa"/>
            <w:tcBorders>
              <w:top w:val="nil"/>
              <w:left w:val="nil"/>
              <w:bottom w:val="single" w:sz="4" w:space="0" w:color="auto"/>
              <w:right w:val="single" w:sz="4" w:space="0" w:color="auto"/>
            </w:tcBorders>
            <w:shd w:val="clear" w:color="auto" w:fill="auto"/>
            <w:vAlign w:val="center"/>
          </w:tcPr>
          <w:p w14:paraId="322879F1" w14:textId="77777777" w:rsidR="00C9186F" w:rsidRPr="005B1899" w:rsidRDefault="00C9186F" w:rsidP="00C9186F">
            <w:pPr>
              <w:spacing w:after="0" w:line="240" w:lineRule="auto"/>
              <w:jc w:val="center"/>
              <w:rPr>
                <w:rFonts w:ascii="Calibri" w:eastAsia="Times New Roman" w:hAnsi="Calibri" w:cs="Calibri"/>
                <w:b/>
                <w:bCs/>
                <w:color w:val="000000"/>
                <w:highlight w:val="yellow"/>
                <w:lang w:eastAsia="en-GB"/>
              </w:rPr>
            </w:pPr>
            <w:r>
              <w:rPr>
                <w:rFonts w:ascii="Calibri" w:eastAsia="Times New Roman" w:hAnsi="Calibri" w:cs="Calibri"/>
                <w:b/>
                <w:bCs/>
                <w:i/>
                <w:iCs/>
                <w:color w:val="000000"/>
                <w:lang w:eastAsia="en-GB"/>
              </w:rPr>
              <w:t>2</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55DAD72F"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477E0E99"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4A02EC55"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6D31502B" w14:textId="77777777" w:rsidR="00C9186F" w:rsidRPr="00EF002A" w:rsidRDefault="00C9186F" w:rsidP="00C9186F">
            <w:pPr>
              <w:spacing w:after="0" w:line="240" w:lineRule="auto"/>
              <w:jc w:val="center"/>
              <w:rPr>
                <w:rFonts w:ascii="Calibri" w:eastAsia="Times New Roman" w:hAnsi="Calibri" w:cs="Calibri"/>
                <w:b/>
                <w:bCs/>
                <w:lang w:eastAsia="en-GB"/>
              </w:rPr>
            </w:pPr>
          </w:p>
        </w:tc>
      </w:tr>
      <w:tr w:rsidR="00C9186F" w:rsidRPr="00561F7F" w14:paraId="1A5F5D60" w14:textId="77777777" w:rsidTr="00B42B7A">
        <w:trPr>
          <w:trHeight w:val="263"/>
        </w:trPr>
        <w:tc>
          <w:tcPr>
            <w:tcW w:w="952" w:type="dxa"/>
            <w:tcBorders>
              <w:top w:val="nil"/>
              <w:left w:val="single" w:sz="4" w:space="0" w:color="auto"/>
              <w:bottom w:val="single" w:sz="4" w:space="0" w:color="auto"/>
              <w:right w:val="single" w:sz="4" w:space="0" w:color="auto"/>
            </w:tcBorders>
            <w:shd w:val="clear" w:color="auto" w:fill="auto"/>
            <w:vAlign w:val="center"/>
            <w:hideMark/>
          </w:tcPr>
          <w:p w14:paraId="258E4710"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sidRPr="00561F7F">
              <w:rPr>
                <w:rFonts w:ascii="Calibri" w:eastAsia="Times New Roman" w:hAnsi="Calibri" w:cs="Calibri"/>
                <w:b/>
                <w:bCs/>
                <w:color w:val="000000"/>
                <w:lang w:eastAsia="en-GB"/>
              </w:rPr>
              <w:t>77</w:t>
            </w:r>
          </w:p>
        </w:tc>
        <w:tc>
          <w:tcPr>
            <w:tcW w:w="944" w:type="dxa"/>
            <w:tcBorders>
              <w:top w:val="nil"/>
              <w:left w:val="nil"/>
              <w:bottom w:val="single" w:sz="4" w:space="0" w:color="auto"/>
              <w:right w:val="single" w:sz="4" w:space="0" w:color="auto"/>
            </w:tcBorders>
            <w:shd w:val="clear" w:color="auto" w:fill="auto"/>
            <w:vAlign w:val="center"/>
          </w:tcPr>
          <w:p w14:paraId="5E48F24C"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6</w:t>
            </w:r>
          </w:p>
        </w:tc>
        <w:tc>
          <w:tcPr>
            <w:tcW w:w="946" w:type="dxa"/>
            <w:tcBorders>
              <w:top w:val="nil"/>
              <w:left w:val="nil"/>
              <w:bottom w:val="single" w:sz="4" w:space="0" w:color="auto"/>
              <w:right w:val="single" w:sz="4" w:space="0" w:color="auto"/>
            </w:tcBorders>
            <w:shd w:val="clear" w:color="auto" w:fill="auto"/>
            <w:vAlign w:val="center"/>
          </w:tcPr>
          <w:p w14:paraId="2F84445F" w14:textId="77777777" w:rsidR="00C9186F" w:rsidRPr="00561F7F" w:rsidRDefault="00C9186F" w:rsidP="00C9186F">
            <w:pPr>
              <w:spacing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4</w:t>
            </w:r>
          </w:p>
        </w:tc>
        <w:tc>
          <w:tcPr>
            <w:tcW w:w="934" w:type="dxa"/>
            <w:tcBorders>
              <w:top w:val="nil"/>
              <w:left w:val="nil"/>
              <w:bottom w:val="single" w:sz="4" w:space="0" w:color="auto"/>
              <w:right w:val="single" w:sz="4" w:space="0" w:color="auto"/>
            </w:tcBorders>
            <w:shd w:val="clear" w:color="auto" w:fill="D9D9D9" w:themeFill="background1" w:themeFillShade="D9"/>
            <w:vAlign w:val="center"/>
          </w:tcPr>
          <w:p w14:paraId="003FC689"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vAlign w:val="center"/>
          </w:tcPr>
          <w:p w14:paraId="29B016F7" w14:textId="77777777" w:rsidR="00C9186F" w:rsidRPr="00561F7F" w:rsidRDefault="00C9186F" w:rsidP="00C9186F">
            <w:pPr>
              <w:spacing w:after="0" w:line="240" w:lineRule="auto"/>
              <w:jc w:val="center"/>
              <w:rPr>
                <w:rFonts w:ascii="Calibri" w:eastAsia="Times New Roman" w:hAnsi="Calibri" w:cs="Calibri"/>
                <w:b/>
                <w:bCs/>
                <w:i/>
                <w:iCs/>
                <w:color w:val="000000"/>
                <w:u w:val="single"/>
                <w:lang w:eastAsia="en-GB"/>
              </w:rPr>
            </w:pPr>
            <w:r w:rsidRPr="0019222C">
              <w:rPr>
                <w:rFonts w:ascii="Calibri" w:eastAsia="Times New Roman" w:hAnsi="Calibri" w:cs="Calibri"/>
                <w:b/>
                <w:bCs/>
                <w:lang w:eastAsia="en-GB"/>
              </w:rPr>
              <w:t>196</w:t>
            </w:r>
          </w:p>
        </w:tc>
        <w:tc>
          <w:tcPr>
            <w:tcW w:w="945" w:type="dxa"/>
            <w:tcBorders>
              <w:top w:val="nil"/>
              <w:left w:val="nil"/>
              <w:bottom w:val="single" w:sz="4" w:space="0" w:color="auto"/>
              <w:right w:val="single" w:sz="4" w:space="0" w:color="auto"/>
            </w:tcBorders>
            <w:shd w:val="clear" w:color="auto" w:fill="auto"/>
            <w:vAlign w:val="center"/>
          </w:tcPr>
          <w:p w14:paraId="636DC71D" w14:textId="77777777" w:rsidR="00C9186F" w:rsidRPr="00561F7F" w:rsidRDefault="00C9186F" w:rsidP="00C9186F">
            <w:pPr>
              <w:spacing w:after="0" w:line="240" w:lineRule="auto"/>
              <w:jc w:val="center"/>
              <w:rPr>
                <w:rFonts w:ascii="Calibri" w:eastAsia="Times New Roman" w:hAnsi="Calibri" w:cs="Calibri"/>
                <w:b/>
                <w:bCs/>
                <w:i/>
                <w:iCs/>
                <w:color w:val="000000"/>
                <w:lang w:eastAsia="en-GB"/>
              </w:rPr>
            </w:pPr>
            <w:r w:rsidRPr="0019222C">
              <w:rPr>
                <w:rFonts w:ascii="Calibri" w:eastAsia="Times New Roman" w:hAnsi="Calibri" w:cs="Calibri"/>
                <w:b/>
                <w:bCs/>
                <w:lang w:eastAsia="en-GB"/>
              </w:rPr>
              <w:t>0</w:t>
            </w:r>
          </w:p>
        </w:tc>
        <w:tc>
          <w:tcPr>
            <w:tcW w:w="946" w:type="dxa"/>
            <w:tcBorders>
              <w:top w:val="nil"/>
              <w:left w:val="nil"/>
              <w:bottom w:val="single" w:sz="4" w:space="0" w:color="auto"/>
              <w:right w:val="single" w:sz="4" w:space="0" w:color="auto"/>
            </w:tcBorders>
            <w:shd w:val="clear" w:color="auto" w:fill="auto"/>
          </w:tcPr>
          <w:p w14:paraId="057C9368" w14:textId="77777777" w:rsidR="00C9186F" w:rsidRPr="00561F7F" w:rsidRDefault="00C9186F" w:rsidP="00C9186F">
            <w:pPr>
              <w:spacing w:after="0" w:line="240" w:lineRule="auto"/>
              <w:jc w:val="center"/>
              <w:rPr>
                <w:rFonts w:ascii="Calibri" w:eastAsia="Times New Roman" w:hAnsi="Calibri" w:cs="Calibri"/>
                <w:b/>
                <w:bCs/>
                <w:i/>
                <w:iCs/>
                <w:color w:val="000000"/>
                <w:lang w:eastAsia="en-GB"/>
              </w:rPr>
            </w:pPr>
            <w:r w:rsidRPr="0019222C">
              <w:rPr>
                <w:rFonts w:ascii="Calibri" w:eastAsia="Times New Roman" w:hAnsi="Calibri" w:cs="Calibri"/>
                <w:b/>
                <w:bCs/>
                <w:lang w:eastAsia="en-GB"/>
              </w:rPr>
              <w:t>11</w:t>
            </w:r>
          </w:p>
        </w:tc>
        <w:tc>
          <w:tcPr>
            <w:tcW w:w="935" w:type="dxa"/>
            <w:tcBorders>
              <w:top w:val="nil"/>
              <w:left w:val="nil"/>
              <w:bottom w:val="single" w:sz="4" w:space="0" w:color="auto"/>
              <w:right w:val="single" w:sz="4" w:space="0" w:color="auto"/>
            </w:tcBorders>
            <w:shd w:val="clear" w:color="auto" w:fill="D9D9D9" w:themeFill="background1" w:themeFillShade="D9"/>
            <w:vAlign w:val="center"/>
          </w:tcPr>
          <w:p w14:paraId="172FB787" w14:textId="77777777" w:rsidR="00C9186F" w:rsidRPr="00561F7F" w:rsidRDefault="00C9186F" w:rsidP="00C9186F">
            <w:pPr>
              <w:spacing w:after="0" w:line="240" w:lineRule="auto"/>
              <w:jc w:val="center"/>
              <w:rPr>
                <w:rFonts w:ascii="Calibri" w:eastAsia="Times New Roman" w:hAnsi="Calibri" w:cs="Calibri"/>
                <w:b/>
                <w:bCs/>
                <w:color w:val="00B050"/>
                <w:lang w:eastAsia="en-GB"/>
              </w:rPr>
            </w:pPr>
          </w:p>
        </w:tc>
        <w:tc>
          <w:tcPr>
            <w:tcW w:w="944" w:type="dxa"/>
            <w:tcBorders>
              <w:top w:val="nil"/>
              <w:left w:val="nil"/>
              <w:bottom w:val="single" w:sz="4" w:space="0" w:color="auto"/>
              <w:right w:val="single" w:sz="4" w:space="0" w:color="auto"/>
            </w:tcBorders>
            <w:shd w:val="clear" w:color="auto" w:fill="auto"/>
          </w:tcPr>
          <w:p w14:paraId="1CA0791B"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1050" w:type="dxa"/>
            <w:tcBorders>
              <w:top w:val="nil"/>
              <w:left w:val="nil"/>
              <w:bottom w:val="single" w:sz="4" w:space="0" w:color="auto"/>
              <w:right w:val="single" w:sz="4" w:space="0" w:color="auto"/>
            </w:tcBorders>
            <w:shd w:val="clear" w:color="auto" w:fill="auto"/>
          </w:tcPr>
          <w:p w14:paraId="5352CA16" w14:textId="77777777" w:rsidR="00C9186F" w:rsidRPr="00EF002A" w:rsidRDefault="00C9186F" w:rsidP="00C9186F">
            <w:pPr>
              <w:spacing w:after="0" w:line="240" w:lineRule="auto"/>
              <w:jc w:val="center"/>
              <w:rPr>
                <w:rFonts w:ascii="Calibri" w:eastAsia="Times New Roman" w:hAnsi="Calibri" w:cs="Calibri"/>
                <w:b/>
                <w:bCs/>
                <w:lang w:eastAsia="en-GB"/>
              </w:rPr>
            </w:pPr>
          </w:p>
        </w:tc>
        <w:tc>
          <w:tcPr>
            <w:tcW w:w="934" w:type="dxa"/>
            <w:tcBorders>
              <w:top w:val="nil"/>
              <w:left w:val="nil"/>
              <w:bottom w:val="single" w:sz="4" w:space="0" w:color="auto"/>
              <w:right w:val="single" w:sz="4" w:space="0" w:color="auto"/>
            </w:tcBorders>
          </w:tcPr>
          <w:p w14:paraId="2A1FA08F" w14:textId="77777777" w:rsidR="00C9186F" w:rsidRPr="00EF002A" w:rsidRDefault="00C9186F" w:rsidP="00C9186F">
            <w:pPr>
              <w:spacing w:after="0" w:line="240" w:lineRule="auto"/>
              <w:jc w:val="center"/>
              <w:rPr>
                <w:rFonts w:ascii="Calibri" w:eastAsia="Times New Roman" w:hAnsi="Calibri" w:cs="Calibri"/>
                <w:b/>
                <w:bCs/>
                <w:lang w:eastAsia="en-GB"/>
              </w:rPr>
            </w:pPr>
          </w:p>
        </w:tc>
      </w:tr>
    </w:tbl>
    <w:p w14:paraId="578DF408" w14:textId="77777777" w:rsidR="00543A30" w:rsidRDefault="00543A30">
      <w:pPr>
        <w:rPr>
          <w:rFonts w:ascii="Calibri" w:eastAsia="Calibri" w:hAnsi="Calibri" w:cs="Arial"/>
          <w:b/>
          <w:sz w:val="24"/>
          <w:szCs w:val="20"/>
          <w:lang w:eastAsia="en-GB"/>
        </w:rPr>
      </w:pPr>
      <w:r>
        <w:rPr>
          <w:rFonts w:ascii="Calibri" w:eastAsia="Calibri" w:hAnsi="Calibri" w:cs="Arial"/>
          <w:b/>
          <w:sz w:val="24"/>
          <w:szCs w:val="20"/>
          <w:lang w:eastAsia="en-GB"/>
        </w:rPr>
        <w:br w:type="page"/>
      </w:r>
    </w:p>
    <w:p w14:paraId="7BD7ADAB" w14:textId="77777777" w:rsidR="00857BF4" w:rsidRDefault="00621830">
      <w:pPr>
        <w:rPr>
          <w:rFonts w:ascii="Calibri" w:eastAsia="Calibri" w:hAnsi="Calibri" w:cs="Arial"/>
          <w:b/>
          <w:sz w:val="24"/>
          <w:szCs w:val="20"/>
          <w:lang w:eastAsia="en-GB"/>
        </w:rPr>
      </w:pPr>
      <w:r w:rsidRPr="00B51296">
        <w:rPr>
          <w:rFonts w:ascii="Calibri" w:eastAsia="Calibri" w:hAnsi="Calibri" w:cs="Arial"/>
          <w:b/>
          <w:sz w:val="24"/>
          <w:szCs w:val="20"/>
          <w:lang w:eastAsia="en-GB"/>
        </w:rPr>
        <w:t xml:space="preserve">Locations of Cameras </w:t>
      </w:r>
      <w:r w:rsidR="00E00649" w:rsidRPr="00B51296">
        <w:rPr>
          <w:rFonts w:ascii="Calibri" w:eastAsia="Calibri" w:hAnsi="Calibri" w:cs="Arial"/>
          <w:b/>
          <w:sz w:val="24"/>
          <w:szCs w:val="20"/>
          <w:lang w:eastAsia="en-GB"/>
        </w:rPr>
        <w:t>–</w:t>
      </w:r>
      <w:r w:rsidR="00787679" w:rsidRPr="00B51296">
        <w:rPr>
          <w:rFonts w:ascii="Calibri" w:eastAsia="Calibri" w:hAnsi="Calibri" w:cs="Arial"/>
          <w:b/>
          <w:sz w:val="24"/>
          <w:szCs w:val="20"/>
          <w:lang w:eastAsia="en-GB"/>
        </w:rPr>
        <w:t xml:space="preserve"> 202</w:t>
      </w:r>
      <w:r w:rsidR="004B43C3" w:rsidRPr="00B51296">
        <w:rPr>
          <w:rFonts w:ascii="Calibri" w:eastAsia="Calibri" w:hAnsi="Calibri" w:cs="Arial"/>
          <w:b/>
          <w:sz w:val="24"/>
          <w:szCs w:val="20"/>
          <w:lang w:eastAsia="en-GB"/>
        </w:rPr>
        <w:t>2</w:t>
      </w:r>
      <w:r w:rsidR="0094009B" w:rsidRPr="00B51296">
        <w:rPr>
          <w:rFonts w:ascii="Calibri" w:eastAsia="Calibri" w:hAnsi="Calibri" w:cs="Arial"/>
          <w:b/>
          <w:sz w:val="24"/>
          <w:szCs w:val="20"/>
          <w:lang w:eastAsia="en-GB"/>
        </w:rPr>
        <w:t xml:space="preserve"> – Total 2</w:t>
      </w:r>
      <w:r w:rsidR="00EA407A" w:rsidRPr="00B51296">
        <w:rPr>
          <w:rFonts w:ascii="Calibri" w:eastAsia="Calibri" w:hAnsi="Calibri" w:cs="Arial"/>
          <w:b/>
          <w:sz w:val="24"/>
          <w:szCs w:val="20"/>
          <w:lang w:eastAsia="en-GB"/>
        </w:rPr>
        <w:t>26</w:t>
      </w:r>
      <w:r w:rsidR="00091E12" w:rsidRPr="00B51296">
        <w:rPr>
          <w:rFonts w:ascii="Calibri" w:eastAsia="Calibri" w:hAnsi="Calibri" w:cs="Arial"/>
          <w:b/>
          <w:sz w:val="24"/>
          <w:szCs w:val="20"/>
          <w:lang w:eastAsia="en-GB"/>
        </w:rPr>
        <w:t xml:space="preserve"> public space</w:t>
      </w:r>
      <w:r w:rsidR="00091E12">
        <w:rPr>
          <w:rFonts w:ascii="Calibri" w:eastAsia="Calibri" w:hAnsi="Calibri" w:cs="Arial"/>
          <w:b/>
          <w:sz w:val="24"/>
          <w:szCs w:val="20"/>
          <w:lang w:eastAsia="en-GB"/>
        </w:rPr>
        <w:t xml:space="preserve"> </w:t>
      </w:r>
    </w:p>
    <w:tbl>
      <w:tblPr>
        <w:tblW w:w="9100" w:type="dxa"/>
        <w:tblLook w:val="04A0" w:firstRow="1" w:lastRow="0" w:firstColumn="1" w:lastColumn="0" w:noHBand="0" w:noVBand="1"/>
      </w:tblPr>
      <w:tblGrid>
        <w:gridCol w:w="1400"/>
        <w:gridCol w:w="3120"/>
        <w:gridCol w:w="1720"/>
        <w:gridCol w:w="2860"/>
      </w:tblGrid>
      <w:tr w:rsidR="0094009B" w:rsidRPr="0094009B" w14:paraId="759472DD" w14:textId="77777777" w:rsidTr="0094009B">
        <w:trPr>
          <w:trHeight w:val="1065"/>
        </w:trPr>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E865D" w14:textId="77777777" w:rsidR="0094009B" w:rsidRPr="0094009B" w:rsidRDefault="0094009B" w:rsidP="0094009B">
            <w:pPr>
              <w:spacing w:after="0" w:line="240" w:lineRule="auto"/>
              <w:jc w:val="center"/>
              <w:rPr>
                <w:rFonts w:ascii="Calibri" w:eastAsia="Times New Roman" w:hAnsi="Calibri" w:cs="Calibri"/>
                <w:b/>
                <w:bCs/>
                <w:color w:val="000000"/>
                <w:lang w:eastAsia="en-GB"/>
              </w:rPr>
            </w:pPr>
            <w:r w:rsidRPr="0094009B">
              <w:rPr>
                <w:rFonts w:ascii="Calibri" w:eastAsia="Times New Roman" w:hAnsi="Calibri" w:cs="Calibri"/>
                <w:b/>
                <w:bCs/>
                <w:color w:val="000000"/>
                <w:lang w:eastAsia="en-GB"/>
              </w:rPr>
              <w:t xml:space="preserve">Camera number </w:t>
            </w:r>
          </w:p>
        </w:tc>
        <w:tc>
          <w:tcPr>
            <w:tcW w:w="3120" w:type="dxa"/>
            <w:tcBorders>
              <w:top w:val="single" w:sz="4" w:space="0" w:color="auto"/>
              <w:left w:val="nil"/>
              <w:bottom w:val="single" w:sz="4" w:space="0" w:color="auto"/>
              <w:right w:val="single" w:sz="4" w:space="0" w:color="auto"/>
            </w:tcBorders>
            <w:shd w:val="clear" w:color="000000" w:fill="FFFFFF"/>
            <w:vAlign w:val="center"/>
            <w:hideMark/>
          </w:tcPr>
          <w:p w14:paraId="3FE56066" w14:textId="77777777" w:rsidR="0094009B" w:rsidRPr="0094009B" w:rsidRDefault="0094009B" w:rsidP="0094009B">
            <w:pPr>
              <w:spacing w:after="0" w:line="240" w:lineRule="auto"/>
              <w:jc w:val="center"/>
              <w:rPr>
                <w:rFonts w:ascii="Calibri" w:eastAsia="Times New Roman" w:hAnsi="Calibri" w:cs="Calibri"/>
                <w:b/>
                <w:bCs/>
                <w:color w:val="000000"/>
                <w:lang w:eastAsia="en-GB"/>
              </w:rPr>
            </w:pPr>
            <w:r w:rsidRPr="0094009B">
              <w:rPr>
                <w:rFonts w:ascii="Calibri" w:eastAsia="Times New Roman" w:hAnsi="Calibri" w:cs="Calibri"/>
                <w:b/>
                <w:bCs/>
                <w:color w:val="000000"/>
                <w:lang w:eastAsia="en-GB"/>
              </w:rPr>
              <w:t xml:space="preserve">Location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5DAFEEE3" w14:textId="77777777" w:rsidR="0094009B" w:rsidRPr="0094009B" w:rsidRDefault="0094009B" w:rsidP="0094009B">
            <w:pPr>
              <w:spacing w:after="0" w:line="240" w:lineRule="auto"/>
              <w:jc w:val="center"/>
              <w:rPr>
                <w:rFonts w:ascii="Calibri" w:eastAsia="Times New Roman" w:hAnsi="Calibri" w:cs="Calibri"/>
                <w:b/>
                <w:bCs/>
                <w:color w:val="000000"/>
                <w:lang w:eastAsia="en-GB"/>
              </w:rPr>
            </w:pPr>
            <w:r w:rsidRPr="0094009B">
              <w:rPr>
                <w:rFonts w:ascii="Calibri" w:eastAsia="Times New Roman" w:hAnsi="Calibri" w:cs="Calibri"/>
                <w:b/>
                <w:bCs/>
                <w:color w:val="000000"/>
                <w:lang w:eastAsia="en-GB"/>
              </w:rPr>
              <w:t xml:space="preserve">Ward </w:t>
            </w:r>
          </w:p>
        </w:tc>
        <w:tc>
          <w:tcPr>
            <w:tcW w:w="2860" w:type="dxa"/>
            <w:tcBorders>
              <w:top w:val="single" w:sz="4" w:space="0" w:color="auto"/>
              <w:left w:val="nil"/>
              <w:bottom w:val="single" w:sz="4" w:space="0" w:color="auto"/>
              <w:right w:val="single" w:sz="4" w:space="0" w:color="auto"/>
            </w:tcBorders>
            <w:shd w:val="clear" w:color="000000" w:fill="FFFFFF"/>
            <w:noWrap/>
            <w:vAlign w:val="center"/>
            <w:hideMark/>
          </w:tcPr>
          <w:p w14:paraId="416C5F65" w14:textId="77777777" w:rsidR="0094009B" w:rsidRPr="0094009B" w:rsidRDefault="0094009B" w:rsidP="0094009B">
            <w:pPr>
              <w:spacing w:after="0" w:line="240" w:lineRule="auto"/>
              <w:jc w:val="center"/>
              <w:rPr>
                <w:rFonts w:ascii="Calibri" w:eastAsia="Times New Roman" w:hAnsi="Calibri" w:cs="Calibri"/>
                <w:b/>
                <w:bCs/>
                <w:color w:val="000000"/>
                <w:lang w:eastAsia="en-GB"/>
              </w:rPr>
            </w:pPr>
            <w:r w:rsidRPr="0094009B">
              <w:rPr>
                <w:rFonts w:ascii="Calibri" w:eastAsia="Times New Roman" w:hAnsi="Calibri" w:cs="Calibri"/>
                <w:b/>
                <w:bCs/>
                <w:color w:val="000000"/>
                <w:lang w:eastAsia="en-GB"/>
              </w:rPr>
              <w:t xml:space="preserve">Type of camera </w:t>
            </w:r>
          </w:p>
        </w:tc>
      </w:tr>
      <w:tr w:rsidR="0094009B" w:rsidRPr="0094009B" w14:paraId="33B80B0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B078BE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w:t>
            </w:r>
          </w:p>
        </w:tc>
        <w:tc>
          <w:tcPr>
            <w:tcW w:w="3120" w:type="dxa"/>
            <w:tcBorders>
              <w:top w:val="nil"/>
              <w:left w:val="nil"/>
              <w:bottom w:val="single" w:sz="4" w:space="0" w:color="auto"/>
              <w:right w:val="single" w:sz="4" w:space="0" w:color="auto"/>
            </w:tcBorders>
            <w:shd w:val="clear" w:color="000000" w:fill="FFFFFF"/>
            <w:vAlign w:val="center"/>
            <w:hideMark/>
          </w:tcPr>
          <w:p w14:paraId="4B902F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Hucknall Lane Jcn Grindon Crescent, NG6 8BQ</w:t>
            </w:r>
          </w:p>
        </w:tc>
        <w:tc>
          <w:tcPr>
            <w:tcW w:w="1720" w:type="dxa"/>
            <w:tcBorders>
              <w:top w:val="nil"/>
              <w:left w:val="nil"/>
              <w:bottom w:val="single" w:sz="4" w:space="0" w:color="auto"/>
              <w:right w:val="single" w:sz="4" w:space="0" w:color="auto"/>
            </w:tcBorders>
            <w:shd w:val="clear" w:color="000000" w:fill="FFFFFF"/>
            <w:vAlign w:val="center"/>
            <w:hideMark/>
          </w:tcPr>
          <w:p w14:paraId="756FE6D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60F8614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C37184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68AD9A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w:t>
            </w:r>
          </w:p>
        </w:tc>
        <w:tc>
          <w:tcPr>
            <w:tcW w:w="3120" w:type="dxa"/>
            <w:tcBorders>
              <w:top w:val="nil"/>
              <w:left w:val="nil"/>
              <w:bottom w:val="single" w:sz="4" w:space="0" w:color="auto"/>
              <w:right w:val="single" w:sz="4" w:space="0" w:color="auto"/>
            </w:tcBorders>
            <w:shd w:val="clear" w:color="000000" w:fill="FFFFFF"/>
            <w:vAlign w:val="center"/>
            <w:hideMark/>
          </w:tcPr>
          <w:p w14:paraId="07CD205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Lawton Drive, NG6 8BL</w:t>
            </w:r>
          </w:p>
        </w:tc>
        <w:tc>
          <w:tcPr>
            <w:tcW w:w="1720" w:type="dxa"/>
            <w:tcBorders>
              <w:top w:val="nil"/>
              <w:left w:val="nil"/>
              <w:bottom w:val="single" w:sz="4" w:space="0" w:color="auto"/>
              <w:right w:val="single" w:sz="4" w:space="0" w:color="auto"/>
            </w:tcBorders>
            <w:shd w:val="clear" w:color="000000" w:fill="FFFFFF"/>
            <w:vAlign w:val="center"/>
            <w:hideMark/>
          </w:tcPr>
          <w:p w14:paraId="635F157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51C7E2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FE4F717"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8AB780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w:t>
            </w:r>
          </w:p>
        </w:tc>
        <w:tc>
          <w:tcPr>
            <w:tcW w:w="3120" w:type="dxa"/>
            <w:tcBorders>
              <w:top w:val="nil"/>
              <w:left w:val="nil"/>
              <w:bottom w:val="single" w:sz="4" w:space="0" w:color="auto"/>
              <w:right w:val="single" w:sz="4" w:space="0" w:color="auto"/>
            </w:tcBorders>
            <w:shd w:val="clear" w:color="000000" w:fill="FFFFFF"/>
            <w:vAlign w:val="center"/>
            <w:hideMark/>
          </w:tcPr>
          <w:p w14:paraId="1528270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Longford Crescent Jcn Grindon Crescent NG6 8BE</w:t>
            </w:r>
          </w:p>
        </w:tc>
        <w:tc>
          <w:tcPr>
            <w:tcW w:w="1720" w:type="dxa"/>
            <w:tcBorders>
              <w:top w:val="nil"/>
              <w:left w:val="nil"/>
              <w:bottom w:val="single" w:sz="4" w:space="0" w:color="auto"/>
              <w:right w:val="single" w:sz="4" w:space="0" w:color="auto"/>
            </w:tcBorders>
            <w:shd w:val="clear" w:color="000000" w:fill="FFFFFF"/>
            <w:vAlign w:val="center"/>
            <w:hideMark/>
          </w:tcPr>
          <w:p w14:paraId="406D9E1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4855D5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E1847C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DE7FA7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w:t>
            </w:r>
          </w:p>
        </w:tc>
        <w:tc>
          <w:tcPr>
            <w:tcW w:w="3120" w:type="dxa"/>
            <w:tcBorders>
              <w:top w:val="nil"/>
              <w:left w:val="nil"/>
              <w:bottom w:val="single" w:sz="4" w:space="0" w:color="auto"/>
              <w:right w:val="single" w:sz="4" w:space="0" w:color="auto"/>
            </w:tcBorders>
            <w:shd w:val="clear" w:color="000000" w:fill="FFFFFF"/>
            <w:vAlign w:val="center"/>
            <w:hideMark/>
          </w:tcPr>
          <w:p w14:paraId="378030D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Caldon Green, NG6 8DA</w:t>
            </w:r>
          </w:p>
        </w:tc>
        <w:tc>
          <w:tcPr>
            <w:tcW w:w="1720" w:type="dxa"/>
            <w:tcBorders>
              <w:top w:val="nil"/>
              <w:left w:val="nil"/>
              <w:bottom w:val="single" w:sz="4" w:space="0" w:color="auto"/>
              <w:right w:val="single" w:sz="4" w:space="0" w:color="auto"/>
            </w:tcBorders>
            <w:shd w:val="clear" w:color="000000" w:fill="FFFFFF"/>
            <w:vAlign w:val="center"/>
            <w:hideMark/>
          </w:tcPr>
          <w:p w14:paraId="4BDDCBB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16DD2D1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35FBF5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486E83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w:t>
            </w:r>
          </w:p>
        </w:tc>
        <w:tc>
          <w:tcPr>
            <w:tcW w:w="3120" w:type="dxa"/>
            <w:tcBorders>
              <w:top w:val="nil"/>
              <w:left w:val="nil"/>
              <w:bottom w:val="single" w:sz="4" w:space="0" w:color="auto"/>
              <w:right w:val="single" w:sz="4" w:space="0" w:color="auto"/>
            </w:tcBorders>
            <w:shd w:val="clear" w:color="000000" w:fill="FFFFFF"/>
            <w:vAlign w:val="center"/>
            <w:hideMark/>
          </w:tcPr>
          <w:p w14:paraId="0686C1E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Longford Crescent Jcn Howden Road NG6 8BA</w:t>
            </w:r>
          </w:p>
        </w:tc>
        <w:tc>
          <w:tcPr>
            <w:tcW w:w="1720" w:type="dxa"/>
            <w:tcBorders>
              <w:top w:val="nil"/>
              <w:left w:val="nil"/>
              <w:bottom w:val="single" w:sz="4" w:space="0" w:color="auto"/>
              <w:right w:val="single" w:sz="4" w:space="0" w:color="auto"/>
            </w:tcBorders>
            <w:shd w:val="clear" w:color="000000" w:fill="FFFFFF"/>
            <w:vAlign w:val="center"/>
            <w:hideMark/>
          </w:tcPr>
          <w:p w14:paraId="7AC85D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73BAE1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21C13F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B3C793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w:t>
            </w:r>
          </w:p>
        </w:tc>
        <w:tc>
          <w:tcPr>
            <w:tcW w:w="3120" w:type="dxa"/>
            <w:tcBorders>
              <w:top w:val="nil"/>
              <w:left w:val="nil"/>
              <w:bottom w:val="single" w:sz="4" w:space="0" w:color="auto"/>
              <w:right w:val="single" w:sz="4" w:space="0" w:color="auto"/>
            </w:tcBorders>
            <w:shd w:val="clear" w:color="000000" w:fill="FFFFFF"/>
            <w:vAlign w:val="center"/>
            <w:hideMark/>
          </w:tcPr>
          <w:p w14:paraId="0A043D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Woodley Square, NG6 8DF</w:t>
            </w:r>
          </w:p>
        </w:tc>
        <w:tc>
          <w:tcPr>
            <w:tcW w:w="1720" w:type="dxa"/>
            <w:tcBorders>
              <w:top w:val="nil"/>
              <w:left w:val="nil"/>
              <w:bottom w:val="single" w:sz="4" w:space="0" w:color="auto"/>
              <w:right w:val="single" w:sz="4" w:space="0" w:color="auto"/>
            </w:tcBorders>
            <w:shd w:val="clear" w:color="000000" w:fill="FFFFFF"/>
            <w:vAlign w:val="center"/>
            <w:hideMark/>
          </w:tcPr>
          <w:p w14:paraId="5FB4784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297615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92C5E8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A3617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w:t>
            </w:r>
          </w:p>
        </w:tc>
        <w:tc>
          <w:tcPr>
            <w:tcW w:w="3120" w:type="dxa"/>
            <w:tcBorders>
              <w:top w:val="nil"/>
              <w:left w:val="nil"/>
              <w:bottom w:val="single" w:sz="4" w:space="0" w:color="auto"/>
              <w:right w:val="single" w:sz="4" w:space="0" w:color="auto"/>
            </w:tcBorders>
            <w:shd w:val="clear" w:color="000000" w:fill="FFFFFF"/>
            <w:vAlign w:val="center"/>
            <w:hideMark/>
          </w:tcPr>
          <w:p w14:paraId="082172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Hucknall Lane Opp Grindon Crescent, NG6 8BW</w:t>
            </w:r>
          </w:p>
        </w:tc>
        <w:tc>
          <w:tcPr>
            <w:tcW w:w="1720" w:type="dxa"/>
            <w:tcBorders>
              <w:top w:val="nil"/>
              <w:left w:val="nil"/>
              <w:bottom w:val="single" w:sz="4" w:space="0" w:color="auto"/>
              <w:right w:val="single" w:sz="4" w:space="0" w:color="auto"/>
            </w:tcBorders>
            <w:shd w:val="clear" w:color="000000" w:fill="FFFFFF"/>
            <w:vAlign w:val="center"/>
            <w:hideMark/>
          </w:tcPr>
          <w:p w14:paraId="06231CB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0C10BCE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7C69C6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6346F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w:t>
            </w:r>
          </w:p>
        </w:tc>
        <w:tc>
          <w:tcPr>
            <w:tcW w:w="3120" w:type="dxa"/>
            <w:tcBorders>
              <w:top w:val="nil"/>
              <w:left w:val="nil"/>
              <w:bottom w:val="single" w:sz="4" w:space="0" w:color="auto"/>
              <w:right w:val="single" w:sz="4" w:space="0" w:color="auto"/>
            </w:tcBorders>
            <w:shd w:val="clear" w:color="000000" w:fill="FFFFFF"/>
            <w:vAlign w:val="center"/>
            <w:hideMark/>
          </w:tcPr>
          <w:p w14:paraId="14B80C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Longford Crescent, NG6 8AE</w:t>
            </w:r>
          </w:p>
        </w:tc>
        <w:tc>
          <w:tcPr>
            <w:tcW w:w="1720" w:type="dxa"/>
            <w:tcBorders>
              <w:top w:val="nil"/>
              <w:left w:val="nil"/>
              <w:bottom w:val="single" w:sz="4" w:space="0" w:color="auto"/>
              <w:right w:val="single" w:sz="4" w:space="0" w:color="auto"/>
            </w:tcBorders>
            <w:shd w:val="clear" w:color="000000" w:fill="FFFFFF"/>
            <w:vAlign w:val="center"/>
            <w:hideMark/>
          </w:tcPr>
          <w:p w14:paraId="73BCE14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301C46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8680CB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96A652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w:t>
            </w:r>
          </w:p>
        </w:tc>
        <w:tc>
          <w:tcPr>
            <w:tcW w:w="3120" w:type="dxa"/>
            <w:tcBorders>
              <w:top w:val="nil"/>
              <w:left w:val="nil"/>
              <w:bottom w:val="single" w:sz="4" w:space="0" w:color="auto"/>
              <w:right w:val="single" w:sz="4" w:space="0" w:color="auto"/>
            </w:tcBorders>
            <w:shd w:val="clear" w:color="000000" w:fill="FFFFFF"/>
            <w:vAlign w:val="center"/>
            <w:hideMark/>
          </w:tcPr>
          <w:p w14:paraId="71B80F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Hucknall Road Jcn Aston Drive, NG6 8AE</w:t>
            </w:r>
          </w:p>
        </w:tc>
        <w:tc>
          <w:tcPr>
            <w:tcW w:w="1720" w:type="dxa"/>
            <w:tcBorders>
              <w:top w:val="nil"/>
              <w:left w:val="nil"/>
              <w:bottom w:val="single" w:sz="4" w:space="0" w:color="auto"/>
              <w:right w:val="single" w:sz="4" w:space="0" w:color="auto"/>
            </w:tcBorders>
            <w:shd w:val="clear" w:color="000000" w:fill="FFFFFF"/>
            <w:vAlign w:val="center"/>
            <w:hideMark/>
          </w:tcPr>
          <w:p w14:paraId="3D316BF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2C0720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065D00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ABDB9C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w:t>
            </w:r>
          </w:p>
        </w:tc>
        <w:tc>
          <w:tcPr>
            <w:tcW w:w="3120" w:type="dxa"/>
            <w:tcBorders>
              <w:top w:val="nil"/>
              <w:left w:val="nil"/>
              <w:bottom w:val="single" w:sz="4" w:space="0" w:color="auto"/>
              <w:right w:val="single" w:sz="4" w:space="0" w:color="auto"/>
            </w:tcBorders>
            <w:shd w:val="clear" w:color="000000" w:fill="FFFFFF"/>
            <w:vAlign w:val="center"/>
            <w:hideMark/>
          </w:tcPr>
          <w:p w14:paraId="1B8DD31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Lillington Road, NG6 8HJ</w:t>
            </w:r>
          </w:p>
        </w:tc>
        <w:tc>
          <w:tcPr>
            <w:tcW w:w="1720" w:type="dxa"/>
            <w:tcBorders>
              <w:top w:val="nil"/>
              <w:left w:val="nil"/>
              <w:bottom w:val="single" w:sz="4" w:space="0" w:color="auto"/>
              <w:right w:val="single" w:sz="4" w:space="0" w:color="auto"/>
            </w:tcBorders>
            <w:shd w:val="clear" w:color="000000" w:fill="FFFFFF"/>
            <w:vAlign w:val="center"/>
            <w:hideMark/>
          </w:tcPr>
          <w:p w14:paraId="2AE7656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0A2B0B8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E298BF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CE94B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w:t>
            </w:r>
          </w:p>
        </w:tc>
        <w:tc>
          <w:tcPr>
            <w:tcW w:w="3120" w:type="dxa"/>
            <w:tcBorders>
              <w:top w:val="nil"/>
              <w:left w:val="nil"/>
              <w:bottom w:val="single" w:sz="4" w:space="0" w:color="auto"/>
              <w:right w:val="single" w:sz="4" w:space="0" w:color="auto"/>
            </w:tcBorders>
            <w:shd w:val="clear" w:color="000000" w:fill="FFFFFF"/>
            <w:vAlign w:val="center"/>
            <w:hideMark/>
          </w:tcPr>
          <w:p w14:paraId="2D1342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Lathkill Close, NG6 8SQ</w:t>
            </w:r>
          </w:p>
        </w:tc>
        <w:tc>
          <w:tcPr>
            <w:tcW w:w="1720" w:type="dxa"/>
            <w:tcBorders>
              <w:top w:val="nil"/>
              <w:left w:val="nil"/>
              <w:bottom w:val="single" w:sz="4" w:space="0" w:color="auto"/>
              <w:right w:val="single" w:sz="4" w:space="0" w:color="auto"/>
            </w:tcBorders>
            <w:shd w:val="clear" w:color="000000" w:fill="FFFFFF"/>
            <w:vAlign w:val="center"/>
            <w:hideMark/>
          </w:tcPr>
          <w:p w14:paraId="56E657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5DB043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BD7F8F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AEC8D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w:t>
            </w:r>
          </w:p>
        </w:tc>
        <w:tc>
          <w:tcPr>
            <w:tcW w:w="3120" w:type="dxa"/>
            <w:tcBorders>
              <w:top w:val="nil"/>
              <w:left w:val="nil"/>
              <w:bottom w:val="single" w:sz="4" w:space="0" w:color="auto"/>
              <w:right w:val="single" w:sz="4" w:space="0" w:color="auto"/>
            </w:tcBorders>
            <w:shd w:val="clear" w:color="000000" w:fill="FFFFFF"/>
            <w:vAlign w:val="center"/>
            <w:hideMark/>
          </w:tcPr>
          <w:p w14:paraId="4FF8909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Piccadilly Road &amp; Brooklyn Rd NG6 9FL</w:t>
            </w:r>
          </w:p>
        </w:tc>
        <w:tc>
          <w:tcPr>
            <w:tcW w:w="1720" w:type="dxa"/>
            <w:tcBorders>
              <w:top w:val="nil"/>
              <w:left w:val="nil"/>
              <w:bottom w:val="single" w:sz="4" w:space="0" w:color="auto"/>
              <w:right w:val="single" w:sz="4" w:space="0" w:color="auto"/>
            </w:tcBorders>
            <w:shd w:val="clear" w:color="000000" w:fill="FFFFFF"/>
            <w:vAlign w:val="center"/>
            <w:hideMark/>
          </w:tcPr>
          <w:p w14:paraId="0DD0B0B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1A1893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C84760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7770F9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w:t>
            </w:r>
          </w:p>
        </w:tc>
        <w:tc>
          <w:tcPr>
            <w:tcW w:w="3120" w:type="dxa"/>
            <w:tcBorders>
              <w:top w:val="nil"/>
              <w:left w:val="nil"/>
              <w:bottom w:val="single" w:sz="4" w:space="0" w:color="auto"/>
              <w:right w:val="single" w:sz="4" w:space="0" w:color="auto"/>
            </w:tcBorders>
            <w:shd w:val="clear" w:color="000000" w:fill="FFFFFF"/>
            <w:vAlign w:val="center"/>
            <w:hideMark/>
          </w:tcPr>
          <w:p w14:paraId="5D9D26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Brooklyn Road &amp; Kersall Drive NG6 9EA</w:t>
            </w:r>
          </w:p>
        </w:tc>
        <w:tc>
          <w:tcPr>
            <w:tcW w:w="1720" w:type="dxa"/>
            <w:tcBorders>
              <w:top w:val="nil"/>
              <w:left w:val="nil"/>
              <w:bottom w:val="single" w:sz="4" w:space="0" w:color="auto"/>
              <w:right w:val="single" w:sz="4" w:space="0" w:color="auto"/>
            </w:tcBorders>
            <w:shd w:val="clear" w:color="000000" w:fill="FFFFFF"/>
            <w:vAlign w:val="center"/>
            <w:hideMark/>
          </w:tcPr>
          <w:p w14:paraId="70E7AE9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0320CDD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9A1873C"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0B015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w:t>
            </w:r>
          </w:p>
        </w:tc>
        <w:tc>
          <w:tcPr>
            <w:tcW w:w="3120" w:type="dxa"/>
            <w:tcBorders>
              <w:top w:val="nil"/>
              <w:left w:val="nil"/>
              <w:bottom w:val="single" w:sz="4" w:space="0" w:color="auto"/>
              <w:right w:val="single" w:sz="4" w:space="0" w:color="auto"/>
            </w:tcBorders>
            <w:shd w:val="clear" w:color="000000" w:fill="FFFFFF"/>
            <w:vAlign w:val="center"/>
            <w:hideMark/>
          </w:tcPr>
          <w:p w14:paraId="1E3899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Opp No 10 Kersall Drive, NG6 9EU</w:t>
            </w:r>
          </w:p>
        </w:tc>
        <w:tc>
          <w:tcPr>
            <w:tcW w:w="1720" w:type="dxa"/>
            <w:tcBorders>
              <w:top w:val="nil"/>
              <w:left w:val="nil"/>
              <w:bottom w:val="single" w:sz="4" w:space="0" w:color="auto"/>
              <w:right w:val="single" w:sz="4" w:space="0" w:color="auto"/>
            </w:tcBorders>
            <w:shd w:val="clear" w:color="000000" w:fill="FFFFFF"/>
            <w:vAlign w:val="center"/>
            <w:hideMark/>
          </w:tcPr>
          <w:p w14:paraId="7C788D3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37CDB4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1227B09"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4CE050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w:t>
            </w:r>
          </w:p>
        </w:tc>
        <w:tc>
          <w:tcPr>
            <w:tcW w:w="3120" w:type="dxa"/>
            <w:tcBorders>
              <w:top w:val="nil"/>
              <w:left w:val="nil"/>
              <w:bottom w:val="single" w:sz="4" w:space="0" w:color="auto"/>
              <w:right w:val="single" w:sz="4" w:space="0" w:color="auto"/>
            </w:tcBorders>
            <w:shd w:val="clear" w:color="000000" w:fill="FFFFFF"/>
            <w:vAlign w:val="center"/>
            <w:hideMark/>
          </w:tcPr>
          <w:p w14:paraId="1EA3BD8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Opp No 1 Radley Square, NG6 9DH</w:t>
            </w:r>
          </w:p>
        </w:tc>
        <w:tc>
          <w:tcPr>
            <w:tcW w:w="1720" w:type="dxa"/>
            <w:tcBorders>
              <w:top w:val="nil"/>
              <w:left w:val="nil"/>
              <w:bottom w:val="single" w:sz="4" w:space="0" w:color="auto"/>
              <w:right w:val="single" w:sz="4" w:space="0" w:color="auto"/>
            </w:tcBorders>
            <w:shd w:val="clear" w:color="000000" w:fill="FFFFFF"/>
            <w:vAlign w:val="center"/>
            <w:hideMark/>
          </w:tcPr>
          <w:p w14:paraId="0AAAB1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5171AD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BE57B4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2D6C0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w:t>
            </w:r>
          </w:p>
        </w:tc>
        <w:tc>
          <w:tcPr>
            <w:tcW w:w="3120" w:type="dxa"/>
            <w:tcBorders>
              <w:top w:val="nil"/>
              <w:left w:val="nil"/>
              <w:bottom w:val="single" w:sz="4" w:space="0" w:color="auto"/>
              <w:right w:val="single" w:sz="4" w:space="0" w:color="auto"/>
            </w:tcBorders>
            <w:shd w:val="clear" w:color="000000" w:fill="FFFFFF"/>
            <w:vAlign w:val="center"/>
            <w:hideMark/>
          </w:tcPr>
          <w:p w14:paraId="3396F86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Highbury Road &amp; Bedford Grove NG6 9DU</w:t>
            </w:r>
          </w:p>
        </w:tc>
        <w:tc>
          <w:tcPr>
            <w:tcW w:w="1720" w:type="dxa"/>
            <w:tcBorders>
              <w:top w:val="nil"/>
              <w:left w:val="nil"/>
              <w:bottom w:val="single" w:sz="4" w:space="0" w:color="auto"/>
              <w:right w:val="single" w:sz="4" w:space="0" w:color="auto"/>
            </w:tcBorders>
            <w:shd w:val="clear" w:color="000000" w:fill="FFFFFF"/>
            <w:vAlign w:val="center"/>
            <w:hideMark/>
          </w:tcPr>
          <w:p w14:paraId="41C5607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4C127A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D3C960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DB7C4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w:t>
            </w:r>
          </w:p>
        </w:tc>
        <w:tc>
          <w:tcPr>
            <w:tcW w:w="3120" w:type="dxa"/>
            <w:tcBorders>
              <w:top w:val="nil"/>
              <w:left w:val="nil"/>
              <w:bottom w:val="single" w:sz="4" w:space="0" w:color="auto"/>
              <w:right w:val="single" w:sz="4" w:space="0" w:color="auto"/>
            </w:tcBorders>
            <w:shd w:val="clear" w:color="000000" w:fill="FFFFFF"/>
            <w:vAlign w:val="center"/>
            <w:hideMark/>
          </w:tcPr>
          <w:p w14:paraId="7DFAAE8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Rempstone Drive &amp; Laxton Avenue NG6 9EY</w:t>
            </w:r>
          </w:p>
        </w:tc>
        <w:tc>
          <w:tcPr>
            <w:tcW w:w="1720" w:type="dxa"/>
            <w:tcBorders>
              <w:top w:val="nil"/>
              <w:left w:val="nil"/>
              <w:bottom w:val="single" w:sz="4" w:space="0" w:color="auto"/>
              <w:right w:val="single" w:sz="4" w:space="0" w:color="auto"/>
            </w:tcBorders>
            <w:shd w:val="clear" w:color="000000" w:fill="FFFFFF"/>
            <w:vAlign w:val="center"/>
            <w:hideMark/>
          </w:tcPr>
          <w:p w14:paraId="150662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30F189B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DC4A357"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85584D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w:t>
            </w:r>
          </w:p>
        </w:tc>
        <w:tc>
          <w:tcPr>
            <w:tcW w:w="3120" w:type="dxa"/>
            <w:tcBorders>
              <w:top w:val="nil"/>
              <w:left w:val="nil"/>
              <w:bottom w:val="single" w:sz="4" w:space="0" w:color="auto"/>
              <w:right w:val="single" w:sz="4" w:space="0" w:color="auto"/>
            </w:tcBorders>
            <w:shd w:val="clear" w:color="000000" w:fill="FFFFFF"/>
            <w:vAlign w:val="center"/>
            <w:hideMark/>
          </w:tcPr>
          <w:p w14:paraId="63D6A35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Saxondale Drive &amp; Brayton Crescent NG6 9DX</w:t>
            </w:r>
          </w:p>
        </w:tc>
        <w:tc>
          <w:tcPr>
            <w:tcW w:w="1720" w:type="dxa"/>
            <w:tcBorders>
              <w:top w:val="nil"/>
              <w:left w:val="nil"/>
              <w:bottom w:val="single" w:sz="4" w:space="0" w:color="auto"/>
              <w:right w:val="single" w:sz="4" w:space="0" w:color="auto"/>
            </w:tcBorders>
            <w:shd w:val="clear" w:color="000000" w:fill="FFFFFF"/>
            <w:vAlign w:val="center"/>
            <w:hideMark/>
          </w:tcPr>
          <w:p w14:paraId="3C4636D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6CB3EE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4D57E3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BBB119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w:t>
            </w:r>
          </w:p>
        </w:tc>
        <w:tc>
          <w:tcPr>
            <w:tcW w:w="3120" w:type="dxa"/>
            <w:tcBorders>
              <w:top w:val="nil"/>
              <w:left w:val="nil"/>
              <w:bottom w:val="single" w:sz="4" w:space="0" w:color="auto"/>
              <w:right w:val="single" w:sz="4" w:space="0" w:color="auto"/>
            </w:tcBorders>
            <w:shd w:val="clear" w:color="000000" w:fill="FFFFFF"/>
            <w:vAlign w:val="center"/>
            <w:hideMark/>
          </w:tcPr>
          <w:p w14:paraId="229F285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O/S No 30 Brayton Crescent, NG6 9DZ</w:t>
            </w:r>
          </w:p>
        </w:tc>
        <w:tc>
          <w:tcPr>
            <w:tcW w:w="1720" w:type="dxa"/>
            <w:tcBorders>
              <w:top w:val="nil"/>
              <w:left w:val="nil"/>
              <w:bottom w:val="single" w:sz="4" w:space="0" w:color="auto"/>
              <w:right w:val="single" w:sz="4" w:space="0" w:color="auto"/>
            </w:tcBorders>
            <w:shd w:val="clear" w:color="000000" w:fill="FFFFFF"/>
            <w:vAlign w:val="center"/>
            <w:hideMark/>
          </w:tcPr>
          <w:p w14:paraId="4EDBAB4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5C46D7E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343AE51"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D5851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w:t>
            </w:r>
          </w:p>
        </w:tc>
        <w:tc>
          <w:tcPr>
            <w:tcW w:w="3120" w:type="dxa"/>
            <w:tcBorders>
              <w:top w:val="nil"/>
              <w:left w:val="nil"/>
              <w:bottom w:val="single" w:sz="4" w:space="0" w:color="auto"/>
              <w:right w:val="single" w:sz="4" w:space="0" w:color="auto"/>
            </w:tcBorders>
            <w:shd w:val="clear" w:color="000000" w:fill="FFFFFF"/>
            <w:vAlign w:val="center"/>
            <w:hideMark/>
          </w:tcPr>
          <w:p w14:paraId="303EAB2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Brooklyn Roads &amp; Toton Close, NG6 9EG</w:t>
            </w:r>
          </w:p>
        </w:tc>
        <w:tc>
          <w:tcPr>
            <w:tcW w:w="1720" w:type="dxa"/>
            <w:tcBorders>
              <w:top w:val="nil"/>
              <w:left w:val="nil"/>
              <w:bottom w:val="single" w:sz="4" w:space="0" w:color="auto"/>
              <w:right w:val="single" w:sz="4" w:space="0" w:color="auto"/>
            </w:tcBorders>
            <w:shd w:val="clear" w:color="000000" w:fill="FFFFFF"/>
            <w:vAlign w:val="center"/>
            <w:hideMark/>
          </w:tcPr>
          <w:p w14:paraId="6F38D1D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71D6A9F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DCC78F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68332D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22</w:t>
            </w:r>
          </w:p>
        </w:tc>
        <w:tc>
          <w:tcPr>
            <w:tcW w:w="3120" w:type="dxa"/>
            <w:tcBorders>
              <w:top w:val="nil"/>
              <w:left w:val="nil"/>
              <w:bottom w:val="single" w:sz="4" w:space="0" w:color="auto"/>
              <w:right w:val="single" w:sz="4" w:space="0" w:color="auto"/>
            </w:tcBorders>
            <w:shd w:val="clear" w:color="000000" w:fill="FFFFFF"/>
            <w:vAlign w:val="center"/>
            <w:hideMark/>
          </w:tcPr>
          <w:p w14:paraId="52414A2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Kersall Drive Opp Saxondale Drive, NG6 9EG</w:t>
            </w:r>
          </w:p>
        </w:tc>
        <w:tc>
          <w:tcPr>
            <w:tcW w:w="1720" w:type="dxa"/>
            <w:tcBorders>
              <w:top w:val="nil"/>
              <w:left w:val="nil"/>
              <w:bottom w:val="single" w:sz="4" w:space="0" w:color="auto"/>
              <w:right w:val="single" w:sz="4" w:space="0" w:color="auto"/>
            </w:tcBorders>
            <w:shd w:val="clear" w:color="000000" w:fill="FFFFFF"/>
            <w:vAlign w:val="center"/>
            <w:hideMark/>
          </w:tcPr>
          <w:p w14:paraId="2DC685E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340C7AB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663F20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84AC98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23</w:t>
            </w:r>
          </w:p>
        </w:tc>
        <w:tc>
          <w:tcPr>
            <w:tcW w:w="3120" w:type="dxa"/>
            <w:tcBorders>
              <w:top w:val="nil"/>
              <w:left w:val="nil"/>
              <w:bottom w:val="single" w:sz="4" w:space="0" w:color="auto"/>
              <w:right w:val="single" w:sz="4" w:space="0" w:color="auto"/>
            </w:tcBorders>
            <w:shd w:val="clear" w:color="000000" w:fill="FFFFFF"/>
            <w:vAlign w:val="center"/>
            <w:hideMark/>
          </w:tcPr>
          <w:p w14:paraId="3821C8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Brooklyn Road &amp; Brooklyn Close NG6 9ED</w:t>
            </w:r>
          </w:p>
        </w:tc>
        <w:tc>
          <w:tcPr>
            <w:tcW w:w="1720" w:type="dxa"/>
            <w:tcBorders>
              <w:top w:val="nil"/>
              <w:left w:val="nil"/>
              <w:bottom w:val="single" w:sz="4" w:space="0" w:color="auto"/>
              <w:right w:val="single" w:sz="4" w:space="0" w:color="auto"/>
            </w:tcBorders>
            <w:shd w:val="clear" w:color="000000" w:fill="FFFFFF"/>
            <w:vAlign w:val="center"/>
            <w:hideMark/>
          </w:tcPr>
          <w:p w14:paraId="0327507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1645FF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9DE8C3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348DEB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w:t>
            </w:r>
          </w:p>
        </w:tc>
        <w:tc>
          <w:tcPr>
            <w:tcW w:w="3120" w:type="dxa"/>
            <w:tcBorders>
              <w:top w:val="nil"/>
              <w:left w:val="nil"/>
              <w:bottom w:val="single" w:sz="4" w:space="0" w:color="auto"/>
              <w:right w:val="single" w:sz="4" w:space="0" w:color="auto"/>
            </w:tcBorders>
            <w:shd w:val="clear" w:color="000000" w:fill="FFFFFF"/>
            <w:vAlign w:val="center"/>
            <w:hideMark/>
          </w:tcPr>
          <w:p w14:paraId="6D94189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Traffic Island Broxtowe Lane &amp; Bells Lane, NG8 5PW</w:t>
            </w:r>
          </w:p>
        </w:tc>
        <w:tc>
          <w:tcPr>
            <w:tcW w:w="1720" w:type="dxa"/>
            <w:tcBorders>
              <w:top w:val="nil"/>
              <w:left w:val="nil"/>
              <w:bottom w:val="single" w:sz="4" w:space="0" w:color="auto"/>
              <w:right w:val="single" w:sz="4" w:space="0" w:color="auto"/>
            </w:tcBorders>
            <w:shd w:val="clear" w:color="000000" w:fill="FFFFFF"/>
            <w:vAlign w:val="center"/>
            <w:hideMark/>
          </w:tcPr>
          <w:p w14:paraId="657F84E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681BB43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519D35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9B4C2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25</w:t>
            </w:r>
          </w:p>
        </w:tc>
        <w:tc>
          <w:tcPr>
            <w:tcW w:w="3120" w:type="dxa"/>
            <w:tcBorders>
              <w:top w:val="nil"/>
              <w:left w:val="nil"/>
              <w:bottom w:val="single" w:sz="4" w:space="0" w:color="auto"/>
              <w:right w:val="single" w:sz="4" w:space="0" w:color="auto"/>
            </w:tcBorders>
            <w:shd w:val="clear" w:color="000000" w:fill="FFFFFF"/>
            <w:vAlign w:val="center"/>
            <w:hideMark/>
          </w:tcPr>
          <w:p w14:paraId="66A45F5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Deepdene Way &amp; Ainsdale Crescent, NG8 6BN</w:t>
            </w:r>
          </w:p>
        </w:tc>
        <w:tc>
          <w:tcPr>
            <w:tcW w:w="1720" w:type="dxa"/>
            <w:tcBorders>
              <w:top w:val="nil"/>
              <w:left w:val="nil"/>
              <w:bottom w:val="single" w:sz="4" w:space="0" w:color="auto"/>
              <w:right w:val="single" w:sz="4" w:space="0" w:color="auto"/>
            </w:tcBorders>
            <w:shd w:val="clear" w:color="000000" w:fill="FFFFFF"/>
            <w:vAlign w:val="center"/>
            <w:hideMark/>
          </w:tcPr>
          <w:p w14:paraId="4AE987C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7C09F57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C6D12A9"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ACD31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26</w:t>
            </w:r>
          </w:p>
        </w:tc>
        <w:tc>
          <w:tcPr>
            <w:tcW w:w="3120" w:type="dxa"/>
            <w:tcBorders>
              <w:top w:val="nil"/>
              <w:left w:val="nil"/>
              <w:bottom w:val="single" w:sz="4" w:space="0" w:color="auto"/>
              <w:right w:val="single" w:sz="4" w:space="0" w:color="auto"/>
            </w:tcBorders>
            <w:shd w:val="clear" w:color="000000" w:fill="FFFFFF"/>
            <w:vAlign w:val="center"/>
            <w:hideMark/>
          </w:tcPr>
          <w:p w14:paraId="5CE862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Eltham Drive &amp; Eltham Close NG8 6BS</w:t>
            </w:r>
          </w:p>
        </w:tc>
        <w:tc>
          <w:tcPr>
            <w:tcW w:w="1720" w:type="dxa"/>
            <w:tcBorders>
              <w:top w:val="nil"/>
              <w:left w:val="nil"/>
              <w:bottom w:val="single" w:sz="4" w:space="0" w:color="auto"/>
              <w:right w:val="single" w:sz="4" w:space="0" w:color="auto"/>
            </w:tcBorders>
            <w:shd w:val="clear" w:color="000000" w:fill="FFFFFF"/>
            <w:vAlign w:val="center"/>
            <w:hideMark/>
          </w:tcPr>
          <w:p w14:paraId="5A2A307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1F932E8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95C209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F71D5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27</w:t>
            </w:r>
          </w:p>
        </w:tc>
        <w:tc>
          <w:tcPr>
            <w:tcW w:w="3120" w:type="dxa"/>
            <w:tcBorders>
              <w:top w:val="nil"/>
              <w:left w:val="nil"/>
              <w:bottom w:val="single" w:sz="4" w:space="0" w:color="auto"/>
              <w:right w:val="single" w:sz="4" w:space="0" w:color="auto"/>
            </w:tcBorders>
            <w:shd w:val="clear" w:color="000000" w:fill="FFFFFF"/>
            <w:vAlign w:val="center"/>
            <w:hideMark/>
          </w:tcPr>
          <w:p w14:paraId="3D26F59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Amesbury Circus &amp; Eltham Drive NG8 6DH</w:t>
            </w:r>
          </w:p>
        </w:tc>
        <w:tc>
          <w:tcPr>
            <w:tcW w:w="1720" w:type="dxa"/>
            <w:tcBorders>
              <w:top w:val="nil"/>
              <w:left w:val="nil"/>
              <w:bottom w:val="single" w:sz="4" w:space="0" w:color="auto"/>
              <w:right w:val="single" w:sz="4" w:space="0" w:color="auto"/>
            </w:tcBorders>
            <w:shd w:val="clear" w:color="000000" w:fill="FFFFFF"/>
            <w:vAlign w:val="center"/>
            <w:hideMark/>
          </w:tcPr>
          <w:p w14:paraId="1AA7E44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5ECD2B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02E1B6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E5B8C4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28</w:t>
            </w:r>
          </w:p>
        </w:tc>
        <w:tc>
          <w:tcPr>
            <w:tcW w:w="3120" w:type="dxa"/>
            <w:tcBorders>
              <w:top w:val="nil"/>
              <w:left w:val="nil"/>
              <w:bottom w:val="single" w:sz="4" w:space="0" w:color="auto"/>
              <w:right w:val="single" w:sz="4" w:space="0" w:color="auto"/>
            </w:tcBorders>
            <w:shd w:val="clear" w:color="000000" w:fill="FFFFFF"/>
            <w:vAlign w:val="center"/>
            <w:hideMark/>
          </w:tcPr>
          <w:p w14:paraId="5921AC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Bells Lane &amp; Tilbury Rise, NG8 6EQ</w:t>
            </w:r>
          </w:p>
        </w:tc>
        <w:tc>
          <w:tcPr>
            <w:tcW w:w="1720" w:type="dxa"/>
            <w:tcBorders>
              <w:top w:val="nil"/>
              <w:left w:val="nil"/>
              <w:bottom w:val="single" w:sz="4" w:space="0" w:color="auto"/>
              <w:right w:val="single" w:sz="4" w:space="0" w:color="auto"/>
            </w:tcBorders>
            <w:shd w:val="clear" w:color="000000" w:fill="FFFFFF"/>
            <w:vAlign w:val="center"/>
            <w:hideMark/>
          </w:tcPr>
          <w:p w14:paraId="7BDAFEE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1B70C47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F38EE6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3DE99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29</w:t>
            </w:r>
          </w:p>
        </w:tc>
        <w:tc>
          <w:tcPr>
            <w:tcW w:w="3120" w:type="dxa"/>
            <w:tcBorders>
              <w:top w:val="nil"/>
              <w:left w:val="nil"/>
              <w:bottom w:val="single" w:sz="4" w:space="0" w:color="auto"/>
              <w:right w:val="single" w:sz="4" w:space="0" w:color="auto"/>
            </w:tcBorders>
            <w:shd w:val="clear" w:color="000000" w:fill="FFFFFF"/>
            <w:vAlign w:val="center"/>
            <w:hideMark/>
          </w:tcPr>
          <w:p w14:paraId="5DC52DC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Dulverton vale &amp; Amesbury Circus NG8 6EA</w:t>
            </w:r>
          </w:p>
        </w:tc>
        <w:tc>
          <w:tcPr>
            <w:tcW w:w="1720" w:type="dxa"/>
            <w:tcBorders>
              <w:top w:val="nil"/>
              <w:left w:val="nil"/>
              <w:bottom w:val="single" w:sz="4" w:space="0" w:color="auto"/>
              <w:right w:val="single" w:sz="4" w:space="0" w:color="auto"/>
            </w:tcBorders>
            <w:shd w:val="clear" w:color="000000" w:fill="FFFFFF"/>
            <w:vAlign w:val="center"/>
            <w:hideMark/>
          </w:tcPr>
          <w:p w14:paraId="707A536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1FDF93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DEB3AB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61E29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30</w:t>
            </w:r>
          </w:p>
        </w:tc>
        <w:tc>
          <w:tcPr>
            <w:tcW w:w="3120" w:type="dxa"/>
            <w:tcBorders>
              <w:top w:val="nil"/>
              <w:left w:val="nil"/>
              <w:bottom w:val="single" w:sz="4" w:space="0" w:color="auto"/>
              <w:right w:val="single" w:sz="4" w:space="0" w:color="auto"/>
            </w:tcBorders>
            <w:shd w:val="clear" w:color="000000" w:fill="FFFFFF"/>
            <w:vAlign w:val="center"/>
            <w:hideMark/>
          </w:tcPr>
          <w:p w14:paraId="6E18BBF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Tilbury Rise &amp; Amesbury Circus NG8 6DH</w:t>
            </w:r>
          </w:p>
        </w:tc>
        <w:tc>
          <w:tcPr>
            <w:tcW w:w="1720" w:type="dxa"/>
            <w:tcBorders>
              <w:top w:val="nil"/>
              <w:left w:val="nil"/>
              <w:bottom w:val="single" w:sz="4" w:space="0" w:color="auto"/>
              <w:right w:val="single" w:sz="4" w:space="0" w:color="auto"/>
            </w:tcBorders>
            <w:shd w:val="clear" w:color="000000" w:fill="FFFFFF"/>
            <w:vAlign w:val="center"/>
            <w:hideMark/>
          </w:tcPr>
          <w:p w14:paraId="45EF1AE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00E8615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D096C0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43979B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31</w:t>
            </w:r>
          </w:p>
        </w:tc>
        <w:tc>
          <w:tcPr>
            <w:tcW w:w="3120" w:type="dxa"/>
            <w:tcBorders>
              <w:top w:val="nil"/>
              <w:left w:val="nil"/>
              <w:bottom w:val="single" w:sz="4" w:space="0" w:color="auto"/>
              <w:right w:val="single" w:sz="4" w:space="0" w:color="auto"/>
            </w:tcBorders>
            <w:shd w:val="clear" w:color="000000" w:fill="FFFFFF"/>
            <w:vAlign w:val="center"/>
            <w:hideMark/>
          </w:tcPr>
          <w:p w14:paraId="5BFE6B9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Woodfield Rd &amp; Honiton  Road, NG8 6DF</w:t>
            </w:r>
          </w:p>
        </w:tc>
        <w:tc>
          <w:tcPr>
            <w:tcW w:w="1720" w:type="dxa"/>
            <w:tcBorders>
              <w:top w:val="nil"/>
              <w:left w:val="nil"/>
              <w:bottom w:val="single" w:sz="4" w:space="0" w:color="auto"/>
              <w:right w:val="single" w:sz="4" w:space="0" w:color="auto"/>
            </w:tcBorders>
            <w:shd w:val="clear" w:color="000000" w:fill="FFFFFF"/>
            <w:vAlign w:val="center"/>
            <w:hideMark/>
          </w:tcPr>
          <w:p w14:paraId="4A7371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49C3F1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C8C123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D81FFF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32</w:t>
            </w:r>
          </w:p>
        </w:tc>
        <w:tc>
          <w:tcPr>
            <w:tcW w:w="3120" w:type="dxa"/>
            <w:tcBorders>
              <w:top w:val="nil"/>
              <w:left w:val="nil"/>
              <w:bottom w:val="single" w:sz="4" w:space="0" w:color="auto"/>
              <w:right w:val="single" w:sz="4" w:space="0" w:color="auto"/>
            </w:tcBorders>
            <w:shd w:val="clear" w:color="000000" w:fill="FFFFFF"/>
            <w:vAlign w:val="center"/>
            <w:hideMark/>
          </w:tcPr>
          <w:p w14:paraId="2F4676A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Denton Green Sixways Community Centre NG8 6DG</w:t>
            </w:r>
          </w:p>
        </w:tc>
        <w:tc>
          <w:tcPr>
            <w:tcW w:w="1720" w:type="dxa"/>
            <w:tcBorders>
              <w:top w:val="nil"/>
              <w:left w:val="nil"/>
              <w:bottom w:val="single" w:sz="4" w:space="0" w:color="auto"/>
              <w:right w:val="single" w:sz="4" w:space="0" w:color="auto"/>
            </w:tcBorders>
            <w:shd w:val="clear" w:color="000000" w:fill="FFFFFF"/>
            <w:vAlign w:val="center"/>
            <w:hideMark/>
          </w:tcPr>
          <w:p w14:paraId="3D420A1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29898A5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0C15D3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4A41B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33</w:t>
            </w:r>
          </w:p>
        </w:tc>
        <w:tc>
          <w:tcPr>
            <w:tcW w:w="3120" w:type="dxa"/>
            <w:tcBorders>
              <w:top w:val="nil"/>
              <w:left w:val="nil"/>
              <w:bottom w:val="single" w:sz="4" w:space="0" w:color="auto"/>
              <w:right w:val="single" w:sz="4" w:space="0" w:color="auto"/>
            </w:tcBorders>
            <w:shd w:val="clear" w:color="000000" w:fill="FFFFFF"/>
            <w:vAlign w:val="center"/>
            <w:hideMark/>
          </w:tcPr>
          <w:p w14:paraId="66CE544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Lindfield Rd Opp Lindbridge Road, NG8 6GA</w:t>
            </w:r>
          </w:p>
        </w:tc>
        <w:tc>
          <w:tcPr>
            <w:tcW w:w="1720" w:type="dxa"/>
            <w:tcBorders>
              <w:top w:val="nil"/>
              <w:left w:val="nil"/>
              <w:bottom w:val="single" w:sz="4" w:space="0" w:color="auto"/>
              <w:right w:val="single" w:sz="4" w:space="0" w:color="auto"/>
            </w:tcBorders>
            <w:shd w:val="clear" w:color="000000" w:fill="FFFFFF"/>
            <w:vAlign w:val="center"/>
            <w:hideMark/>
          </w:tcPr>
          <w:p w14:paraId="148474A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87BCF0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A7FF8A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522BB0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34</w:t>
            </w:r>
          </w:p>
        </w:tc>
        <w:tc>
          <w:tcPr>
            <w:tcW w:w="3120" w:type="dxa"/>
            <w:tcBorders>
              <w:top w:val="nil"/>
              <w:left w:val="nil"/>
              <w:bottom w:val="single" w:sz="4" w:space="0" w:color="auto"/>
              <w:right w:val="single" w:sz="4" w:space="0" w:color="auto"/>
            </w:tcBorders>
            <w:shd w:val="clear" w:color="000000" w:fill="FFFFFF"/>
            <w:vAlign w:val="center"/>
            <w:hideMark/>
          </w:tcPr>
          <w:p w14:paraId="706D315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Lindfield Road Opp Firsby Rd NG8 6HQ</w:t>
            </w:r>
          </w:p>
        </w:tc>
        <w:tc>
          <w:tcPr>
            <w:tcW w:w="1720" w:type="dxa"/>
            <w:tcBorders>
              <w:top w:val="nil"/>
              <w:left w:val="nil"/>
              <w:bottom w:val="single" w:sz="4" w:space="0" w:color="auto"/>
              <w:right w:val="single" w:sz="4" w:space="0" w:color="auto"/>
            </w:tcBorders>
            <w:shd w:val="clear" w:color="000000" w:fill="FFFFFF"/>
            <w:vAlign w:val="center"/>
            <w:hideMark/>
          </w:tcPr>
          <w:p w14:paraId="280BA8D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625A3A6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467038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A7414E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35</w:t>
            </w:r>
          </w:p>
        </w:tc>
        <w:tc>
          <w:tcPr>
            <w:tcW w:w="3120" w:type="dxa"/>
            <w:tcBorders>
              <w:top w:val="nil"/>
              <w:left w:val="nil"/>
              <w:bottom w:val="single" w:sz="4" w:space="0" w:color="auto"/>
              <w:right w:val="single" w:sz="4" w:space="0" w:color="auto"/>
            </w:tcBorders>
            <w:shd w:val="clear" w:color="000000" w:fill="FFFFFF"/>
            <w:vAlign w:val="center"/>
            <w:hideMark/>
          </w:tcPr>
          <w:p w14:paraId="3253F9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Lindfield Rd &amp; Coleby Road, NG8 6FR</w:t>
            </w:r>
          </w:p>
        </w:tc>
        <w:tc>
          <w:tcPr>
            <w:tcW w:w="1720" w:type="dxa"/>
            <w:tcBorders>
              <w:top w:val="nil"/>
              <w:left w:val="nil"/>
              <w:bottom w:val="single" w:sz="4" w:space="0" w:color="auto"/>
              <w:right w:val="single" w:sz="4" w:space="0" w:color="auto"/>
            </w:tcBorders>
            <w:shd w:val="clear" w:color="000000" w:fill="FFFFFF"/>
            <w:vAlign w:val="center"/>
            <w:hideMark/>
          </w:tcPr>
          <w:p w14:paraId="5AA9CDE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F4CE7D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25F42B4"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EFF963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36</w:t>
            </w:r>
          </w:p>
        </w:tc>
        <w:tc>
          <w:tcPr>
            <w:tcW w:w="3120" w:type="dxa"/>
            <w:tcBorders>
              <w:top w:val="nil"/>
              <w:left w:val="nil"/>
              <w:bottom w:val="single" w:sz="4" w:space="0" w:color="auto"/>
              <w:right w:val="single" w:sz="4" w:space="0" w:color="auto"/>
            </w:tcBorders>
            <w:shd w:val="clear" w:color="000000" w:fill="FFFFFF"/>
            <w:vAlign w:val="center"/>
            <w:hideMark/>
          </w:tcPr>
          <w:p w14:paraId="2E32374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Withern Road &amp; Shipley Road NG8 6FL</w:t>
            </w:r>
          </w:p>
        </w:tc>
        <w:tc>
          <w:tcPr>
            <w:tcW w:w="1720" w:type="dxa"/>
            <w:tcBorders>
              <w:top w:val="nil"/>
              <w:left w:val="nil"/>
              <w:bottom w:val="single" w:sz="4" w:space="0" w:color="auto"/>
              <w:right w:val="single" w:sz="4" w:space="0" w:color="auto"/>
            </w:tcBorders>
            <w:shd w:val="clear" w:color="000000" w:fill="FFFFFF"/>
            <w:vAlign w:val="center"/>
            <w:hideMark/>
          </w:tcPr>
          <w:p w14:paraId="577ECE3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6BB169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F6105A2"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B8EB9A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37</w:t>
            </w:r>
          </w:p>
        </w:tc>
        <w:tc>
          <w:tcPr>
            <w:tcW w:w="3120" w:type="dxa"/>
            <w:tcBorders>
              <w:top w:val="nil"/>
              <w:left w:val="nil"/>
              <w:bottom w:val="single" w:sz="4" w:space="0" w:color="auto"/>
              <w:right w:val="single" w:sz="4" w:space="0" w:color="auto"/>
            </w:tcBorders>
            <w:shd w:val="clear" w:color="000000" w:fill="FFFFFF"/>
            <w:vAlign w:val="center"/>
            <w:hideMark/>
          </w:tcPr>
          <w:p w14:paraId="0D75E3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Woodfield Rd &amp; Bradfield Road, NG8 6GN</w:t>
            </w:r>
          </w:p>
        </w:tc>
        <w:tc>
          <w:tcPr>
            <w:tcW w:w="1720" w:type="dxa"/>
            <w:tcBorders>
              <w:top w:val="nil"/>
              <w:left w:val="nil"/>
              <w:bottom w:val="single" w:sz="4" w:space="0" w:color="auto"/>
              <w:right w:val="single" w:sz="4" w:space="0" w:color="auto"/>
            </w:tcBorders>
            <w:shd w:val="clear" w:color="000000" w:fill="FFFFFF"/>
            <w:vAlign w:val="center"/>
            <w:hideMark/>
          </w:tcPr>
          <w:p w14:paraId="7EB349B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F2090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6CB5D62"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821F1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38</w:t>
            </w:r>
          </w:p>
        </w:tc>
        <w:tc>
          <w:tcPr>
            <w:tcW w:w="3120" w:type="dxa"/>
            <w:tcBorders>
              <w:top w:val="nil"/>
              <w:left w:val="nil"/>
              <w:bottom w:val="single" w:sz="4" w:space="0" w:color="auto"/>
              <w:right w:val="single" w:sz="4" w:space="0" w:color="auto"/>
            </w:tcBorders>
            <w:shd w:val="clear" w:color="000000" w:fill="FFFFFF"/>
            <w:vAlign w:val="center"/>
            <w:hideMark/>
          </w:tcPr>
          <w:p w14:paraId="394A84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Traffic Island Opp Calverton Drive Medical Centre NG8 6LA</w:t>
            </w:r>
          </w:p>
        </w:tc>
        <w:tc>
          <w:tcPr>
            <w:tcW w:w="1720" w:type="dxa"/>
            <w:tcBorders>
              <w:top w:val="nil"/>
              <w:left w:val="nil"/>
              <w:bottom w:val="single" w:sz="4" w:space="0" w:color="auto"/>
              <w:right w:val="single" w:sz="4" w:space="0" w:color="auto"/>
            </w:tcBorders>
            <w:shd w:val="clear" w:color="000000" w:fill="FFFFFF"/>
            <w:vAlign w:val="center"/>
            <w:hideMark/>
          </w:tcPr>
          <w:p w14:paraId="7ACD3B8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Bilborough</w:t>
            </w:r>
          </w:p>
        </w:tc>
        <w:tc>
          <w:tcPr>
            <w:tcW w:w="2860" w:type="dxa"/>
            <w:tcBorders>
              <w:top w:val="nil"/>
              <w:left w:val="nil"/>
              <w:bottom w:val="single" w:sz="4" w:space="0" w:color="auto"/>
              <w:right w:val="single" w:sz="4" w:space="0" w:color="auto"/>
            </w:tcBorders>
            <w:shd w:val="clear" w:color="000000" w:fill="FFFFFF"/>
            <w:vAlign w:val="center"/>
            <w:hideMark/>
          </w:tcPr>
          <w:p w14:paraId="2E712CA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5F990B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2CA5A7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39</w:t>
            </w:r>
          </w:p>
        </w:tc>
        <w:tc>
          <w:tcPr>
            <w:tcW w:w="3120" w:type="dxa"/>
            <w:tcBorders>
              <w:top w:val="nil"/>
              <w:left w:val="nil"/>
              <w:bottom w:val="single" w:sz="4" w:space="0" w:color="auto"/>
              <w:right w:val="single" w:sz="4" w:space="0" w:color="auto"/>
            </w:tcBorders>
            <w:shd w:val="clear" w:color="000000" w:fill="FFFFFF"/>
            <w:vAlign w:val="center"/>
            <w:hideMark/>
          </w:tcPr>
          <w:p w14:paraId="27FD1CE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Broxtowe Country Park rear of 52 Westleigh Road</w:t>
            </w:r>
          </w:p>
        </w:tc>
        <w:tc>
          <w:tcPr>
            <w:tcW w:w="1720" w:type="dxa"/>
            <w:tcBorders>
              <w:top w:val="nil"/>
              <w:left w:val="nil"/>
              <w:bottom w:val="single" w:sz="4" w:space="0" w:color="auto"/>
              <w:right w:val="single" w:sz="4" w:space="0" w:color="auto"/>
            </w:tcBorders>
            <w:shd w:val="clear" w:color="000000" w:fill="FFFFFF"/>
            <w:vAlign w:val="center"/>
            <w:hideMark/>
          </w:tcPr>
          <w:p w14:paraId="3449F6E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1491BC8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B37942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232370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40</w:t>
            </w:r>
          </w:p>
        </w:tc>
        <w:tc>
          <w:tcPr>
            <w:tcW w:w="3120" w:type="dxa"/>
            <w:tcBorders>
              <w:top w:val="nil"/>
              <w:left w:val="nil"/>
              <w:bottom w:val="single" w:sz="4" w:space="0" w:color="auto"/>
              <w:right w:val="single" w:sz="4" w:space="0" w:color="auto"/>
            </w:tcBorders>
            <w:shd w:val="clear" w:color="000000" w:fill="FFFFFF"/>
            <w:vAlign w:val="center"/>
            <w:hideMark/>
          </w:tcPr>
          <w:p w14:paraId="1B76640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Westleigh Road &amp; Woodfield Road NG8 6JW</w:t>
            </w:r>
          </w:p>
        </w:tc>
        <w:tc>
          <w:tcPr>
            <w:tcW w:w="1720" w:type="dxa"/>
            <w:tcBorders>
              <w:top w:val="nil"/>
              <w:left w:val="nil"/>
              <w:bottom w:val="single" w:sz="4" w:space="0" w:color="auto"/>
              <w:right w:val="single" w:sz="4" w:space="0" w:color="auto"/>
            </w:tcBorders>
            <w:shd w:val="clear" w:color="000000" w:fill="FFFFFF"/>
            <w:vAlign w:val="center"/>
            <w:hideMark/>
          </w:tcPr>
          <w:p w14:paraId="27E95CB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E973E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B47B27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E3AF1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41</w:t>
            </w:r>
          </w:p>
        </w:tc>
        <w:tc>
          <w:tcPr>
            <w:tcW w:w="3120" w:type="dxa"/>
            <w:tcBorders>
              <w:top w:val="nil"/>
              <w:left w:val="nil"/>
              <w:bottom w:val="single" w:sz="4" w:space="0" w:color="auto"/>
              <w:right w:val="single" w:sz="4" w:space="0" w:color="auto"/>
            </w:tcBorders>
            <w:shd w:val="clear" w:color="000000" w:fill="FFFFFF"/>
            <w:vAlign w:val="center"/>
            <w:hideMark/>
          </w:tcPr>
          <w:p w14:paraId="2645619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Alwyn Road &amp; Beckley Road  NG8 6GT</w:t>
            </w:r>
          </w:p>
        </w:tc>
        <w:tc>
          <w:tcPr>
            <w:tcW w:w="1720" w:type="dxa"/>
            <w:tcBorders>
              <w:top w:val="nil"/>
              <w:left w:val="nil"/>
              <w:bottom w:val="single" w:sz="4" w:space="0" w:color="auto"/>
              <w:right w:val="single" w:sz="4" w:space="0" w:color="auto"/>
            </w:tcBorders>
            <w:shd w:val="clear" w:color="000000" w:fill="FFFFFF"/>
            <w:vAlign w:val="center"/>
            <w:hideMark/>
          </w:tcPr>
          <w:p w14:paraId="4EBCB8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38F2F25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F62C93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68968EA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42</w:t>
            </w:r>
          </w:p>
        </w:tc>
        <w:tc>
          <w:tcPr>
            <w:tcW w:w="3120" w:type="dxa"/>
            <w:tcBorders>
              <w:top w:val="nil"/>
              <w:left w:val="nil"/>
              <w:bottom w:val="single" w:sz="4" w:space="0" w:color="auto"/>
              <w:right w:val="single" w:sz="4" w:space="0" w:color="auto"/>
            </w:tcBorders>
            <w:shd w:val="clear" w:color="000000" w:fill="FFFFFF"/>
            <w:vAlign w:val="center"/>
            <w:hideMark/>
          </w:tcPr>
          <w:p w14:paraId="72EB1CB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Greyhound</w:t>
            </w:r>
            <w:r w:rsidR="00707F2D">
              <w:rPr>
                <w:rFonts w:ascii="Arial" w:eastAsia="Times New Roman" w:hAnsi="Arial" w:cs="Arial"/>
                <w:sz w:val="20"/>
                <w:szCs w:val="20"/>
                <w:lang w:eastAsia="en-GB"/>
              </w:rPr>
              <w:t xml:space="preserve"> Street</w:t>
            </w:r>
            <w:r w:rsidRPr="0094009B">
              <w:rPr>
                <w:rFonts w:ascii="Arial" w:eastAsia="Times New Roman" w:hAnsi="Arial" w:cs="Arial"/>
                <w:sz w:val="20"/>
                <w:szCs w:val="20"/>
                <w:lang w:eastAsia="en-GB"/>
              </w:rPr>
              <w:t xml:space="preserve"> </w:t>
            </w:r>
            <w:r w:rsidR="00707F2D">
              <w:rPr>
                <w:rFonts w:ascii="Arial" w:eastAsia="Times New Roman" w:hAnsi="Arial" w:cs="Arial"/>
                <w:sz w:val="20"/>
                <w:szCs w:val="20"/>
                <w:lang w:eastAsia="en-GB"/>
              </w:rPr>
              <w:t>External</w:t>
            </w:r>
            <w:r w:rsidRPr="0094009B">
              <w:rPr>
                <w:rFonts w:ascii="Arial" w:eastAsia="Times New Roman" w:hAnsi="Arial" w:cs="Arial"/>
                <w:sz w:val="20"/>
                <w:szCs w:val="20"/>
                <w:lang w:eastAsia="en-GB"/>
              </w:rPr>
              <w:t xml:space="preserve"> </w:t>
            </w:r>
            <w:r w:rsidR="00707F2D">
              <w:rPr>
                <w:rFonts w:ascii="Arial" w:eastAsia="Times New Roman" w:hAnsi="Arial" w:cs="Arial"/>
                <w:sz w:val="20"/>
                <w:szCs w:val="20"/>
                <w:lang w:eastAsia="en-GB"/>
              </w:rPr>
              <w:t>NCC T</w:t>
            </w:r>
            <w:r w:rsidR="00707F2D" w:rsidRPr="0094009B">
              <w:rPr>
                <w:rFonts w:ascii="Arial" w:eastAsia="Times New Roman" w:hAnsi="Arial" w:cs="Arial"/>
                <w:sz w:val="20"/>
                <w:szCs w:val="20"/>
                <w:lang w:eastAsia="en-GB"/>
              </w:rPr>
              <w:t>oilet</w:t>
            </w:r>
            <w:r w:rsidR="00707F2D">
              <w:rPr>
                <w:rFonts w:ascii="Arial" w:eastAsia="Times New Roman" w:hAnsi="Arial" w:cs="Arial"/>
                <w:sz w:val="20"/>
                <w:szCs w:val="20"/>
                <w:lang w:eastAsia="en-GB"/>
              </w:rPr>
              <w:t xml:space="preserve"> Building </w:t>
            </w:r>
          </w:p>
        </w:tc>
        <w:tc>
          <w:tcPr>
            <w:tcW w:w="1720" w:type="dxa"/>
            <w:tcBorders>
              <w:top w:val="nil"/>
              <w:left w:val="nil"/>
              <w:bottom w:val="single" w:sz="4" w:space="0" w:color="auto"/>
              <w:right w:val="single" w:sz="4" w:space="0" w:color="auto"/>
            </w:tcBorders>
            <w:shd w:val="clear" w:color="000000" w:fill="FFFFFF"/>
            <w:vAlign w:val="center"/>
            <w:hideMark/>
          </w:tcPr>
          <w:p w14:paraId="40BA85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4EAD09E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E977A4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6BCE80C5"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43</w:t>
            </w:r>
          </w:p>
        </w:tc>
        <w:tc>
          <w:tcPr>
            <w:tcW w:w="3120" w:type="dxa"/>
            <w:tcBorders>
              <w:top w:val="nil"/>
              <w:left w:val="nil"/>
              <w:bottom w:val="single" w:sz="4" w:space="0" w:color="auto"/>
              <w:right w:val="single" w:sz="4" w:space="0" w:color="auto"/>
            </w:tcBorders>
            <w:shd w:val="clear" w:color="000000" w:fill="FFFFFF"/>
            <w:noWrap/>
            <w:vAlign w:val="bottom"/>
            <w:hideMark/>
          </w:tcPr>
          <w:p w14:paraId="6C2F0970"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BRIDLINGTON STREET PARK</w:t>
            </w:r>
          </w:p>
        </w:tc>
        <w:tc>
          <w:tcPr>
            <w:tcW w:w="1720" w:type="dxa"/>
            <w:tcBorders>
              <w:top w:val="nil"/>
              <w:left w:val="nil"/>
              <w:bottom w:val="single" w:sz="4" w:space="0" w:color="auto"/>
              <w:right w:val="single" w:sz="4" w:space="0" w:color="auto"/>
            </w:tcBorders>
            <w:shd w:val="clear" w:color="000000" w:fill="FFFFFF"/>
            <w:noWrap/>
            <w:vAlign w:val="bottom"/>
            <w:hideMark/>
          </w:tcPr>
          <w:p w14:paraId="638A01E6"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Radford &amp; Park</w:t>
            </w:r>
          </w:p>
        </w:tc>
        <w:tc>
          <w:tcPr>
            <w:tcW w:w="2860" w:type="dxa"/>
            <w:tcBorders>
              <w:top w:val="nil"/>
              <w:left w:val="nil"/>
              <w:bottom w:val="single" w:sz="4" w:space="0" w:color="auto"/>
              <w:right w:val="single" w:sz="4" w:space="0" w:color="auto"/>
            </w:tcBorders>
            <w:shd w:val="clear" w:color="000000" w:fill="FFFFFF"/>
            <w:noWrap/>
            <w:vAlign w:val="bottom"/>
            <w:hideMark/>
          </w:tcPr>
          <w:p w14:paraId="4077CA44"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HIKVISION</w:t>
            </w:r>
          </w:p>
        </w:tc>
      </w:tr>
      <w:tr w:rsidR="0094009B" w:rsidRPr="0094009B" w14:paraId="25D5599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39EA8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44</w:t>
            </w:r>
          </w:p>
        </w:tc>
        <w:tc>
          <w:tcPr>
            <w:tcW w:w="3120" w:type="dxa"/>
            <w:tcBorders>
              <w:top w:val="nil"/>
              <w:left w:val="nil"/>
              <w:bottom w:val="single" w:sz="4" w:space="0" w:color="auto"/>
              <w:right w:val="single" w:sz="4" w:space="0" w:color="auto"/>
            </w:tcBorders>
            <w:shd w:val="clear" w:color="000000" w:fill="FFFFFF"/>
            <w:vAlign w:val="center"/>
            <w:hideMark/>
          </w:tcPr>
          <w:p w14:paraId="5CE6170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Church Square, NG7 1SL</w:t>
            </w:r>
          </w:p>
        </w:tc>
        <w:tc>
          <w:tcPr>
            <w:tcW w:w="1720" w:type="dxa"/>
            <w:tcBorders>
              <w:top w:val="nil"/>
              <w:left w:val="nil"/>
              <w:bottom w:val="single" w:sz="4" w:space="0" w:color="auto"/>
              <w:right w:val="single" w:sz="4" w:space="0" w:color="auto"/>
            </w:tcBorders>
            <w:shd w:val="clear" w:color="000000" w:fill="FFFFFF"/>
            <w:vAlign w:val="center"/>
            <w:hideMark/>
          </w:tcPr>
          <w:p w14:paraId="020D47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Dunkirk &amp; Lenton</w:t>
            </w:r>
          </w:p>
        </w:tc>
        <w:tc>
          <w:tcPr>
            <w:tcW w:w="2860" w:type="dxa"/>
            <w:tcBorders>
              <w:top w:val="nil"/>
              <w:left w:val="nil"/>
              <w:bottom w:val="single" w:sz="4" w:space="0" w:color="auto"/>
              <w:right w:val="single" w:sz="4" w:space="0" w:color="auto"/>
            </w:tcBorders>
            <w:shd w:val="clear" w:color="000000" w:fill="FFFFFF"/>
            <w:vAlign w:val="center"/>
            <w:hideMark/>
          </w:tcPr>
          <w:p w14:paraId="5279CDB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CE5A74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4DA051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47</w:t>
            </w:r>
          </w:p>
        </w:tc>
        <w:tc>
          <w:tcPr>
            <w:tcW w:w="3120" w:type="dxa"/>
            <w:tcBorders>
              <w:top w:val="nil"/>
              <w:left w:val="nil"/>
              <w:bottom w:val="single" w:sz="4" w:space="0" w:color="auto"/>
              <w:right w:val="single" w:sz="4" w:space="0" w:color="auto"/>
            </w:tcBorders>
            <w:shd w:val="clear" w:color="000000" w:fill="FFFFFF"/>
            <w:vAlign w:val="center"/>
            <w:hideMark/>
          </w:tcPr>
          <w:p w14:paraId="3B020F0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Willoughby Street, NG7 1RP</w:t>
            </w:r>
          </w:p>
        </w:tc>
        <w:tc>
          <w:tcPr>
            <w:tcW w:w="1720" w:type="dxa"/>
            <w:tcBorders>
              <w:top w:val="nil"/>
              <w:left w:val="nil"/>
              <w:bottom w:val="single" w:sz="4" w:space="0" w:color="auto"/>
              <w:right w:val="single" w:sz="4" w:space="0" w:color="auto"/>
            </w:tcBorders>
            <w:shd w:val="clear" w:color="000000" w:fill="FFFFFF"/>
            <w:vAlign w:val="center"/>
            <w:hideMark/>
          </w:tcPr>
          <w:p w14:paraId="590791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Dunkirk &amp; Lenton</w:t>
            </w:r>
          </w:p>
        </w:tc>
        <w:tc>
          <w:tcPr>
            <w:tcW w:w="2860" w:type="dxa"/>
            <w:tcBorders>
              <w:top w:val="nil"/>
              <w:left w:val="nil"/>
              <w:bottom w:val="single" w:sz="4" w:space="0" w:color="auto"/>
              <w:right w:val="single" w:sz="4" w:space="0" w:color="auto"/>
            </w:tcBorders>
            <w:shd w:val="clear" w:color="000000" w:fill="FFFFFF"/>
            <w:vAlign w:val="center"/>
            <w:hideMark/>
          </w:tcPr>
          <w:p w14:paraId="125D35C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ACDA91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14E41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49</w:t>
            </w:r>
          </w:p>
        </w:tc>
        <w:tc>
          <w:tcPr>
            <w:tcW w:w="3120" w:type="dxa"/>
            <w:tcBorders>
              <w:top w:val="nil"/>
              <w:left w:val="nil"/>
              <w:bottom w:val="single" w:sz="4" w:space="0" w:color="auto"/>
              <w:right w:val="single" w:sz="4" w:space="0" w:color="auto"/>
            </w:tcBorders>
            <w:shd w:val="clear" w:color="000000" w:fill="FFFFFF"/>
            <w:vAlign w:val="center"/>
            <w:hideMark/>
          </w:tcPr>
          <w:p w14:paraId="223E4E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Church Square, NG7 1SL</w:t>
            </w:r>
          </w:p>
        </w:tc>
        <w:tc>
          <w:tcPr>
            <w:tcW w:w="1720" w:type="dxa"/>
            <w:tcBorders>
              <w:top w:val="nil"/>
              <w:left w:val="nil"/>
              <w:bottom w:val="single" w:sz="4" w:space="0" w:color="auto"/>
              <w:right w:val="single" w:sz="4" w:space="0" w:color="auto"/>
            </w:tcBorders>
            <w:shd w:val="clear" w:color="000000" w:fill="FFFFFF"/>
            <w:vAlign w:val="center"/>
            <w:hideMark/>
          </w:tcPr>
          <w:p w14:paraId="4B68A4F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Dunkirk &amp; Lenton</w:t>
            </w:r>
          </w:p>
        </w:tc>
        <w:tc>
          <w:tcPr>
            <w:tcW w:w="2860" w:type="dxa"/>
            <w:tcBorders>
              <w:top w:val="nil"/>
              <w:left w:val="nil"/>
              <w:bottom w:val="single" w:sz="4" w:space="0" w:color="auto"/>
              <w:right w:val="single" w:sz="4" w:space="0" w:color="auto"/>
            </w:tcBorders>
            <w:shd w:val="clear" w:color="000000" w:fill="FFFFFF"/>
            <w:vAlign w:val="center"/>
            <w:hideMark/>
          </w:tcPr>
          <w:p w14:paraId="088C560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C0B770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EDC503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50</w:t>
            </w:r>
          </w:p>
        </w:tc>
        <w:tc>
          <w:tcPr>
            <w:tcW w:w="3120" w:type="dxa"/>
            <w:tcBorders>
              <w:top w:val="nil"/>
              <w:left w:val="nil"/>
              <w:bottom w:val="single" w:sz="4" w:space="0" w:color="auto"/>
              <w:right w:val="single" w:sz="4" w:space="0" w:color="auto"/>
            </w:tcBorders>
            <w:shd w:val="clear" w:color="000000" w:fill="FFFFFF"/>
            <w:noWrap/>
            <w:vAlign w:val="center"/>
            <w:hideMark/>
          </w:tcPr>
          <w:p w14:paraId="34FF042F" w14:textId="77777777" w:rsidR="0094009B" w:rsidRPr="0094009B" w:rsidRDefault="0094009B" w:rsidP="0094009B">
            <w:pPr>
              <w:spacing w:after="0" w:line="240" w:lineRule="auto"/>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 xml:space="preserve">Lenton Boulivard NG7 2BT  </w:t>
            </w:r>
          </w:p>
        </w:tc>
        <w:tc>
          <w:tcPr>
            <w:tcW w:w="1720" w:type="dxa"/>
            <w:tcBorders>
              <w:top w:val="nil"/>
              <w:left w:val="nil"/>
              <w:bottom w:val="single" w:sz="4" w:space="0" w:color="auto"/>
              <w:right w:val="single" w:sz="4" w:space="0" w:color="auto"/>
            </w:tcBorders>
            <w:shd w:val="clear" w:color="000000" w:fill="FFFFFF"/>
            <w:vAlign w:val="center"/>
            <w:hideMark/>
          </w:tcPr>
          <w:p w14:paraId="3650589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Dunkirk &amp; Lenton</w:t>
            </w:r>
          </w:p>
        </w:tc>
        <w:tc>
          <w:tcPr>
            <w:tcW w:w="2860" w:type="dxa"/>
            <w:tcBorders>
              <w:top w:val="nil"/>
              <w:left w:val="nil"/>
              <w:bottom w:val="single" w:sz="4" w:space="0" w:color="auto"/>
              <w:right w:val="single" w:sz="4" w:space="0" w:color="auto"/>
            </w:tcBorders>
            <w:shd w:val="clear" w:color="000000" w:fill="FFFFFF"/>
            <w:vAlign w:val="center"/>
            <w:hideMark/>
          </w:tcPr>
          <w:p w14:paraId="43645B3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CB8FAE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EE2875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51</w:t>
            </w:r>
          </w:p>
        </w:tc>
        <w:tc>
          <w:tcPr>
            <w:tcW w:w="3120" w:type="dxa"/>
            <w:tcBorders>
              <w:top w:val="nil"/>
              <w:left w:val="nil"/>
              <w:bottom w:val="single" w:sz="4" w:space="0" w:color="auto"/>
              <w:right w:val="single" w:sz="4" w:space="0" w:color="auto"/>
            </w:tcBorders>
            <w:shd w:val="clear" w:color="000000" w:fill="FFFFFF"/>
            <w:vAlign w:val="center"/>
            <w:hideMark/>
          </w:tcPr>
          <w:p w14:paraId="336FAE4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Meadows Way Opp Long Meadow Day Centre NG2 3LF</w:t>
            </w:r>
          </w:p>
        </w:tc>
        <w:tc>
          <w:tcPr>
            <w:tcW w:w="1720" w:type="dxa"/>
            <w:tcBorders>
              <w:top w:val="nil"/>
              <w:left w:val="nil"/>
              <w:bottom w:val="single" w:sz="4" w:space="0" w:color="auto"/>
              <w:right w:val="single" w:sz="4" w:space="0" w:color="auto"/>
            </w:tcBorders>
            <w:shd w:val="clear" w:color="000000" w:fill="FFFFFF"/>
            <w:vAlign w:val="center"/>
            <w:hideMark/>
          </w:tcPr>
          <w:p w14:paraId="5E7D120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7F28D67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49DC46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F7E886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52</w:t>
            </w:r>
          </w:p>
        </w:tc>
        <w:tc>
          <w:tcPr>
            <w:tcW w:w="3120" w:type="dxa"/>
            <w:tcBorders>
              <w:top w:val="nil"/>
              <w:left w:val="nil"/>
              <w:bottom w:val="single" w:sz="4" w:space="0" w:color="auto"/>
              <w:right w:val="single" w:sz="4" w:space="0" w:color="auto"/>
            </w:tcBorders>
            <w:shd w:val="clear" w:color="000000" w:fill="FFFFFF"/>
            <w:vAlign w:val="center"/>
            <w:hideMark/>
          </w:tcPr>
          <w:p w14:paraId="74437D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Meadows &amp; Arkwright Walk NG2 6AA</w:t>
            </w:r>
          </w:p>
        </w:tc>
        <w:tc>
          <w:tcPr>
            <w:tcW w:w="1720" w:type="dxa"/>
            <w:tcBorders>
              <w:top w:val="nil"/>
              <w:left w:val="nil"/>
              <w:bottom w:val="single" w:sz="4" w:space="0" w:color="auto"/>
              <w:right w:val="single" w:sz="4" w:space="0" w:color="auto"/>
            </w:tcBorders>
            <w:shd w:val="clear" w:color="000000" w:fill="FFFFFF"/>
            <w:vAlign w:val="center"/>
            <w:hideMark/>
          </w:tcPr>
          <w:p w14:paraId="5C207CC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56025F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E4605F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3859D4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53</w:t>
            </w:r>
          </w:p>
        </w:tc>
        <w:tc>
          <w:tcPr>
            <w:tcW w:w="3120" w:type="dxa"/>
            <w:tcBorders>
              <w:top w:val="nil"/>
              <w:left w:val="nil"/>
              <w:bottom w:val="single" w:sz="4" w:space="0" w:color="auto"/>
              <w:right w:val="single" w:sz="4" w:space="0" w:color="auto"/>
            </w:tcBorders>
            <w:shd w:val="clear" w:color="000000" w:fill="FFFFFF"/>
            <w:vAlign w:val="center"/>
            <w:hideMark/>
          </w:tcPr>
          <w:p w14:paraId="57EFAD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Bathley Street Opp Glapton Road NG2 2ER</w:t>
            </w:r>
          </w:p>
        </w:tc>
        <w:tc>
          <w:tcPr>
            <w:tcW w:w="1720" w:type="dxa"/>
            <w:tcBorders>
              <w:top w:val="nil"/>
              <w:left w:val="nil"/>
              <w:bottom w:val="single" w:sz="4" w:space="0" w:color="auto"/>
              <w:right w:val="single" w:sz="4" w:space="0" w:color="auto"/>
            </w:tcBorders>
            <w:shd w:val="clear" w:color="000000" w:fill="FFFFFF"/>
            <w:vAlign w:val="center"/>
            <w:hideMark/>
          </w:tcPr>
          <w:p w14:paraId="20E0A3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4E9895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C87A1DD"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F61077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54</w:t>
            </w:r>
          </w:p>
        </w:tc>
        <w:tc>
          <w:tcPr>
            <w:tcW w:w="3120" w:type="dxa"/>
            <w:tcBorders>
              <w:top w:val="nil"/>
              <w:left w:val="nil"/>
              <w:bottom w:val="single" w:sz="4" w:space="0" w:color="auto"/>
              <w:right w:val="single" w:sz="4" w:space="0" w:color="auto"/>
            </w:tcBorders>
            <w:shd w:val="clear" w:color="000000" w:fill="FFFFFF"/>
            <w:vAlign w:val="center"/>
            <w:hideMark/>
          </w:tcPr>
          <w:p w14:paraId="186835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Holgate Rd &amp; Willford Grove, NG2 2DU</w:t>
            </w:r>
          </w:p>
        </w:tc>
        <w:tc>
          <w:tcPr>
            <w:tcW w:w="1720" w:type="dxa"/>
            <w:tcBorders>
              <w:top w:val="nil"/>
              <w:left w:val="nil"/>
              <w:bottom w:val="single" w:sz="4" w:space="0" w:color="auto"/>
              <w:right w:val="single" w:sz="4" w:space="0" w:color="auto"/>
            </w:tcBorders>
            <w:shd w:val="clear" w:color="000000" w:fill="FFFFFF"/>
            <w:vAlign w:val="center"/>
            <w:hideMark/>
          </w:tcPr>
          <w:p w14:paraId="70DC1DF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7769D9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978EC66"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A595B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55</w:t>
            </w:r>
          </w:p>
        </w:tc>
        <w:tc>
          <w:tcPr>
            <w:tcW w:w="3120" w:type="dxa"/>
            <w:tcBorders>
              <w:top w:val="nil"/>
              <w:left w:val="nil"/>
              <w:bottom w:val="single" w:sz="4" w:space="0" w:color="auto"/>
              <w:right w:val="single" w:sz="4" w:space="0" w:color="auto"/>
            </w:tcBorders>
            <w:shd w:val="clear" w:color="000000" w:fill="FFFFFF"/>
            <w:vAlign w:val="center"/>
            <w:hideMark/>
          </w:tcPr>
          <w:p w14:paraId="0109AB2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Victoria Embankment/Riverside Way Traffic Island NG2 1DP</w:t>
            </w:r>
          </w:p>
        </w:tc>
        <w:tc>
          <w:tcPr>
            <w:tcW w:w="1720" w:type="dxa"/>
            <w:tcBorders>
              <w:top w:val="nil"/>
              <w:left w:val="nil"/>
              <w:bottom w:val="single" w:sz="4" w:space="0" w:color="auto"/>
              <w:right w:val="single" w:sz="4" w:space="0" w:color="auto"/>
            </w:tcBorders>
            <w:shd w:val="clear" w:color="000000" w:fill="FFFFFF"/>
            <w:vAlign w:val="center"/>
            <w:hideMark/>
          </w:tcPr>
          <w:p w14:paraId="6AF89AF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5E5CCE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4B3DED4" w14:textId="77777777" w:rsidTr="0094009B">
        <w:trPr>
          <w:trHeight w:val="7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F11BF0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56</w:t>
            </w:r>
          </w:p>
        </w:tc>
        <w:tc>
          <w:tcPr>
            <w:tcW w:w="3120" w:type="dxa"/>
            <w:tcBorders>
              <w:top w:val="nil"/>
              <w:left w:val="nil"/>
              <w:bottom w:val="single" w:sz="4" w:space="0" w:color="auto"/>
              <w:right w:val="single" w:sz="4" w:space="0" w:color="auto"/>
            </w:tcBorders>
            <w:shd w:val="clear" w:color="000000" w:fill="FFFFFF"/>
            <w:vAlign w:val="center"/>
            <w:hideMark/>
          </w:tcPr>
          <w:p w14:paraId="06DB1F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Bosworth Walk Opp Clifton Colliery Welfare institute NG2 1PB</w:t>
            </w:r>
          </w:p>
        </w:tc>
        <w:tc>
          <w:tcPr>
            <w:tcW w:w="1720" w:type="dxa"/>
            <w:tcBorders>
              <w:top w:val="nil"/>
              <w:left w:val="nil"/>
              <w:bottom w:val="single" w:sz="4" w:space="0" w:color="auto"/>
              <w:right w:val="single" w:sz="4" w:space="0" w:color="auto"/>
            </w:tcBorders>
            <w:shd w:val="clear" w:color="000000" w:fill="FFFFFF"/>
            <w:vAlign w:val="center"/>
            <w:hideMark/>
          </w:tcPr>
          <w:p w14:paraId="1F60D42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0B757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E2CFCB9"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37867C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57</w:t>
            </w:r>
          </w:p>
        </w:tc>
        <w:tc>
          <w:tcPr>
            <w:tcW w:w="3120" w:type="dxa"/>
            <w:tcBorders>
              <w:top w:val="nil"/>
              <w:left w:val="nil"/>
              <w:bottom w:val="single" w:sz="4" w:space="0" w:color="auto"/>
              <w:right w:val="single" w:sz="4" w:space="0" w:color="auto"/>
            </w:tcBorders>
            <w:shd w:val="clear" w:color="000000" w:fill="FFFFFF"/>
            <w:vAlign w:val="center"/>
            <w:hideMark/>
          </w:tcPr>
          <w:p w14:paraId="2D31DB0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Meadows Way Opp Saffron Gardens NG2 6BN</w:t>
            </w:r>
          </w:p>
        </w:tc>
        <w:tc>
          <w:tcPr>
            <w:tcW w:w="1720" w:type="dxa"/>
            <w:tcBorders>
              <w:top w:val="nil"/>
              <w:left w:val="nil"/>
              <w:bottom w:val="single" w:sz="4" w:space="0" w:color="auto"/>
              <w:right w:val="single" w:sz="4" w:space="0" w:color="auto"/>
            </w:tcBorders>
            <w:shd w:val="clear" w:color="000000" w:fill="FFFFFF"/>
            <w:vAlign w:val="center"/>
            <w:hideMark/>
          </w:tcPr>
          <w:p w14:paraId="6CACECB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103144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C4059D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EE8096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58</w:t>
            </w:r>
          </w:p>
        </w:tc>
        <w:tc>
          <w:tcPr>
            <w:tcW w:w="3120" w:type="dxa"/>
            <w:tcBorders>
              <w:top w:val="nil"/>
              <w:left w:val="nil"/>
              <w:bottom w:val="single" w:sz="4" w:space="0" w:color="auto"/>
              <w:right w:val="single" w:sz="4" w:space="0" w:color="auto"/>
            </w:tcBorders>
            <w:shd w:val="clear" w:color="000000" w:fill="FFFFFF"/>
            <w:vAlign w:val="center"/>
            <w:hideMark/>
          </w:tcPr>
          <w:p w14:paraId="76BD266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Queens Walk &amp; Kirkwhite Walk NG2 2HQ</w:t>
            </w:r>
          </w:p>
        </w:tc>
        <w:tc>
          <w:tcPr>
            <w:tcW w:w="1720" w:type="dxa"/>
            <w:tcBorders>
              <w:top w:val="nil"/>
              <w:left w:val="nil"/>
              <w:bottom w:val="single" w:sz="4" w:space="0" w:color="auto"/>
              <w:right w:val="single" w:sz="4" w:space="0" w:color="auto"/>
            </w:tcBorders>
            <w:shd w:val="clear" w:color="000000" w:fill="FFFFFF"/>
            <w:vAlign w:val="center"/>
            <w:hideMark/>
          </w:tcPr>
          <w:p w14:paraId="51773E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6B4AC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749A804"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BC3FB2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59</w:t>
            </w:r>
          </w:p>
        </w:tc>
        <w:tc>
          <w:tcPr>
            <w:tcW w:w="3120" w:type="dxa"/>
            <w:tcBorders>
              <w:top w:val="nil"/>
              <w:left w:val="nil"/>
              <w:bottom w:val="single" w:sz="4" w:space="0" w:color="auto"/>
              <w:right w:val="single" w:sz="4" w:space="0" w:color="auto"/>
            </w:tcBorders>
            <w:shd w:val="clear" w:color="000000" w:fill="FFFFFF"/>
            <w:vAlign w:val="center"/>
            <w:hideMark/>
          </w:tcPr>
          <w:p w14:paraId="7886E3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Robinhood Way Opp Houseman Gardens NG2 2NL</w:t>
            </w:r>
          </w:p>
        </w:tc>
        <w:tc>
          <w:tcPr>
            <w:tcW w:w="1720" w:type="dxa"/>
            <w:tcBorders>
              <w:top w:val="nil"/>
              <w:left w:val="nil"/>
              <w:bottom w:val="single" w:sz="4" w:space="0" w:color="auto"/>
              <w:right w:val="single" w:sz="4" w:space="0" w:color="auto"/>
            </w:tcBorders>
            <w:shd w:val="clear" w:color="000000" w:fill="FFFFFF"/>
            <w:vAlign w:val="center"/>
            <w:hideMark/>
          </w:tcPr>
          <w:p w14:paraId="69DD369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684FF7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0EECD3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FBF59D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60</w:t>
            </w:r>
          </w:p>
        </w:tc>
        <w:tc>
          <w:tcPr>
            <w:tcW w:w="3120" w:type="dxa"/>
            <w:tcBorders>
              <w:top w:val="nil"/>
              <w:left w:val="nil"/>
              <w:bottom w:val="single" w:sz="4" w:space="0" w:color="auto"/>
              <w:right w:val="single" w:sz="4" w:space="0" w:color="auto"/>
            </w:tcBorders>
            <w:shd w:val="clear" w:color="000000" w:fill="FFFFFF"/>
            <w:vAlign w:val="center"/>
            <w:hideMark/>
          </w:tcPr>
          <w:p w14:paraId="6AE7B79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Ayton Close rear of Deering Court NG2 1QA</w:t>
            </w:r>
          </w:p>
        </w:tc>
        <w:tc>
          <w:tcPr>
            <w:tcW w:w="1720" w:type="dxa"/>
            <w:tcBorders>
              <w:top w:val="nil"/>
              <w:left w:val="nil"/>
              <w:bottom w:val="single" w:sz="4" w:space="0" w:color="auto"/>
              <w:right w:val="single" w:sz="4" w:space="0" w:color="auto"/>
            </w:tcBorders>
            <w:shd w:val="clear" w:color="000000" w:fill="FFFFFF"/>
            <w:vAlign w:val="center"/>
            <w:hideMark/>
          </w:tcPr>
          <w:p w14:paraId="567B3E8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511A81B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186DDB1"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444070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61</w:t>
            </w:r>
          </w:p>
        </w:tc>
        <w:tc>
          <w:tcPr>
            <w:tcW w:w="3120" w:type="dxa"/>
            <w:tcBorders>
              <w:top w:val="nil"/>
              <w:left w:val="nil"/>
              <w:bottom w:val="single" w:sz="4" w:space="0" w:color="auto"/>
              <w:right w:val="single" w:sz="4" w:space="0" w:color="auto"/>
            </w:tcBorders>
            <w:shd w:val="clear" w:color="000000" w:fill="FFFFFF"/>
            <w:vAlign w:val="center"/>
            <w:hideMark/>
          </w:tcPr>
          <w:p w14:paraId="20CF8DE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Lamcote Grove &amp; Bathley Street, NG2 2LH</w:t>
            </w:r>
          </w:p>
        </w:tc>
        <w:tc>
          <w:tcPr>
            <w:tcW w:w="1720" w:type="dxa"/>
            <w:tcBorders>
              <w:top w:val="nil"/>
              <w:left w:val="nil"/>
              <w:bottom w:val="single" w:sz="4" w:space="0" w:color="auto"/>
              <w:right w:val="single" w:sz="4" w:space="0" w:color="auto"/>
            </w:tcBorders>
            <w:shd w:val="clear" w:color="000000" w:fill="FFFFFF"/>
            <w:vAlign w:val="center"/>
            <w:hideMark/>
          </w:tcPr>
          <w:p w14:paraId="55830E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1FD74B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ED77ACC"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DF398C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62</w:t>
            </w:r>
          </w:p>
        </w:tc>
        <w:tc>
          <w:tcPr>
            <w:tcW w:w="3120" w:type="dxa"/>
            <w:tcBorders>
              <w:top w:val="nil"/>
              <w:left w:val="nil"/>
              <w:bottom w:val="single" w:sz="4" w:space="0" w:color="auto"/>
              <w:right w:val="single" w:sz="4" w:space="0" w:color="auto"/>
            </w:tcBorders>
            <w:shd w:val="clear" w:color="000000" w:fill="FFFFFF"/>
            <w:vAlign w:val="center"/>
            <w:hideMark/>
          </w:tcPr>
          <w:p w14:paraId="1539F7F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Bosworth Walk rear of No1 Hope Close NG2 1JF</w:t>
            </w:r>
          </w:p>
        </w:tc>
        <w:tc>
          <w:tcPr>
            <w:tcW w:w="1720" w:type="dxa"/>
            <w:tcBorders>
              <w:top w:val="nil"/>
              <w:left w:val="nil"/>
              <w:bottom w:val="single" w:sz="4" w:space="0" w:color="auto"/>
              <w:right w:val="single" w:sz="4" w:space="0" w:color="auto"/>
            </w:tcBorders>
            <w:shd w:val="clear" w:color="000000" w:fill="FFFFFF"/>
            <w:vAlign w:val="center"/>
            <w:hideMark/>
          </w:tcPr>
          <w:p w14:paraId="6BE9C1F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01C35D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A35DFA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B8EC17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63</w:t>
            </w:r>
          </w:p>
        </w:tc>
        <w:tc>
          <w:tcPr>
            <w:tcW w:w="3120" w:type="dxa"/>
            <w:tcBorders>
              <w:top w:val="nil"/>
              <w:left w:val="nil"/>
              <w:bottom w:val="single" w:sz="4" w:space="0" w:color="auto"/>
              <w:right w:val="single" w:sz="4" w:space="0" w:color="auto"/>
            </w:tcBorders>
            <w:shd w:val="clear" w:color="000000" w:fill="FFFFFF"/>
            <w:vAlign w:val="center"/>
            <w:hideMark/>
          </w:tcPr>
          <w:p w14:paraId="5EA115D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Robin Hood Way &amp; Queens Walk NG2 1HF</w:t>
            </w:r>
          </w:p>
        </w:tc>
        <w:tc>
          <w:tcPr>
            <w:tcW w:w="1720" w:type="dxa"/>
            <w:tcBorders>
              <w:top w:val="nil"/>
              <w:left w:val="nil"/>
              <w:bottom w:val="single" w:sz="4" w:space="0" w:color="auto"/>
              <w:right w:val="single" w:sz="4" w:space="0" w:color="auto"/>
            </w:tcBorders>
            <w:shd w:val="clear" w:color="000000" w:fill="FFFFFF"/>
            <w:vAlign w:val="center"/>
            <w:hideMark/>
          </w:tcPr>
          <w:p w14:paraId="64D100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1197F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B0C7AAD"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D2D1D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64</w:t>
            </w:r>
          </w:p>
        </w:tc>
        <w:tc>
          <w:tcPr>
            <w:tcW w:w="3120" w:type="dxa"/>
            <w:tcBorders>
              <w:top w:val="nil"/>
              <w:left w:val="nil"/>
              <w:bottom w:val="single" w:sz="4" w:space="0" w:color="auto"/>
              <w:right w:val="single" w:sz="4" w:space="0" w:color="auto"/>
            </w:tcBorders>
            <w:shd w:val="clear" w:color="000000" w:fill="FFFFFF"/>
            <w:vAlign w:val="center"/>
            <w:hideMark/>
          </w:tcPr>
          <w:p w14:paraId="65C988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Arkwright Street North &amp; Meadows Way NG2 2JR</w:t>
            </w:r>
          </w:p>
        </w:tc>
        <w:tc>
          <w:tcPr>
            <w:tcW w:w="1720" w:type="dxa"/>
            <w:tcBorders>
              <w:top w:val="nil"/>
              <w:left w:val="nil"/>
              <w:bottom w:val="single" w:sz="4" w:space="0" w:color="auto"/>
              <w:right w:val="single" w:sz="4" w:space="0" w:color="auto"/>
            </w:tcBorders>
            <w:shd w:val="clear" w:color="000000" w:fill="FFFFFF"/>
            <w:vAlign w:val="center"/>
            <w:hideMark/>
          </w:tcPr>
          <w:p w14:paraId="7F86EE2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766AD2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544C9E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8CB49B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65</w:t>
            </w:r>
          </w:p>
        </w:tc>
        <w:tc>
          <w:tcPr>
            <w:tcW w:w="3120" w:type="dxa"/>
            <w:tcBorders>
              <w:top w:val="nil"/>
              <w:left w:val="nil"/>
              <w:bottom w:val="single" w:sz="4" w:space="0" w:color="auto"/>
              <w:right w:val="single" w:sz="4" w:space="0" w:color="auto"/>
            </w:tcBorders>
            <w:shd w:val="clear" w:color="000000" w:fill="FFFFFF"/>
            <w:vAlign w:val="center"/>
            <w:hideMark/>
          </w:tcPr>
          <w:p w14:paraId="19D6D51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Sheriffs Way &amp; Kirkwhite Walk NG2 2JD</w:t>
            </w:r>
          </w:p>
        </w:tc>
        <w:tc>
          <w:tcPr>
            <w:tcW w:w="1720" w:type="dxa"/>
            <w:tcBorders>
              <w:top w:val="nil"/>
              <w:left w:val="nil"/>
              <w:bottom w:val="single" w:sz="4" w:space="0" w:color="auto"/>
              <w:right w:val="single" w:sz="4" w:space="0" w:color="auto"/>
            </w:tcBorders>
            <w:shd w:val="clear" w:color="000000" w:fill="FFFFFF"/>
            <w:vAlign w:val="center"/>
            <w:hideMark/>
          </w:tcPr>
          <w:p w14:paraId="61BA43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1B9858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7660734" w14:textId="77777777" w:rsidTr="0094009B">
        <w:trPr>
          <w:trHeight w:val="528"/>
        </w:trPr>
        <w:tc>
          <w:tcPr>
            <w:tcW w:w="1400" w:type="dxa"/>
            <w:tcBorders>
              <w:top w:val="nil"/>
              <w:left w:val="nil"/>
              <w:bottom w:val="nil"/>
              <w:right w:val="nil"/>
            </w:tcBorders>
            <w:shd w:val="clear" w:color="000000" w:fill="FFFFFF"/>
            <w:noWrap/>
            <w:vAlign w:val="center"/>
            <w:hideMark/>
          </w:tcPr>
          <w:p w14:paraId="3B02D42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66</w:t>
            </w:r>
          </w:p>
        </w:tc>
        <w:tc>
          <w:tcPr>
            <w:tcW w:w="3120" w:type="dxa"/>
            <w:tcBorders>
              <w:top w:val="nil"/>
              <w:left w:val="single" w:sz="4" w:space="0" w:color="auto"/>
              <w:bottom w:val="single" w:sz="4" w:space="0" w:color="auto"/>
              <w:right w:val="single" w:sz="4" w:space="0" w:color="auto"/>
            </w:tcBorders>
            <w:shd w:val="clear" w:color="000000" w:fill="FFFFFF"/>
            <w:vAlign w:val="center"/>
            <w:hideMark/>
          </w:tcPr>
          <w:p w14:paraId="7690995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Willersley Drive car Park NG2 2JD</w:t>
            </w:r>
          </w:p>
        </w:tc>
        <w:tc>
          <w:tcPr>
            <w:tcW w:w="1720" w:type="dxa"/>
            <w:tcBorders>
              <w:top w:val="nil"/>
              <w:left w:val="nil"/>
              <w:bottom w:val="single" w:sz="4" w:space="0" w:color="auto"/>
              <w:right w:val="single" w:sz="4" w:space="0" w:color="auto"/>
            </w:tcBorders>
            <w:shd w:val="clear" w:color="000000" w:fill="FFFFFF"/>
            <w:vAlign w:val="center"/>
            <w:hideMark/>
          </w:tcPr>
          <w:p w14:paraId="245807B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602C87E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67361C1" w14:textId="77777777" w:rsidTr="0094009B">
        <w:trPr>
          <w:trHeight w:val="528"/>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F136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67</w:t>
            </w:r>
          </w:p>
        </w:tc>
        <w:tc>
          <w:tcPr>
            <w:tcW w:w="3120" w:type="dxa"/>
            <w:tcBorders>
              <w:top w:val="nil"/>
              <w:left w:val="nil"/>
              <w:bottom w:val="single" w:sz="4" w:space="0" w:color="auto"/>
              <w:right w:val="single" w:sz="4" w:space="0" w:color="auto"/>
            </w:tcBorders>
            <w:shd w:val="clear" w:color="000000" w:fill="FFFFFF"/>
            <w:vAlign w:val="center"/>
            <w:hideMark/>
          </w:tcPr>
          <w:p w14:paraId="79085B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Riverway Gardens rear of Bridgeway Hall NG2 2JD</w:t>
            </w:r>
          </w:p>
        </w:tc>
        <w:tc>
          <w:tcPr>
            <w:tcW w:w="1720" w:type="dxa"/>
            <w:tcBorders>
              <w:top w:val="nil"/>
              <w:left w:val="nil"/>
              <w:bottom w:val="single" w:sz="4" w:space="0" w:color="auto"/>
              <w:right w:val="single" w:sz="4" w:space="0" w:color="auto"/>
            </w:tcBorders>
            <w:shd w:val="clear" w:color="000000" w:fill="FFFFFF"/>
            <w:vAlign w:val="center"/>
            <w:hideMark/>
          </w:tcPr>
          <w:p w14:paraId="50AABB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0D5D5A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E517F7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37A18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68</w:t>
            </w:r>
          </w:p>
        </w:tc>
        <w:tc>
          <w:tcPr>
            <w:tcW w:w="3120" w:type="dxa"/>
            <w:tcBorders>
              <w:top w:val="nil"/>
              <w:left w:val="nil"/>
              <w:bottom w:val="single" w:sz="4" w:space="0" w:color="auto"/>
              <w:right w:val="single" w:sz="4" w:space="0" w:color="auto"/>
            </w:tcBorders>
            <w:shd w:val="clear" w:color="000000" w:fill="FFFFFF"/>
            <w:vAlign w:val="center"/>
            <w:hideMark/>
          </w:tcPr>
          <w:p w14:paraId="2E06375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Burge Close Meadows Health Centre Car Park  NG2 2JD</w:t>
            </w:r>
          </w:p>
        </w:tc>
        <w:tc>
          <w:tcPr>
            <w:tcW w:w="1720" w:type="dxa"/>
            <w:tcBorders>
              <w:top w:val="nil"/>
              <w:left w:val="nil"/>
              <w:bottom w:val="single" w:sz="4" w:space="0" w:color="auto"/>
              <w:right w:val="single" w:sz="4" w:space="0" w:color="auto"/>
            </w:tcBorders>
            <w:shd w:val="clear" w:color="000000" w:fill="FFFFFF"/>
            <w:vAlign w:val="center"/>
            <w:hideMark/>
          </w:tcPr>
          <w:p w14:paraId="3F854F2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783B845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41DED27"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792A03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69</w:t>
            </w:r>
          </w:p>
        </w:tc>
        <w:tc>
          <w:tcPr>
            <w:tcW w:w="3120" w:type="dxa"/>
            <w:tcBorders>
              <w:top w:val="nil"/>
              <w:left w:val="nil"/>
              <w:bottom w:val="single" w:sz="4" w:space="0" w:color="auto"/>
              <w:right w:val="single" w:sz="4" w:space="0" w:color="auto"/>
            </w:tcBorders>
            <w:shd w:val="clear" w:color="000000" w:fill="FFFFFF"/>
            <w:vAlign w:val="center"/>
            <w:hideMark/>
          </w:tcPr>
          <w:p w14:paraId="0F191E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Riverway Gardens rear of The Riverway PH  NG2 2HW</w:t>
            </w:r>
          </w:p>
        </w:tc>
        <w:tc>
          <w:tcPr>
            <w:tcW w:w="1720" w:type="dxa"/>
            <w:tcBorders>
              <w:top w:val="nil"/>
              <w:left w:val="nil"/>
              <w:bottom w:val="single" w:sz="4" w:space="0" w:color="auto"/>
              <w:right w:val="single" w:sz="4" w:space="0" w:color="auto"/>
            </w:tcBorders>
            <w:shd w:val="clear" w:color="000000" w:fill="FFFFFF"/>
            <w:vAlign w:val="center"/>
            <w:hideMark/>
          </w:tcPr>
          <w:p w14:paraId="51A5515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4E2D8A4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58A2AD6" w14:textId="77777777" w:rsidTr="0094009B">
        <w:trPr>
          <w:trHeight w:val="7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B1FCF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70</w:t>
            </w:r>
          </w:p>
        </w:tc>
        <w:tc>
          <w:tcPr>
            <w:tcW w:w="3120" w:type="dxa"/>
            <w:tcBorders>
              <w:top w:val="nil"/>
              <w:left w:val="nil"/>
              <w:bottom w:val="single" w:sz="4" w:space="0" w:color="auto"/>
              <w:right w:val="single" w:sz="4" w:space="0" w:color="auto"/>
            </w:tcBorders>
            <w:shd w:val="clear" w:color="000000" w:fill="FFFFFF"/>
            <w:vAlign w:val="center"/>
            <w:hideMark/>
          </w:tcPr>
          <w:p w14:paraId="1E6B35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Jcn Wilford Grove &amp; Kirkby Gardens rear of Primary School NG2 2HP</w:t>
            </w:r>
          </w:p>
        </w:tc>
        <w:tc>
          <w:tcPr>
            <w:tcW w:w="1720" w:type="dxa"/>
            <w:tcBorders>
              <w:top w:val="nil"/>
              <w:left w:val="nil"/>
              <w:bottom w:val="single" w:sz="4" w:space="0" w:color="auto"/>
              <w:right w:val="single" w:sz="4" w:space="0" w:color="auto"/>
            </w:tcBorders>
            <w:shd w:val="clear" w:color="000000" w:fill="FFFFFF"/>
            <w:vAlign w:val="center"/>
            <w:hideMark/>
          </w:tcPr>
          <w:p w14:paraId="11F0A6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Bridge</w:t>
            </w:r>
          </w:p>
        </w:tc>
        <w:tc>
          <w:tcPr>
            <w:tcW w:w="2860" w:type="dxa"/>
            <w:tcBorders>
              <w:top w:val="nil"/>
              <w:left w:val="nil"/>
              <w:bottom w:val="single" w:sz="4" w:space="0" w:color="auto"/>
              <w:right w:val="single" w:sz="4" w:space="0" w:color="auto"/>
            </w:tcBorders>
            <w:shd w:val="clear" w:color="000000" w:fill="FFFFFF"/>
            <w:vAlign w:val="center"/>
            <w:hideMark/>
          </w:tcPr>
          <w:p w14:paraId="583ADF0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6DB29D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09A4F2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71</w:t>
            </w:r>
          </w:p>
        </w:tc>
        <w:tc>
          <w:tcPr>
            <w:tcW w:w="3120" w:type="dxa"/>
            <w:tcBorders>
              <w:top w:val="nil"/>
              <w:left w:val="nil"/>
              <w:bottom w:val="single" w:sz="4" w:space="0" w:color="auto"/>
              <w:right w:val="single" w:sz="4" w:space="0" w:color="auto"/>
            </w:tcBorders>
            <w:shd w:val="clear" w:color="000000" w:fill="FFFFFF"/>
            <w:vAlign w:val="center"/>
            <w:hideMark/>
          </w:tcPr>
          <w:p w14:paraId="3ADB44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Aster Road, NG3 4PF</w:t>
            </w:r>
          </w:p>
        </w:tc>
        <w:tc>
          <w:tcPr>
            <w:tcW w:w="1720" w:type="dxa"/>
            <w:tcBorders>
              <w:top w:val="nil"/>
              <w:left w:val="nil"/>
              <w:bottom w:val="single" w:sz="4" w:space="0" w:color="auto"/>
              <w:right w:val="single" w:sz="4" w:space="0" w:color="auto"/>
            </w:tcBorders>
            <w:shd w:val="clear" w:color="000000" w:fill="FFFFFF"/>
            <w:vAlign w:val="center"/>
            <w:hideMark/>
          </w:tcPr>
          <w:p w14:paraId="08EDA6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2027EDD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6AABB0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0E1F3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72</w:t>
            </w:r>
          </w:p>
        </w:tc>
        <w:tc>
          <w:tcPr>
            <w:tcW w:w="3120" w:type="dxa"/>
            <w:tcBorders>
              <w:top w:val="nil"/>
              <w:left w:val="nil"/>
              <w:bottom w:val="single" w:sz="4" w:space="0" w:color="auto"/>
              <w:right w:val="single" w:sz="4" w:space="0" w:color="auto"/>
            </w:tcBorders>
            <w:shd w:val="clear" w:color="000000" w:fill="FFFFFF"/>
            <w:vAlign w:val="center"/>
            <w:hideMark/>
          </w:tcPr>
          <w:p w14:paraId="473FC00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Robinhood Chase, NG3 4EZ</w:t>
            </w:r>
          </w:p>
        </w:tc>
        <w:tc>
          <w:tcPr>
            <w:tcW w:w="1720" w:type="dxa"/>
            <w:tcBorders>
              <w:top w:val="nil"/>
              <w:left w:val="nil"/>
              <w:bottom w:val="single" w:sz="4" w:space="0" w:color="auto"/>
              <w:right w:val="single" w:sz="4" w:space="0" w:color="auto"/>
            </w:tcBorders>
            <w:shd w:val="clear" w:color="000000" w:fill="FFFFFF"/>
            <w:vAlign w:val="center"/>
            <w:hideMark/>
          </w:tcPr>
          <w:p w14:paraId="73B63AA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30F4493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47D23E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ED687E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73</w:t>
            </w:r>
          </w:p>
        </w:tc>
        <w:tc>
          <w:tcPr>
            <w:tcW w:w="3120" w:type="dxa"/>
            <w:tcBorders>
              <w:top w:val="nil"/>
              <w:left w:val="nil"/>
              <w:bottom w:val="single" w:sz="4" w:space="0" w:color="auto"/>
              <w:right w:val="single" w:sz="4" w:space="0" w:color="auto"/>
            </w:tcBorders>
            <w:shd w:val="clear" w:color="000000" w:fill="FFFFFF"/>
            <w:vAlign w:val="center"/>
            <w:hideMark/>
          </w:tcPr>
          <w:p w14:paraId="0729CE1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Robinhood Chase, NG3 4EZ</w:t>
            </w:r>
          </w:p>
        </w:tc>
        <w:tc>
          <w:tcPr>
            <w:tcW w:w="1720" w:type="dxa"/>
            <w:tcBorders>
              <w:top w:val="nil"/>
              <w:left w:val="nil"/>
              <w:bottom w:val="single" w:sz="4" w:space="0" w:color="auto"/>
              <w:right w:val="single" w:sz="4" w:space="0" w:color="auto"/>
            </w:tcBorders>
            <w:shd w:val="clear" w:color="000000" w:fill="FFFFFF"/>
            <w:vAlign w:val="center"/>
            <w:hideMark/>
          </w:tcPr>
          <w:p w14:paraId="69D4225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0A36699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003C35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FD796F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74</w:t>
            </w:r>
          </w:p>
        </w:tc>
        <w:tc>
          <w:tcPr>
            <w:tcW w:w="3120" w:type="dxa"/>
            <w:tcBorders>
              <w:top w:val="nil"/>
              <w:left w:val="nil"/>
              <w:bottom w:val="single" w:sz="4" w:space="0" w:color="auto"/>
              <w:right w:val="single" w:sz="4" w:space="0" w:color="auto"/>
            </w:tcBorders>
            <w:shd w:val="clear" w:color="000000" w:fill="FFFFFF"/>
            <w:vAlign w:val="center"/>
            <w:hideMark/>
          </w:tcPr>
          <w:p w14:paraId="7CC8064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Robinhood Chase, NG3 4EZ</w:t>
            </w:r>
          </w:p>
        </w:tc>
        <w:tc>
          <w:tcPr>
            <w:tcW w:w="1720" w:type="dxa"/>
            <w:tcBorders>
              <w:top w:val="nil"/>
              <w:left w:val="nil"/>
              <w:bottom w:val="single" w:sz="4" w:space="0" w:color="auto"/>
              <w:right w:val="single" w:sz="4" w:space="0" w:color="auto"/>
            </w:tcBorders>
            <w:shd w:val="clear" w:color="000000" w:fill="FFFFFF"/>
            <w:vAlign w:val="center"/>
            <w:hideMark/>
          </w:tcPr>
          <w:p w14:paraId="20A4DB1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6F767F6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857116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B6A419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75</w:t>
            </w:r>
          </w:p>
        </w:tc>
        <w:tc>
          <w:tcPr>
            <w:tcW w:w="3120" w:type="dxa"/>
            <w:tcBorders>
              <w:top w:val="nil"/>
              <w:left w:val="nil"/>
              <w:bottom w:val="single" w:sz="4" w:space="0" w:color="auto"/>
              <w:right w:val="single" w:sz="4" w:space="0" w:color="auto"/>
            </w:tcBorders>
            <w:shd w:val="clear" w:color="000000" w:fill="FFFFFF"/>
            <w:vAlign w:val="center"/>
            <w:hideMark/>
          </w:tcPr>
          <w:p w14:paraId="56640FC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Tulip Avenue, NG3 4PH</w:t>
            </w:r>
          </w:p>
        </w:tc>
        <w:tc>
          <w:tcPr>
            <w:tcW w:w="1720" w:type="dxa"/>
            <w:tcBorders>
              <w:top w:val="nil"/>
              <w:left w:val="nil"/>
              <w:bottom w:val="single" w:sz="4" w:space="0" w:color="auto"/>
              <w:right w:val="single" w:sz="4" w:space="0" w:color="auto"/>
            </w:tcBorders>
            <w:shd w:val="clear" w:color="000000" w:fill="FFFFFF"/>
            <w:vAlign w:val="center"/>
            <w:hideMark/>
          </w:tcPr>
          <w:p w14:paraId="57BE4D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3AA21D9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955986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F44C3C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76</w:t>
            </w:r>
          </w:p>
        </w:tc>
        <w:tc>
          <w:tcPr>
            <w:tcW w:w="3120" w:type="dxa"/>
            <w:tcBorders>
              <w:top w:val="nil"/>
              <w:left w:val="nil"/>
              <w:bottom w:val="single" w:sz="4" w:space="0" w:color="auto"/>
              <w:right w:val="single" w:sz="4" w:space="0" w:color="auto"/>
            </w:tcBorders>
            <w:shd w:val="clear" w:color="000000" w:fill="FFFFFF"/>
            <w:vAlign w:val="center"/>
            <w:hideMark/>
          </w:tcPr>
          <w:p w14:paraId="4C16F42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Robinhood Chase, NG3 4EZ</w:t>
            </w:r>
          </w:p>
        </w:tc>
        <w:tc>
          <w:tcPr>
            <w:tcW w:w="1720" w:type="dxa"/>
            <w:tcBorders>
              <w:top w:val="nil"/>
              <w:left w:val="nil"/>
              <w:bottom w:val="single" w:sz="4" w:space="0" w:color="auto"/>
              <w:right w:val="single" w:sz="4" w:space="0" w:color="auto"/>
            </w:tcBorders>
            <w:shd w:val="clear" w:color="000000" w:fill="FFFFFF"/>
            <w:vAlign w:val="center"/>
            <w:hideMark/>
          </w:tcPr>
          <w:p w14:paraId="27A1F7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0BAB65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C770A55" w14:textId="77777777" w:rsidTr="0094009B">
        <w:trPr>
          <w:trHeight w:val="7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3C3DF6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77</w:t>
            </w:r>
          </w:p>
        </w:tc>
        <w:tc>
          <w:tcPr>
            <w:tcW w:w="3120" w:type="dxa"/>
            <w:tcBorders>
              <w:top w:val="nil"/>
              <w:left w:val="nil"/>
              <w:bottom w:val="single" w:sz="4" w:space="0" w:color="auto"/>
              <w:right w:val="single" w:sz="4" w:space="0" w:color="auto"/>
            </w:tcBorders>
            <w:shd w:val="clear" w:color="000000" w:fill="FFFFFF"/>
            <w:vAlign w:val="center"/>
            <w:hideMark/>
          </w:tcPr>
          <w:p w14:paraId="3C5EA9F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 Well Road Jedburgh Walk, NG3 1LL (Opp Police Station)</w:t>
            </w:r>
          </w:p>
        </w:tc>
        <w:tc>
          <w:tcPr>
            <w:tcW w:w="1720" w:type="dxa"/>
            <w:tcBorders>
              <w:top w:val="nil"/>
              <w:left w:val="nil"/>
              <w:bottom w:val="single" w:sz="4" w:space="0" w:color="auto"/>
              <w:right w:val="single" w:sz="4" w:space="0" w:color="auto"/>
            </w:tcBorders>
            <w:shd w:val="clear" w:color="000000" w:fill="FFFFFF"/>
            <w:vAlign w:val="center"/>
            <w:hideMark/>
          </w:tcPr>
          <w:p w14:paraId="16AC500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6B865BA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15C701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DD431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78</w:t>
            </w:r>
          </w:p>
        </w:tc>
        <w:tc>
          <w:tcPr>
            <w:tcW w:w="3120" w:type="dxa"/>
            <w:tcBorders>
              <w:top w:val="nil"/>
              <w:left w:val="nil"/>
              <w:bottom w:val="single" w:sz="4" w:space="0" w:color="auto"/>
              <w:right w:val="single" w:sz="4" w:space="0" w:color="auto"/>
            </w:tcBorders>
            <w:shd w:val="clear" w:color="000000" w:fill="FFFFFF"/>
            <w:vAlign w:val="center"/>
            <w:hideMark/>
          </w:tcPr>
          <w:p w14:paraId="708288A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Hederley walk, NG3 1NX</w:t>
            </w:r>
          </w:p>
        </w:tc>
        <w:tc>
          <w:tcPr>
            <w:tcW w:w="1720" w:type="dxa"/>
            <w:tcBorders>
              <w:top w:val="nil"/>
              <w:left w:val="nil"/>
              <w:bottom w:val="single" w:sz="4" w:space="0" w:color="auto"/>
              <w:right w:val="single" w:sz="4" w:space="0" w:color="auto"/>
            </w:tcBorders>
            <w:shd w:val="clear" w:color="000000" w:fill="FFFFFF"/>
            <w:vAlign w:val="center"/>
            <w:hideMark/>
          </w:tcPr>
          <w:p w14:paraId="5AC20B9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6144A4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2B5D1D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245700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79</w:t>
            </w:r>
          </w:p>
        </w:tc>
        <w:tc>
          <w:tcPr>
            <w:tcW w:w="3120" w:type="dxa"/>
            <w:tcBorders>
              <w:top w:val="nil"/>
              <w:left w:val="nil"/>
              <w:bottom w:val="single" w:sz="4" w:space="0" w:color="auto"/>
              <w:right w:val="single" w:sz="4" w:space="0" w:color="auto"/>
            </w:tcBorders>
            <w:shd w:val="clear" w:color="000000" w:fill="FFFFFF"/>
            <w:vAlign w:val="center"/>
            <w:hideMark/>
          </w:tcPr>
          <w:p w14:paraId="6CE7D3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Abbotsford Drive, NG3 4QW</w:t>
            </w:r>
          </w:p>
        </w:tc>
        <w:tc>
          <w:tcPr>
            <w:tcW w:w="1720" w:type="dxa"/>
            <w:tcBorders>
              <w:top w:val="nil"/>
              <w:left w:val="nil"/>
              <w:bottom w:val="single" w:sz="4" w:space="0" w:color="auto"/>
              <w:right w:val="single" w:sz="4" w:space="0" w:color="auto"/>
            </w:tcBorders>
            <w:shd w:val="clear" w:color="000000" w:fill="FFFFFF"/>
            <w:vAlign w:val="center"/>
            <w:hideMark/>
          </w:tcPr>
          <w:p w14:paraId="14B8F51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169F922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417BCB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4409E8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80</w:t>
            </w:r>
          </w:p>
        </w:tc>
        <w:tc>
          <w:tcPr>
            <w:tcW w:w="3120" w:type="dxa"/>
            <w:tcBorders>
              <w:top w:val="nil"/>
              <w:left w:val="nil"/>
              <w:bottom w:val="single" w:sz="4" w:space="0" w:color="auto"/>
              <w:right w:val="single" w:sz="4" w:space="0" w:color="auto"/>
            </w:tcBorders>
            <w:shd w:val="clear" w:color="000000" w:fill="FFFFFF"/>
            <w:vAlign w:val="center"/>
            <w:hideMark/>
          </w:tcPr>
          <w:p w14:paraId="0E0F082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Furze Gardens, NG3 4QH </w:t>
            </w:r>
          </w:p>
        </w:tc>
        <w:tc>
          <w:tcPr>
            <w:tcW w:w="1720" w:type="dxa"/>
            <w:tcBorders>
              <w:top w:val="nil"/>
              <w:left w:val="nil"/>
              <w:bottom w:val="single" w:sz="4" w:space="0" w:color="auto"/>
              <w:right w:val="single" w:sz="4" w:space="0" w:color="auto"/>
            </w:tcBorders>
            <w:shd w:val="clear" w:color="000000" w:fill="FFFFFF"/>
            <w:vAlign w:val="center"/>
            <w:hideMark/>
          </w:tcPr>
          <w:p w14:paraId="71B784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28760E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3A16FC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DB06F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81</w:t>
            </w:r>
          </w:p>
        </w:tc>
        <w:tc>
          <w:tcPr>
            <w:tcW w:w="3120" w:type="dxa"/>
            <w:tcBorders>
              <w:top w:val="nil"/>
              <w:left w:val="nil"/>
              <w:bottom w:val="single" w:sz="4" w:space="0" w:color="auto"/>
              <w:right w:val="single" w:sz="4" w:space="0" w:color="auto"/>
            </w:tcBorders>
            <w:shd w:val="clear" w:color="000000" w:fill="FFFFFF"/>
            <w:vAlign w:val="center"/>
            <w:hideMark/>
          </w:tcPr>
          <w:p w14:paraId="64C1070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Abbotsford Drive, NG3 4PN</w:t>
            </w:r>
          </w:p>
        </w:tc>
        <w:tc>
          <w:tcPr>
            <w:tcW w:w="1720" w:type="dxa"/>
            <w:tcBorders>
              <w:top w:val="nil"/>
              <w:left w:val="nil"/>
              <w:bottom w:val="single" w:sz="4" w:space="0" w:color="auto"/>
              <w:right w:val="single" w:sz="4" w:space="0" w:color="auto"/>
            </w:tcBorders>
            <w:shd w:val="clear" w:color="000000" w:fill="FFFFFF"/>
            <w:vAlign w:val="center"/>
            <w:hideMark/>
          </w:tcPr>
          <w:p w14:paraId="5C3817F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6EFB8EC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6985081"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349754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82</w:t>
            </w:r>
          </w:p>
        </w:tc>
        <w:tc>
          <w:tcPr>
            <w:tcW w:w="3120" w:type="dxa"/>
            <w:tcBorders>
              <w:top w:val="nil"/>
              <w:left w:val="nil"/>
              <w:bottom w:val="single" w:sz="4" w:space="0" w:color="auto"/>
              <w:right w:val="single" w:sz="4" w:space="0" w:color="auto"/>
            </w:tcBorders>
            <w:shd w:val="clear" w:color="000000" w:fill="FFFFFF"/>
            <w:vAlign w:val="center"/>
            <w:hideMark/>
          </w:tcPr>
          <w:p w14:paraId="54247A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Hungerhill Road near Subway, Nottingham, NG3 4QB</w:t>
            </w:r>
          </w:p>
        </w:tc>
        <w:tc>
          <w:tcPr>
            <w:tcW w:w="1720" w:type="dxa"/>
            <w:tcBorders>
              <w:top w:val="nil"/>
              <w:left w:val="nil"/>
              <w:bottom w:val="single" w:sz="4" w:space="0" w:color="auto"/>
              <w:right w:val="single" w:sz="4" w:space="0" w:color="auto"/>
            </w:tcBorders>
            <w:shd w:val="clear" w:color="000000" w:fill="FFFFFF"/>
            <w:vAlign w:val="center"/>
            <w:hideMark/>
          </w:tcPr>
          <w:p w14:paraId="168EE1C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0277522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3689BC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C553BA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83</w:t>
            </w:r>
          </w:p>
        </w:tc>
        <w:tc>
          <w:tcPr>
            <w:tcW w:w="3120" w:type="dxa"/>
            <w:tcBorders>
              <w:top w:val="nil"/>
              <w:left w:val="nil"/>
              <w:bottom w:val="single" w:sz="4" w:space="0" w:color="auto"/>
              <w:right w:val="single" w:sz="4" w:space="0" w:color="auto"/>
            </w:tcBorders>
            <w:shd w:val="clear" w:color="000000" w:fill="FFFFFF"/>
            <w:vAlign w:val="center"/>
            <w:hideMark/>
          </w:tcPr>
          <w:p w14:paraId="3CDD8D5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Hungerhill Road/ Linden Street, Robin Hood Chase, NG3 4QA</w:t>
            </w:r>
          </w:p>
        </w:tc>
        <w:tc>
          <w:tcPr>
            <w:tcW w:w="1720" w:type="dxa"/>
            <w:tcBorders>
              <w:top w:val="nil"/>
              <w:left w:val="nil"/>
              <w:bottom w:val="single" w:sz="4" w:space="0" w:color="auto"/>
              <w:right w:val="single" w:sz="4" w:space="0" w:color="auto"/>
            </w:tcBorders>
            <w:shd w:val="clear" w:color="000000" w:fill="FFFFFF"/>
            <w:vAlign w:val="center"/>
            <w:hideMark/>
          </w:tcPr>
          <w:p w14:paraId="1A852EF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0268393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EB9258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F2CC0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84</w:t>
            </w:r>
          </w:p>
        </w:tc>
        <w:tc>
          <w:tcPr>
            <w:tcW w:w="3120" w:type="dxa"/>
            <w:tcBorders>
              <w:top w:val="nil"/>
              <w:left w:val="nil"/>
              <w:bottom w:val="single" w:sz="4" w:space="0" w:color="auto"/>
              <w:right w:val="single" w:sz="4" w:space="0" w:color="auto"/>
            </w:tcBorders>
            <w:shd w:val="clear" w:color="000000" w:fill="FFFFFF"/>
            <w:vAlign w:val="center"/>
            <w:hideMark/>
          </w:tcPr>
          <w:p w14:paraId="42EBF4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Woodborough Road NG3 4JF</w:t>
            </w:r>
          </w:p>
        </w:tc>
        <w:tc>
          <w:tcPr>
            <w:tcW w:w="1720" w:type="dxa"/>
            <w:tcBorders>
              <w:top w:val="nil"/>
              <w:left w:val="nil"/>
              <w:bottom w:val="single" w:sz="4" w:space="0" w:color="auto"/>
              <w:right w:val="single" w:sz="4" w:space="0" w:color="auto"/>
            </w:tcBorders>
            <w:shd w:val="clear" w:color="000000" w:fill="FFFFFF"/>
            <w:vAlign w:val="center"/>
            <w:hideMark/>
          </w:tcPr>
          <w:p w14:paraId="711CF3E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Mapperley</w:t>
            </w:r>
          </w:p>
        </w:tc>
        <w:tc>
          <w:tcPr>
            <w:tcW w:w="2860" w:type="dxa"/>
            <w:tcBorders>
              <w:top w:val="nil"/>
              <w:left w:val="nil"/>
              <w:bottom w:val="single" w:sz="4" w:space="0" w:color="auto"/>
              <w:right w:val="single" w:sz="4" w:space="0" w:color="auto"/>
            </w:tcBorders>
            <w:shd w:val="clear" w:color="000000" w:fill="FFFFFF"/>
            <w:vAlign w:val="center"/>
            <w:hideMark/>
          </w:tcPr>
          <w:p w14:paraId="7EC60BA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31B81F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FE1D0F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85</w:t>
            </w:r>
          </w:p>
        </w:tc>
        <w:tc>
          <w:tcPr>
            <w:tcW w:w="3120" w:type="dxa"/>
            <w:tcBorders>
              <w:top w:val="nil"/>
              <w:left w:val="nil"/>
              <w:bottom w:val="single" w:sz="4" w:space="0" w:color="auto"/>
              <w:right w:val="single" w:sz="4" w:space="0" w:color="auto"/>
            </w:tcBorders>
            <w:shd w:val="clear" w:color="000000" w:fill="FFFFFF"/>
            <w:vAlign w:val="center"/>
            <w:hideMark/>
          </w:tcPr>
          <w:p w14:paraId="451A3F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Amersham Rise, NG8 5QJ</w:t>
            </w:r>
          </w:p>
        </w:tc>
        <w:tc>
          <w:tcPr>
            <w:tcW w:w="1720" w:type="dxa"/>
            <w:tcBorders>
              <w:top w:val="nil"/>
              <w:left w:val="nil"/>
              <w:bottom w:val="single" w:sz="4" w:space="0" w:color="auto"/>
              <w:right w:val="single" w:sz="4" w:space="0" w:color="auto"/>
            </w:tcBorders>
            <w:shd w:val="clear" w:color="000000" w:fill="FFFFFF"/>
            <w:vAlign w:val="center"/>
            <w:hideMark/>
          </w:tcPr>
          <w:p w14:paraId="1AF6FBC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102554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BB034D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154BF7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86</w:t>
            </w:r>
          </w:p>
        </w:tc>
        <w:tc>
          <w:tcPr>
            <w:tcW w:w="3120" w:type="dxa"/>
            <w:tcBorders>
              <w:top w:val="nil"/>
              <w:left w:val="nil"/>
              <w:bottom w:val="single" w:sz="4" w:space="0" w:color="auto"/>
              <w:right w:val="single" w:sz="4" w:space="0" w:color="auto"/>
            </w:tcBorders>
            <w:shd w:val="clear" w:color="000000" w:fill="FFFFFF"/>
            <w:vAlign w:val="center"/>
            <w:hideMark/>
          </w:tcPr>
          <w:p w14:paraId="3B42D61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 Lane NG8 5RX</w:t>
            </w:r>
          </w:p>
        </w:tc>
        <w:tc>
          <w:tcPr>
            <w:tcW w:w="1720" w:type="dxa"/>
            <w:tcBorders>
              <w:top w:val="nil"/>
              <w:left w:val="nil"/>
              <w:bottom w:val="single" w:sz="4" w:space="0" w:color="auto"/>
              <w:right w:val="single" w:sz="4" w:space="0" w:color="auto"/>
            </w:tcBorders>
            <w:shd w:val="clear" w:color="000000" w:fill="FFFFFF"/>
            <w:vAlign w:val="center"/>
            <w:hideMark/>
          </w:tcPr>
          <w:p w14:paraId="0E1BD2E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Leen Valley</w:t>
            </w:r>
          </w:p>
        </w:tc>
        <w:tc>
          <w:tcPr>
            <w:tcW w:w="2860" w:type="dxa"/>
            <w:tcBorders>
              <w:top w:val="nil"/>
              <w:left w:val="nil"/>
              <w:bottom w:val="single" w:sz="4" w:space="0" w:color="auto"/>
              <w:right w:val="single" w:sz="4" w:space="0" w:color="auto"/>
            </w:tcBorders>
            <w:shd w:val="clear" w:color="000000" w:fill="FFFFFF"/>
            <w:vAlign w:val="center"/>
            <w:hideMark/>
          </w:tcPr>
          <w:p w14:paraId="5C7691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131F05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1E748EF"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87</w:t>
            </w:r>
          </w:p>
        </w:tc>
        <w:tc>
          <w:tcPr>
            <w:tcW w:w="3120" w:type="dxa"/>
            <w:tcBorders>
              <w:top w:val="nil"/>
              <w:left w:val="nil"/>
              <w:bottom w:val="single" w:sz="4" w:space="0" w:color="auto"/>
              <w:right w:val="single" w:sz="4" w:space="0" w:color="auto"/>
            </w:tcBorders>
            <w:shd w:val="clear" w:color="000000" w:fill="FFFFFF"/>
            <w:vAlign w:val="center"/>
            <w:hideMark/>
          </w:tcPr>
          <w:p w14:paraId="60E5E133"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Diversity Way NG5 6LF</w:t>
            </w:r>
          </w:p>
        </w:tc>
        <w:tc>
          <w:tcPr>
            <w:tcW w:w="1720" w:type="dxa"/>
            <w:tcBorders>
              <w:top w:val="nil"/>
              <w:left w:val="nil"/>
              <w:bottom w:val="single" w:sz="4" w:space="0" w:color="auto"/>
              <w:right w:val="single" w:sz="4" w:space="0" w:color="auto"/>
            </w:tcBorders>
            <w:shd w:val="clear" w:color="000000" w:fill="FFFFFF"/>
            <w:vAlign w:val="center"/>
            <w:hideMark/>
          </w:tcPr>
          <w:p w14:paraId="6DFD3C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2700B52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predator camera </w:t>
            </w:r>
          </w:p>
        </w:tc>
      </w:tr>
      <w:tr w:rsidR="0094009B" w:rsidRPr="0094009B" w14:paraId="5A3A1906"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3DDC6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88</w:t>
            </w:r>
          </w:p>
        </w:tc>
        <w:tc>
          <w:tcPr>
            <w:tcW w:w="3120" w:type="dxa"/>
            <w:tcBorders>
              <w:top w:val="nil"/>
              <w:left w:val="nil"/>
              <w:bottom w:val="single" w:sz="4" w:space="0" w:color="auto"/>
              <w:right w:val="single" w:sz="4" w:space="0" w:color="auto"/>
            </w:tcBorders>
            <w:shd w:val="clear" w:color="000000" w:fill="FFFFFF"/>
            <w:vAlign w:val="center"/>
            <w:hideMark/>
          </w:tcPr>
          <w:p w14:paraId="7E25F22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Woodborough Road/Peashill Road, NG3 4ER</w:t>
            </w:r>
          </w:p>
        </w:tc>
        <w:tc>
          <w:tcPr>
            <w:tcW w:w="1720" w:type="dxa"/>
            <w:tcBorders>
              <w:top w:val="nil"/>
              <w:left w:val="nil"/>
              <w:bottom w:val="single" w:sz="4" w:space="0" w:color="auto"/>
              <w:right w:val="single" w:sz="4" w:space="0" w:color="auto"/>
            </w:tcBorders>
            <w:shd w:val="clear" w:color="000000" w:fill="FFFFFF"/>
            <w:vAlign w:val="center"/>
            <w:hideMark/>
          </w:tcPr>
          <w:p w14:paraId="10C6A90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304ECDC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A537A3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1DED61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89</w:t>
            </w:r>
          </w:p>
        </w:tc>
        <w:tc>
          <w:tcPr>
            <w:tcW w:w="3120" w:type="dxa"/>
            <w:tcBorders>
              <w:top w:val="nil"/>
              <w:left w:val="nil"/>
              <w:bottom w:val="single" w:sz="4" w:space="0" w:color="auto"/>
              <w:right w:val="single" w:sz="4" w:space="0" w:color="auto"/>
            </w:tcBorders>
            <w:shd w:val="clear" w:color="000000" w:fill="FFFFFF"/>
            <w:vAlign w:val="center"/>
            <w:hideMark/>
          </w:tcPr>
          <w:p w14:paraId="5CC730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Alfred Street North</w:t>
            </w:r>
          </w:p>
        </w:tc>
        <w:tc>
          <w:tcPr>
            <w:tcW w:w="1720" w:type="dxa"/>
            <w:tcBorders>
              <w:top w:val="nil"/>
              <w:left w:val="nil"/>
              <w:bottom w:val="single" w:sz="4" w:space="0" w:color="auto"/>
              <w:right w:val="single" w:sz="4" w:space="0" w:color="auto"/>
            </w:tcBorders>
            <w:shd w:val="clear" w:color="000000" w:fill="FFFFFF"/>
            <w:vAlign w:val="center"/>
            <w:hideMark/>
          </w:tcPr>
          <w:p w14:paraId="60A3494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733EC68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AD2C1F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F857BC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90</w:t>
            </w:r>
          </w:p>
        </w:tc>
        <w:tc>
          <w:tcPr>
            <w:tcW w:w="3120" w:type="dxa"/>
            <w:tcBorders>
              <w:top w:val="nil"/>
              <w:left w:val="nil"/>
              <w:bottom w:val="single" w:sz="4" w:space="0" w:color="auto"/>
              <w:right w:val="single" w:sz="4" w:space="0" w:color="auto"/>
            </w:tcBorders>
            <w:shd w:val="clear" w:color="000000" w:fill="FFFFFF"/>
            <w:vAlign w:val="center"/>
            <w:hideMark/>
          </w:tcPr>
          <w:p w14:paraId="3EE9962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Heskey Walk, NG3 1AN</w:t>
            </w:r>
          </w:p>
        </w:tc>
        <w:tc>
          <w:tcPr>
            <w:tcW w:w="1720" w:type="dxa"/>
            <w:tcBorders>
              <w:top w:val="nil"/>
              <w:left w:val="nil"/>
              <w:bottom w:val="single" w:sz="4" w:space="0" w:color="auto"/>
              <w:right w:val="single" w:sz="4" w:space="0" w:color="auto"/>
            </w:tcBorders>
            <w:shd w:val="clear" w:color="000000" w:fill="FFFFFF"/>
            <w:vAlign w:val="center"/>
            <w:hideMark/>
          </w:tcPr>
          <w:p w14:paraId="2231ED2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706481C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3E10B87"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26846D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91</w:t>
            </w:r>
          </w:p>
        </w:tc>
        <w:tc>
          <w:tcPr>
            <w:tcW w:w="3120" w:type="dxa"/>
            <w:tcBorders>
              <w:top w:val="nil"/>
              <w:left w:val="nil"/>
              <w:bottom w:val="single" w:sz="4" w:space="0" w:color="auto"/>
              <w:right w:val="single" w:sz="4" w:space="0" w:color="auto"/>
            </w:tcBorders>
            <w:shd w:val="clear" w:color="000000" w:fill="FFFFFF"/>
            <w:vAlign w:val="center"/>
            <w:hideMark/>
          </w:tcPr>
          <w:p w14:paraId="5572C10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Bangor Walk, NG3 4FS</w:t>
            </w:r>
          </w:p>
        </w:tc>
        <w:tc>
          <w:tcPr>
            <w:tcW w:w="1720" w:type="dxa"/>
            <w:tcBorders>
              <w:top w:val="nil"/>
              <w:left w:val="nil"/>
              <w:bottom w:val="single" w:sz="4" w:space="0" w:color="auto"/>
              <w:right w:val="single" w:sz="4" w:space="0" w:color="auto"/>
            </w:tcBorders>
            <w:shd w:val="clear" w:color="000000" w:fill="FFFFFF"/>
            <w:vAlign w:val="center"/>
            <w:hideMark/>
          </w:tcPr>
          <w:p w14:paraId="2E65283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79C41E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D68A181"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B84350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92</w:t>
            </w:r>
          </w:p>
        </w:tc>
        <w:tc>
          <w:tcPr>
            <w:tcW w:w="3120" w:type="dxa"/>
            <w:tcBorders>
              <w:top w:val="nil"/>
              <w:left w:val="nil"/>
              <w:bottom w:val="single" w:sz="4" w:space="0" w:color="auto"/>
              <w:right w:val="single" w:sz="4" w:space="0" w:color="auto"/>
            </w:tcBorders>
            <w:shd w:val="clear" w:color="000000" w:fill="FFFFFF"/>
            <w:vAlign w:val="center"/>
            <w:hideMark/>
          </w:tcPr>
          <w:p w14:paraId="39F21D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 Way / Alfred Street North NG3 1AA</w:t>
            </w:r>
          </w:p>
        </w:tc>
        <w:tc>
          <w:tcPr>
            <w:tcW w:w="1720" w:type="dxa"/>
            <w:tcBorders>
              <w:top w:val="nil"/>
              <w:left w:val="nil"/>
              <w:bottom w:val="single" w:sz="4" w:space="0" w:color="auto"/>
              <w:right w:val="single" w:sz="4" w:space="0" w:color="auto"/>
            </w:tcBorders>
            <w:shd w:val="clear" w:color="000000" w:fill="FFFFFF"/>
            <w:vAlign w:val="center"/>
            <w:hideMark/>
          </w:tcPr>
          <w:p w14:paraId="1869B6D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2A99128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17C29F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208B13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93</w:t>
            </w:r>
          </w:p>
        </w:tc>
        <w:tc>
          <w:tcPr>
            <w:tcW w:w="3120" w:type="dxa"/>
            <w:tcBorders>
              <w:top w:val="nil"/>
              <w:left w:val="nil"/>
              <w:bottom w:val="single" w:sz="4" w:space="0" w:color="auto"/>
              <w:right w:val="single" w:sz="4" w:space="0" w:color="auto"/>
            </w:tcBorders>
            <w:shd w:val="clear" w:color="000000" w:fill="FFFFFF"/>
            <w:vAlign w:val="center"/>
            <w:hideMark/>
          </w:tcPr>
          <w:p w14:paraId="6284A07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Alfred Street North/ Kilbourn Street NG3 1AA</w:t>
            </w:r>
          </w:p>
        </w:tc>
        <w:tc>
          <w:tcPr>
            <w:tcW w:w="1720" w:type="dxa"/>
            <w:tcBorders>
              <w:top w:val="nil"/>
              <w:left w:val="nil"/>
              <w:bottom w:val="single" w:sz="4" w:space="0" w:color="auto"/>
              <w:right w:val="single" w:sz="4" w:space="0" w:color="auto"/>
            </w:tcBorders>
            <w:shd w:val="clear" w:color="000000" w:fill="FFFFFF"/>
            <w:vAlign w:val="center"/>
            <w:hideMark/>
          </w:tcPr>
          <w:p w14:paraId="150DDD1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4FE865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B9226C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36271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94</w:t>
            </w:r>
          </w:p>
        </w:tc>
        <w:tc>
          <w:tcPr>
            <w:tcW w:w="3120" w:type="dxa"/>
            <w:tcBorders>
              <w:top w:val="nil"/>
              <w:left w:val="nil"/>
              <w:bottom w:val="single" w:sz="4" w:space="0" w:color="auto"/>
              <w:right w:val="single" w:sz="4" w:space="0" w:color="auto"/>
            </w:tcBorders>
            <w:shd w:val="clear" w:color="000000" w:fill="FFFFFF"/>
            <w:vAlign w:val="center"/>
            <w:hideMark/>
          </w:tcPr>
          <w:p w14:paraId="62B1984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 Hill, NG3 4GF</w:t>
            </w:r>
          </w:p>
        </w:tc>
        <w:tc>
          <w:tcPr>
            <w:tcW w:w="1720" w:type="dxa"/>
            <w:tcBorders>
              <w:top w:val="nil"/>
              <w:left w:val="nil"/>
              <w:bottom w:val="single" w:sz="4" w:space="0" w:color="auto"/>
              <w:right w:val="single" w:sz="4" w:space="0" w:color="auto"/>
            </w:tcBorders>
            <w:shd w:val="clear" w:color="000000" w:fill="FFFFFF"/>
            <w:vAlign w:val="center"/>
            <w:hideMark/>
          </w:tcPr>
          <w:p w14:paraId="522ACB7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4ECD0DA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139310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0E54E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95</w:t>
            </w:r>
          </w:p>
        </w:tc>
        <w:tc>
          <w:tcPr>
            <w:tcW w:w="3120" w:type="dxa"/>
            <w:tcBorders>
              <w:top w:val="nil"/>
              <w:left w:val="nil"/>
              <w:bottom w:val="single" w:sz="4" w:space="0" w:color="auto"/>
              <w:right w:val="single" w:sz="4" w:space="0" w:color="auto"/>
            </w:tcBorders>
            <w:shd w:val="clear" w:color="000000" w:fill="FFFFFF"/>
            <w:vAlign w:val="center"/>
            <w:hideMark/>
          </w:tcPr>
          <w:p w14:paraId="17F2C1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Goldswong Terrace, NG3 4HB</w:t>
            </w:r>
          </w:p>
        </w:tc>
        <w:tc>
          <w:tcPr>
            <w:tcW w:w="1720" w:type="dxa"/>
            <w:tcBorders>
              <w:top w:val="nil"/>
              <w:left w:val="nil"/>
              <w:bottom w:val="single" w:sz="4" w:space="0" w:color="auto"/>
              <w:right w:val="single" w:sz="4" w:space="0" w:color="auto"/>
            </w:tcBorders>
            <w:shd w:val="clear" w:color="000000" w:fill="FFFFFF"/>
            <w:vAlign w:val="center"/>
            <w:hideMark/>
          </w:tcPr>
          <w:p w14:paraId="5703595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3687C26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85807B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A19891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96</w:t>
            </w:r>
          </w:p>
        </w:tc>
        <w:tc>
          <w:tcPr>
            <w:tcW w:w="3120" w:type="dxa"/>
            <w:tcBorders>
              <w:top w:val="nil"/>
              <w:left w:val="nil"/>
              <w:bottom w:val="single" w:sz="4" w:space="0" w:color="auto"/>
              <w:right w:val="single" w:sz="4" w:space="0" w:color="auto"/>
            </w:tcBorders>
            <w:shd w:val="clear" w:color="000000" w:fill="FFFFFF"/>
            <w:vAlign w:val="center"/>
            <w:hideMark/>
          </w:tcPr>
          <w:p w14:paraId="20AD2B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Pedmore Valley, NG5 5SP</w:t>
            </w:r>
          </w:p>
        </w:tc>
        <w:tc>
          <w:tcPr>
            <w:tcW w:w="1720" w:type="dxa"/>
            <w:tcBorders>
              <w:top w:val="nil"/>
              <w:left w:val="nil"/>
              <w:bottom w:val="single" w:sz="4" w:space="0" w:color="auto"/>
              <w:right w:val="single" w:sz="4" w:space="0" w:color="auto"/>
            </w:tcBorders>
            <w:shd w:val="clear" w:color="000000" w:fill="FFFFFF"/>
            <w:vAlign w:val="center"/>
            <w:hideMark/>
          </w:tcPr>
          <w:p w14:paraId="2E5C101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Bestwood</w:t>
            </w:r>
          </w:p>
        </w:tc>
        <w:tc>
          <w:tcPr>
            <w:tcW w:w="2860" w:type="dxa"/>
            <w:tcBorders>
              <w:top w:val="nil"/>
              <w:left w:val="nil"/>
              <w:bottom w:val="single" w:sz="4" w:space="0" w:color="auto"/>
              <w:right w:val="single" w:sz="4" w:space="0" w:color="auto"/>
            </w:tcBorders>
            <w:shd w:val="clear" w:color="000000" w:fill="FFFFFF"/>
            <w:vAlign w:val="center"/>
            <w:hideMark/>
          </w:tcPr>
          <w:p w14:paraId="1CE215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7583AC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42D8C3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97</w:t>
            </w:r>
          </w:p>
        </w:tc>
        <w:tc>
          <w:tcPr>
            <w:tcW w:w="3120" w:type="dxa"/>
            <w:tcBorders>
              <w:top w:val="nil"/>
              <w:left w:val="nil"/>
              <w:bottom w:val="single" w:sz="4" w:space="0" w:color="auto"/>
              <w:right w:val="single" w:sz="4" w:space="0" w:color="auto"/>
            </w:tcBorders>
            <w:shd w:val="clear" w:color="000000" w:fill="FFFFFF"/>
            <w:vAlign w:val="center"/>
            <w:hideMark/>
          </w:tcPr>
          <w:p w14:paraId="726805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Beckhampton Road, NG5 5SP</w:t>
            </w:r>
          </w:p>
        </w:tc>
        <w:tc>
          <w:tcPr>
            <w:tcW w:w="1720" w:type="dxa"/>
            <w:tcBorders>
              <w:top w:val="nil"/>
              <w:left w:val="nil"/>
              <w:bottom w:val="single" w:sz="4" w:space="0" w:color="auto"/>
              <w:right w:val="single" w:sz="4" w:space="0" w:color="auto"/>
            </w:tcBorders>
            <w:shd w:val="clear" w:color="000000" w:fill="FFFFFF"/>
            <w:vAlign w:val="center"/>
            <w:hideMark/>
          </w:tcPr>
          <w:p w14:paraId="1BB80B9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Bestwood</w:t>
            </w:r>
          </w:p>
        </w:tc>
        <w:tc>
          <w:tcPr>
            <w:tcW w:w="2860" w:type="dxa"/>
            <w:tcBorders>
              <w:top w:val="nil"/>
              <w:left w:val="nil"/>
              <w:bottom w:val="single" w:sz="4" w:space="0" w:color="auto"/>
              <w:right w:val="single" w:sz="4" w:space="0" w:color="auto"/>
            </w:tcBorders>
            <w:shd w:val="clear" w:color="000000" w:fill="FFFFFF"/>
            <w:vAlign w:val="center"/>
            <w:hideMark/>
          </w:tcPr>
          <w:p w14:paraId="7EA0BBF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549C23B" w14:textId="77777777" w:rsidTr="00D243AC">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tcPr>
          <w:p w14:paraId="0ED430A0" w14:textId="77777777" w:rsidR="0094009B" w:rsidRPr="0094009B" w:rsidRDefault="0094009B" w:rsidP="0094009B">
            <w:pPr>
              <w:spacing w:after="0" w:line="240" w:lineRule="auto"/>
              <w:jc w:val="center"/>
              <w:rPr>
                <w:rFonts w:ascii="Arial" w:eastAsia="Times New Roman" w:hAnsi="Arial" w:cs="Arial"/>
                <w:sz w:val="20"/>
                <w:szCs w:val="20"/>
                <w:lang w:eastAsia="en-GB"/>
              </w:rPr>
            </w:pPr>
          </w:p>
        </w:tc>
        <w:tc>
          <w:tcPr>
            <w:tcW w:w="3120" w:type="dxa"/>
            <w:tcBorders>
              <w:top w:val="nil"/>
              <w:left w:val="nil"/>
              <w:bottom w:val="single" w:sz="4" w:space="0" w:color="auto"/>
              <w:right w:val="single" w:sz="4" w:space="0" w:color="auto"/>
            </w:tcBorders>
            <w:shd w:val="clear" w:color="000000" w:fill="FFFFFF"/>
            <w:vAlign w:val="center"/>
          </w:tcPr>
          <w:p w14:paraId="7D5A2A7C" w14:textId="77777777" w:rsidR="0094009B" w:rsidRPr="0094009B" w:rsidRDefault="0094009B" w:rsidP="0094009B">
            <w:pPr>
              <w:spacing w:after="0" w:line="240" w:lineRule="auto"/>
              <w:jc w:val="center"/>
              <w:rPr>
                <w:rFonts w:ascii="Arial" w:eastAsia="Times New Roman" w:hAnsi="Arial" w:cs="Arial"/>
                <w:sz w:val="20"/>
                <w:szCs w:val="20"/>
                <w:lang w:eastAsia="en-GB"/>
              </w:rPr>
            </w:pPr>
          </w:p>
        </w:tc>
        <w:tc>
          <w:tcPr>
            <w:tcW w:w="1720" w:type="dxa"/>
            <w:tcBorders>
              <w:top w:val="nil"/>
              <w:left w:val="nil"/>
              <w:bottom w:val="single" w:sz="4" w:space="0" w:color="auto"/>
              <w:right w:val="single" w:sz="4" w:space="0" w:color="auto"/>
            </w:tcBorders>
            <w:shd w:val="clear" w:color="000000" w:fill="FFFFFF"/>
            <w:vAlign w:val="center"/>
          </w:tcPr>
          <w:p w14:paraId="071CD860" w14:textId="77777777" w:rsidR="0094009B" w:rsidRPr="0094009B" w:rsidRDefault="0094009B" w:rsidP="0094009B">
            <w:pPr>
              <w:spacing w:after="0" w:line="240" w:lineRule="auto"/>
              <w:jc w:val="center"/>
              <w:rPr>
                <w:rFonts w:ascii="Arial" w:eastAsia="Times New Roman" w:hAnsi="Arial" w:cs="Arial"/>
                <w:sz w:val="20"/>
                <w:szCs w:val="20"/>
                <w:lang w:eastAsia="en-GB"/>
              </w:rPr>
            </w:pPr>
          </w:p>
        </w:tc>
        <w:tc>
          <w:tcPr>
            <w:tcW w:w="2860" w:type="dxa"/>
            <w:tcBorders>
              <w:top w:val="nil"/>
              <w:left w:val="nil"/>
              <w:bottom w:val="single" w:sz="4" w:space="0" w:color="auto"/>
              <w:right w:val="single" w:sz="4" w:space="0" w:color="auto"/>
            </w:tcBorders>
            <w:shd w:val="clear" w:color="000000" w:fill="FFFFFF"/>
            <w:vAlign w:val="center"/>
          </w:tcPr>
          <w:p w14:paraId="78A5A221" w14:textId="77777777" w:rsidR="0094009B" w:rsidRPr="0094009B" w:rsidRDefault="0094009B" w:rsidP="0094009B">
            <w:pPr>
              <w:spacing w:after="0" w:line="240" w:lineRule="auto"/>
              <w:jc w:val="center"/>
              <w:rPr>
                <w:rFonts w:ascii="Arial" w:eastAsia="Times New Roman" w:hAnsi="Arial" w:cs="Arial"/>
                <w:sz w:val="20"/>
                <w:szCs w:val="20"/>
                <w:lang w:eastAsia="en-GB"/>
              </w:rPr>
            </w:pPr>
          </w:p>
        </w:tc>
      </w:tr>
      <w:tr w:rsidR="0094009B" w:rsidRPr="0094009B" w14:paraId="7BA09A3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9ACF6D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99</w:t>
            </w:r>
          </w:p>
        </w:tc>
        <w:tc>
          <w:tcPr>
            <w:tcW w:w="3120" w:type="dxa"/>
            <w:tcBorders>
              <w:top w:val="nil"/>
              <w:left w:val="nil"/>
              <w:bottom w:val="single" w:sz="4" w:space="0" w:color="auto"/>
              <w:right w:val="single" w:sz="4" w:space="0" w:color="auto"/>
            </w:tcBorders>
            <w:shd w:val="clear" w:color="000000" w:fill="FFFFFF"/>
            <w:vAlign w:val="center"/>
            <w:hideMark/>
          </w:tcPr>
          <w:p w14:paraId="7B85C8A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MILTON STREET PTZ</w:t>
            </w:r>
          </w:p>
        </w:tc>
        <w:tc>
          <w:tcPr>
            <w:tcW w:w="1720" w:type="dxa"/>
            <w:tcBorders>
              <w:top w:val="nil"/>
              <w:left w:val="nil"/>
              <w:bottom w:val="single" w:sz="4" w:space="0" w:color="auto"/>
              <w:right w:val="single" w:sz="4" w:space="0" w:color="auto"/>
            </w:tcBorders>
            <w:shd w:val="clear" w:color="000000" w:fill="FFFFFF"/>
            <w:vAlign w:val="center"/>
            <w:hideMark/>
          </w:tcPr>
          <w:p w14:paraId="566EA9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6E6A35D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HIKVISION</w:t>
            </w:r>
          </w:p>
        </w:tc>
      </w:tr>
      <w:tr w:rsidR="0094009B" w:rsidRPr="0094009B" w14:paraId="649F0202" w14:textId="77777777" w:rsidTr="0094009B">
        <w:trPr>
          <w:trHeight w:val="55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B4884BF"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100</w:t>
            </w:r>
          </w:p>
        </w:tc>
        <w:tc>
          <w:tcPr>
            <w:tcW w:w="3120" w:type="dxa"/>
            <w:tcBorders>
              <w:top w:val="nil"/>
              <w:left w:val="nil"/>
              <w:bottom w:val="single" w:sz="4" w:space="0" w:color="auto"/>
              <w:right w:val="single" w:sz="4" w:space="0" w:color="auto"/>
            </w:tcBorders>
            <w:shd w:val="clear" w:color="000000" w:fill="FFFFFF"/>
            <w:vAlign w:val="center"/>
            <w:hideMark/>
          </w:tcPr>
          <w:p w14:paraId="081974B9" w14:textId="77777777" w:rsidR="0094009B" w:rsidRPr="0094009B" w:rsidRDefault="0094009B" w:rsidP="0094009B">
            <w:pPr>
              <w:spacing w:after="0" w:line="240" w:lineRule="auto"/>
              <w:jc w:val="center"/>
              <w:rPr>
                <w:rFonts w:ascii="Arial" w:eastAsia="Times New Roman" w:hAnsi="Arial" w:cs="Arial"/>
                <w:color w:val="000000"/>
                <w:lang w:eastAsia="en-GB"/>
              </w:rPr>
            </w:pPr>
            <w:r w:rsidRPr="0094009B">
              <w:rPr>
                <w:rFonts w:ascii="Arial" w:eastAsia="Times New Roman" w:hAnsi="Arial" w:cs="Arial"/>
                <w:color w:val="000000"/>
                <w:lang w:eastAsia="en-GB"/>
              </w:rPr>
              <w:t xml:space="preserve">Trinity Square - fixed </w:t>
            </w:r>
            <w:r w:rsidR="001C60C3" w:rsidRPr="0094009B">
              <w:rPr>
                <w:rFonts w:ascii="Arial" w:eastAsia="Times New Roman" w:hAnsi="Arial" w:cs="Arial"/>
                <w:color w:val="000000"/>
                <w:lang w:eastAsia="en-GB"/>
              </w:rPr>
              <w:t>Redeployable</w:t>
            </w:r>
          </w:p>
        </w:tc>
        <w:tc>
          <w:tcPr>
            <w:tcW w:w="1720" w:type="dxa"/>
            <w:tcBorders>
              <w:top w:val="nil"/>
              <w:left w:val="nil"/>
              <w:bottom w:val="single" w:sz="4" w:space="0" w:color="auto"/>
              <w:right w:val="single" w:sz="4" w:space="0" w:color="auto"/>
            </w:tcBorders>
            <w:shd w:val="clear" w:color="000000" w:fill="FFFFFF"/>
            <w:vAlign w:val="center"/>
            <w:hideMark/>
          </w:tcPr>
          <w:p w14:paraId="539F8EC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B367E7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Stryker</w:t>
            </w:r>
          </w:p>
        </w:tc>
      </w:tr>
      <w:tr w:rsidR="0094009B" w:rsidRPr="0094009B" w14:paraId="7DA529A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31CF1F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102</w:t>
            </w:r>
          </w:p>
        </w:tc>
        <w:tc>
          <w:tcPr>
            <w:tcW w:w="3120" w:type="dxa"/>
            <w:tcBorders>
              <w:top w:val="nil"/>
              <w:left w:val="nil"/>
              <w:bottom w:val="single" w:sz="4" w:space="0" w:color="auto"/>
              <w:right w:val="single" w:sz="4" w:space="0" w:color="auto"/>
            </w:tcBorders>
            <w:shd w:val="clear" w:color="000000" w:fill="FFFFFF"/>
            <w:vAlign w:val="center"/>
            <w:hideMark/>
          </w:tcPr>
          <w:p w14:paraId="487ACE5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Cosby Road, NG2 4BW</w:t>
            </w:r>
          </w:p>
        </w:tc>
        <w:tc>
          <w:tcPr>
            <w:tcW w:w="1720" w:type="dxa"/>
            <w:tcBorders>
              <w:top w:val="nil"/>
              <w:left w:val="nil"/>
              <w:bottom w:val="single" w:sz="4" w:space="0" w:color="auto"/>
              <w:right w:val="single" w:sz="4" w:space="0" w:color="auto"/>
            </w:tcBorders>
            <w:shd w:val="clear" w:color="000000" w:fill="FFFFFF"/>
            <w:vAlign w:val="center"/>
            <w:hideMark/>
          </w:tcPr>
          <w:p w14:paraId="2A4AE25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15DA957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A58C1E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43CF98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103</w:t>
            </w:r>
          </w:p>
        </w:tc>
        <w:tc>
          <w:tcPr>
            <w:tcW w:w="3120" w:type="dxa"/>
            <w:tcBorders>
              <w:top w:val="nil"/>
              <w:left w:val="nil"/>
              <w:bottom w:val="single" w:sz="4" w:space="0" w:color="auto"/>
              <w:right w:val="single" w:sz="4" w:space="0" w:color="auto"/>
            </w:tcBorders>
            <w:shd w:val="clear" w:color="000000" w:fill="FFFFFF"/>
            <w:vAlign w:val="center"/>
            <w:hideMark/>
          </w:tcPr>
          <w:p w14:paraId="723DEA6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Beckford Road, NG2 4BY</w:t>
            </w:r>
          </w:p>
        </w:tc>
        <w:tc>
          <w:tcPr>
            <w:tcW w:w="1720" w:type="dxa"/>
            <w:tcBorders>
              <w:top w:val="nil"/>
              <w:left w:val="nil"/>
              <w:bottom w:val="single" w:sz="4" w:space="0" w:color="auto"/>
              <w:right w:val="single" w:sz="4" w:space="0" w:color="auto"/>
            </w:tcBorders>
            <w:shd w:val="clear" w:color="000000" w:fill="FFFFFF"/>
            <w:vAlign w:val="center"/>
            <w:hideMark/>
          </w:tcPr>
          <w:p w14:paraId="4C55CE3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12D46CA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D8127A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A14354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104</w:t>
            </w:r>
          </w:p>
        </w:tc>
        <w:tc>
          <w:tcPr>
            <w:tcW w:w="3120" w:type="dxa"/>
            <w:tcBorders>
              <w:top w:val="nil"/>
              <w:left w:val="nil"/>
              <w:bottom w:val="single" w:sz="4" w:space="0" w:color="auto"/>
              <w:right w:val="single" w:sz="4" w:space="0" w:color="auto"/>
            </w:tcBorders>
            <w:shd w:val="clear" w:color="000000" w:fill="FFFFFF"/>
            <w:vAlign w:val="center"/>
            <w:hideMark/>
          </w:tcPr>
          <w:p w14:paraId="344BD3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Hoten Road, NG2 4AY</w:t>
            </w:r>
          </w:p>
        </w:tc>
        <w:tc>
          <w:tcPr>
            <w:tcW w:w="1720" w:type="dxa"/>
            <w:tcBorders>
              <w:top w:val="nil"/>
              <w:left w:val="nil"/>
              <w:bottom w:val="single" w:sz="4" w:space="0" w:color="auto"/>
              <w:right w:val="single" w:sz="4" w:space="0" w:color="auto"/>
            </w:tcBorders>
            <w:shd w:val="clear" w:color="000000" w:fill="FFFFFF"/>
            <w:vAlign w:val="center"/>
            <w:hideMark/>
          </w:tcPr>
          <w:p w14:paraId="5BF274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7F7A2F9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08E9E46"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EDBCD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105</w:t>
            </w:r>
          </w:p>
        </w:tc>
        <w:tc>
          <w:tcPr>
            <w:tcW w:w="3120" w:type="dxa"/>
            <w:tcBorders>
              <w:top w:val="nil"/>
              <w:left w:val="nil"/>
              <w:bottom w:val="single" w:sz="4" w:space="0" w:color="auto"/>
              <w:right w:val="single" w:sz="4" w:space="0" w:color="auto"/>
            </w:tcBorders>
            <w:shd w:val="clear" w:color="000000" w:fill="FFFFFF"/>
            <w:vAlign w:val="center"/>
            <w:hideMark/>
          </w:tcPr>
          <w:p w14:paraId="416FFC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Rear of Greenway Centre NG2 4AS</w:t>
            </w:r>
          </w:p>
        </w:tc>
        <w:tc>
          <w:tcPr>
            <w:tcW w:w="1720" w:type="dxa"/>
            <w:tcBorders>
              <w:top w:val="nil"/>
              <w:left w:val="nil"/>
              <w:bottom w:val="single" w:sz="4" w:space="0" w:color="auto"/>
              <w:right w:val="single" w:sz="4" w:space="0" w:color="auto"/>
            </w:tcBorders>
            <w:shd w:val="clear" w:color="000000" w:fill="FFFFFF"/>
            <w:vAlign w:val="center"/>
            <w:hideMark/>
          </w:tcPr>
          <w:p w14:paraId="003DB48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5A4412B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EBAF72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A5A90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106</w:t>
            </w:r>
          </w:p>
        </w:tc>
        <w:tc>
          <w:tcPr>
            <w:tcW w:w="3120" w:type="dxa"/>
            <w:tcBorders>
              <w:top w:val="nil"/>
              <w:left w:val="nil"/>
              <w:bottom w:val="single" w:sz="4" w:space="0" w:color="auto"/>
              <w:right w:val="single" w:sz="4" w:space="0" w:color="auto"/>
            </w:tcBorders>
            <w:shd w:val="clear" w:color="000000" w:fill="FFFFFF"/>
            <w:vAlign w:val="center"/>
            <w:hideMark/>
          </w:tcPr>
          <w:p w14:paraId="7F5C3F7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Rear of Radbourne Road</w:t>
            </w:r>
          </w:p>
        </w:tc>
        <w:tc>
          <w:tcPr>
            <w:tcW w:w="1720" w:type="dxa"/>
            <w:tcBorders>
              <w:top w:val="nil"/>
              <w:left w:val="nil"/>
              <w:bottom w:val="single" w:sz="4" w:space="0" w:color="auto"/>
              <w:right w:val="single" w:sz="4" w:space="0" w:color="auto"/>
            </w:tcBorders>
            <w:shd w:val="clear" w:color="000000" w:fill="FFFFFF"/>
            <w:vAlign w:val="center"/>
            <w:hideMark/>
          </w:tcPr>
          <w:p w14:paraId="10FB8C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1D45181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1607117"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5A9C06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107</w:t>
            </w:r>
          </w:p>
        </w:tc>
        <w:tc>
          <w:tcPr>
            <w:tcW w:w="3120" w:type="dxa"/>
            <w:tcBorders>
              <w:top w:val="nil"/>
              <w:left w:val="nil"/>
              <w:bottom w:val="single" w:sz="4" w:space="0" w:color="auto"/>
              <w:right w:val="single" w:sz="4" w:space="0" w:color="auto"/>
            </w:tcBorders>
            <w:shd w:val="clear" w:color="000000" w:fill="FFFFFF"/>
            <w:vAlign w:val="center"/>
            <w:hideMark/>
          </w:tcPr>
          <w:p w14:paraId="3C482DA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Bestwood Park Drive West NG5 5EJ</w:t>
            </w:r>
          </w:p>
        </w:tc>
        <w:tc>
          <w:tcPr>
            <w:tcW w:w="1720" w:type="dxa"/>
            <w:tcBorders>
              <w:top w:val="nil"/>
              <w:left w:val="nil"/>
              <w:bottom w:val="single" w:sz="4" w:space="0" w:color="auto"/>
              <w:right w:val="single" w:sz="4" w:space="0" w:color="auto"/>
            </w:tcBorders>
            <w:shd w:val="clear" w:color="000000" w:fill="FFFFFF"/>
            <w:vAlign w:val="center"/>
            <w:hideMark/>
          </w:tcPr>
          <w:p w14:paraId="380B420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22F08D1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ACB9939"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BDF1D6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108</w:t>
            </w:r>
          </w:p>
        </w:tc>
        <w:tc>
          <w:tcPr>
            <w:tcW w:w="3120" w:type="dxa"/>
            <w:tcBorders>
              <w:top w:val="nil"/>
              <w:left w:val="nil"/>
              <w:bottom w:val="single" w:sz="4" w:space="0" w:color="auto"/>
              <w:right w:val="single" w:sz="4" w:space="0" w:color="auto"/>
            </w:tcBorders>
            <w:shd w:val="clear" w:color="000000" w:fill="FFFFFF"/>
            <w:vAlign w:val="center"/>
            <w:hideMark/>
          </w:tcPr>
          <w:p w14:paraId="6977CC0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Bestwood Park Drive West NG5 5AA</w:t>
            </w:r>
          </w:p>
        </w:tc>
        <w:tc>
          <w:tcPr>
            <w:tcW w:w="1720" w:type="dxa"/>
            <w:tcBorders>
              <w:top w:val="nil"/>
              <w:left w:val="nil"/>
              <w:bottom w:val="single" w:sz="4" w:space="0" w:color="auto"/>
              <w:right w:val="single" w:sz="4" w:space="0" w:color="auto"/>
            </w:tcBorders>
            <w:shd w:val="clear" w:color="000000" w:fill="FFFFFF"/>
            <w:vAlign w:val="center"/>
            <w:hideMark/>
          </w:tcPr>
          <w:p w14:paraId="33DB75E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Forest</w:t>
            </w:r>
          </w:p>
        </w:tc>
        <w:tc>
          <w:tcPr>
            <w:tcW w:w="2860" w:type="dxa"/>
            <w:tcBorders>
              <w:top w:val="nil"/>
              <w:left w:val="nil"/>
              <w:bottom w:val="single" w:sz="4" w:space="0" w:color="auto"/>
              <w:right w:val="single" w:sz="4" w:space="0" w:color="auto"/>
            </w:tcBorders>
            <w:shd w:val="clear" w:color="000000" w:fill="FFFFFF"/>
            <w:vAlign w:val="center"/>
            <w:hideMark/>
          </w:tcPr>
          <w:p w14:paraId="0547B3D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40F34D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FC1F02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109</w:t>
            </w:r>
          </w:p>
        </w:tc>
        <w:tc>
          <w:tcPr>
            <w:tcW w:w="3120" w:type="dxa"/>
            <w:tcBorders>
              <w:top w:val="nil"/>
              <w:left w:val="nil"/>
              <w:bottom w:val="single" w:sz="4" w:space="0" w:color="auto"/>
              <w:right w:val="single" w:sz="4" w:space="0" w:color="auto"/>
            </w:tcBorders>
            <w:shd w:val="clear" w:color="000000" w:fill="FFFFFF"/>
            <w:vAlign w:val="center"/>
            <w:hideMark/>
          </w:tcPr>
          <w:p w14:paraId="2E27F1B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Broxtowe Lane, NG8 5NE</w:t>
            </w:r>
          </w:p>
        </w:tc>
        <w:tc>
          <w:tcPr>
            <w:tcW w:w="1720" w:type="dxa"/>
            <w:tcBorders>
              <w:top w:val="nil"/>
              <w:left w:val="nil"/>
              <w:bottom w:val="single" w:sz="4" w:space="0" w:color="auto"/>
              <w:right w:val="single" w:sz="4" w:space="0" w:color="auto"/>
            </w:tcBorders>
            <w:shd w:val="clear" w:color="000000" w:fill="FFFFFF"/>
            <w:vAlign w:val="center"/>
            <w:hideMark/>
          </w:tcPr>
          <w:p w14:paraId="4D70237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620D51F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7B1769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66C20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110</w:t>
            </w:r>
          </w:p>
        </w:tc>
        <w:tc>
          <w:tcPr>
            <w:tcW w:w="3120" w:type="dxa"/>
            <w:tcBorders>
              <w:top w:val="nil"/>
              <w:left w:val="nil"/>
              <w:bottom w:val="single" w:sz="4" w:space="0" w:color="auto"/>
              <w:right w:val="single" w:sz="4" w:space="0" w:color="auto"/>
            </w:tcBorders>
            <w:shd w:val="clear" w:color="000000" w:fill="FFFFFF"/>
            <w:vAlign w:val="center"/>
            <w:hideMark/>
          </w:tcPr>
          <w:p w14:paraId="3D20539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Bramcote Lane, NG8 2NA</w:t>
            </w:r>
          </w:p>
        </w:tc>
        <w:tc>
          <w:tcPr>
            <w:tcW w:w="1720" w:type="dxa"/>
            <w:tcBorders>
              <w:top w:val="nil"/>
              <w:left w:val="nil"/>
              <w:bottom w:val="single" w:sz="4" w:space="0" w:color="auto"/>
              <w:right w:val="single" w:sz="4" w:space="0" w:color="auto"/>
            </w:tcBorders>
            <w:shd w:val="clear" w:color="000000" w:fill="FFFFFF"/>
            <w:vAlign w:val="center"/>
            <w:hideMark/>
          </w:tcPr>
          <w:p w14:paraId="1C346A8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Wollaton West</w:t>
            </w:r>
          </w:p>
        </w:tc>
        <w:tc>
          <w:tcPr>
            <w:tcW w:w="2860" w:type="dxa"/>
            <w:tcBorders>
              <w:top w:val="nil"/>
              <w:left w:val="nil"/>
              <w:bottom w:val="single" w:sz="4" w:space="0" w:color="auto"/>
              <w:right w:val="single" w:sz="4" w:space="0" w:color="auto"/>
            </w:tcBorders>
            <w:shd w:val="clear" w:color="000000" w:fill="FFFFFF"/>
            <w:vAlign w:val="center"/>
            <w:hideMark/>
          </w:tcPr>
          <w:p w14:paraId="21E6A0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02CA90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E2013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111</w:t>
            </w:r>
          </w:p>
        </w:tc>
        <w:tc>
          <w:tcPr>
            <w:tcW w:w="3120" w:type="dxa"/>
            <w:tcBorders>
              <w:top w:val="nil"/>
              <w:left w:val="nil"/>
              <w:bottom w:val="single" w:sz="4" w:space="0" w:color="auto"/>
              <w:right w:val="single" w:sz="4" w:space="0" w:color="auto"/>
            </w:tcBorders>
            <w:shd w:val="clear" w:color="000000" w:fill="FFFFFF"/>
            <w:vAlign w:val="center"/>
            <w:hideMark/>
          </w:tcPr>
          <w:p w14:paraId="0F9893E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MILTON STREET STATIC</w:t>
            </w:r>
          </w:p>
        </w:tc>
        <w:tc>
          <w:tcPr>
            <w:tcW w:w="1720" w:type="dxa"/>
            <w:tcBorders>
              <w:top w:val="nil"/>
              <w:left w:val="nil"/>
              <w:bottom w:val="single" w:sz="4" w:space="0" w:color="auto"/>
              <w:right w:val="single" w:sz="4" w:space="0" w:color="auto"/>
            </w:tcBorders>
            <w:shd w:val="clear" w:color="000000" w:fill="FFFFFF"/>
            <w:vAlign w:val="center"/>
            <w:hideMark/>
          </w:tcPr>
          <w:p w14:paraId="6B6FCC0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3AF4109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HIKVISION</w:t>
            </w:r>
          </w:p>
        </w:tc>
      </w:tr>
      <w:tr w:rsidR="0094009B" w:rsidRPr="0094009B" w14:paraId="3318D3B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C5C37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112</w:t>
            </w:r>
          </w:p>
        </w:tc>
        <w:tc>
          <w:tcPr>
            <w:tcW w:w="3120" w:type="dxa"/>
            <w:tcBorders>
              <w:top w:val="nil"/>
              <w:left w:val="nil"/>
              <w:bottom w:val="single" w:sz="4" w:space="0" w:color="auto"/>
              <w:right w:val="single" w:sz="4" w:space="0" w:color="auto"/>
            </w:tcBorders>
            <w:shd w:val="clear" w:color="000000" w:fill="FFFFFF"/>
            <w:vAlign w:val="center"/>
            <w:hideMark/>
          </w:tcPr>
          <w:p w14:paraId="48C6FC9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Lytham Gardens </w:t>
            </w:r>
          </w:p>
        </w:tc>
        <w:tc>
          <w:tcPr>
            <w:tcW w:w="1720" w:type="dxa"/>
            <w:tcBorders>
              <w:top w:val="nil"/>
              <w:left w:val="nil"/>
              <w:bottom w:val="single" w:sz="4" w:space="0" w:color="auto"/>
              <w:right w:val="single" w:sz="4" w:space="0" w:color="auto"/>
            </w:tcBorders>
            <w:shd w:val="clear" w:color="000000" w:fill="FFFFFF"/>
            <w:vAlign w:val="center"/>
            <w:hideMark/>
          </w:tcPr>
          <w:p w14:paraId="14D4AB8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Top Valley</w:t>
            </w:r>
          </w:p>
        </w:tc>
        <w:tc>
          <w:tcPr>
            <w:tcW w:w="2860" w:type="dxa"/>
            <w:tcBorders>
              <w:top w:val="nil"/>
              <w:left w:val="nil"/>
              <w:bottom w:val="single" w:sz="4" w:space="0" w:color="auto"/>
              <w:right w:val="single" w:sz="4" w:space="0" w:color="auto"/>
            </w:tcBorders>
            <w:shd w:val="clear" w:color="000000" w:fill="FFFFFF"/>
            <w:vAlign w:val="center"/>
            <w:hideMark/>
          </w:tcPr>
          <w:p w14:paraId="3DC469B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HIKVISION</w:t>
            </w:r>
          </w:p>
        </w:tc>
      </w:tr>
      <w:tr w:rsidR="0094009B" w:rsidRPr="0094009B" w14:paraId="51F59897"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A7E26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113-1</w:t>
            </w:r>
          </w:p>
        </w:tc>
        <w:tc>
          <w:tcPr>
            <w:tcW w:w="3120" w:type="dxa"/>
            <w:tcBorders>
              <w:top w:val="nil"/>
              <w:left w:val="nil"/>
              <w:bottom w:val="single" w:sz="4" w:space="0" w:color="auto"/>
              <w:right w:val="single" w:sz="4" w:space="0" w:color="auto"/>
            </w:tcBorders>
            <w:shd w:val="clear" w:color="000000" w:fill="FFFFFF"/>
            <w:vAlign w:val="center"/>
            <w:hideMark/>
          </w:tcPr>
          <w:p w14:paraId="34908BF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Talbot Street (Rock City)</w:t>
            </w:r>
          </w:p>
        </w:tc>
        <w:tc>
          <w:tcPr>
            <w:tcW w:w="1720" w:type="dxa"/>
            <w:tcBorders>
              <w:top w:val="nil"/>
              <w:left w:val="nil"/>
              <w:bottom w:val="single" w:sz="4" w:space="0" w:color="auto"/>
              <w:right w:val="single" w:sz="4" w:space="0" w:color="auto"/>
            </w:tcBorders>
            <w:shd w:val="clear" w:color="000000" w:fill="FFFFFF"/>
            <w:vAlign w:val="center"/>
            <w:hideMark/>
          </w:tcPr>
          <w:p w14:paraId="2855CEA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7EE5D3A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B3E4E6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5EBBA7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113-2</w:t>
            </w:r>
          </w:p>
        </w:tc>
        <w:tc>
          <w:tcPr>
            <w:tcW w:w="3120" w:type="dxa"/>
            <w:tcBorders>
              <w:top w:val="nil"/>
              <w:left w:val="nil"/>
              <w:bottom w:val="single" w:sz="4" w:space="0" w:color="auto"/>
              <w:right w:val="single" w:sz="4" w:space="0" w:color="auto"/>
            </w:tcBorders>
            <w:shd w:val="clear" w:color="000000" w:fill="FFFFFF"/>
            <w:vAlign w:val="center"/>
            <w:hideMark/>
          </w:tcPr>
          <w:p w14:paraId="4F5E1AE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Talbot Street (Rock City) Static Camera</w:t>
            </w:r>
          </w:p>
        </w:tc>
        <w:tc>
          <w:tcPr>
            <w:tcW w:w="1720" w:type="dxa"/>
            <w:tcBorders>
              <w:top w:val="nil"/>
              <w:left w:val="nil"/>
              <w:bottom w:val="single" w:sz="4" w:space="0" w:color="auto"/>
              <w:right w:val="single" w:sz="4" w:space="0" w:color="auto"/>
            </w:tcBorders>
            <w:shd w:val="clear" w:color="000000" w:fill="FFFFFF"/>
            <w:vAlign w:val="center"/>
            <w:hideMark/>
          </w:tcPr>
          <w:p w14:paraId="683A494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1F195E2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ABF571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0524A1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118</w:t>
            </w:r>
          </w:p>
        </w:tc>
        <w:tc>
          <w:tcPr>
            <w:tcW w:w="3120" w:type="dxa"/>
            <w:tcBorders>
              <w:top w:val="nil"/>
              <w:left w:val="nil"/>
              <w:bottom w:val="single" w:sz="4" w:space="0" w:color="auto"/>
              <w:right w:val="single" w:sz="4" w:space="0" w:color="auto"/>
            </w:tcBorders>
            <w:shd w:val="clear" w:color="000000" w:fill="FFFFFF"/>
            <w:vAlign w:val="center"/>
            <w:hideMark/>
          </w:tcPr>
          <w:p w14:paraId="3FF02BB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Bridlesmith Gate (PTZ)</w:t>
            </w:r>
          </w:p>
        </w:tc>
        <w:tc>
          <w:tcPr>
            <w:tcW w:w="1720" w:type="dxa"/>
            <w:tcBorders>
              <w:top w:val="nil"/>
              <w:left w:val="nil"/>
              <w:bottom w:val="single" w:sz="4" w:space="0" w:color="auto"/>
              <w:right w:val="single" w:sz="4" w:space="0" w:color="auto"/>
            </w:tcBorders>
            <w:shd w:val="clear" w:color="000000" w:fill="FFFFFF"/>
            <w:vAlign w:val="center"/>
            <w:hideMark/>
          </w:tcPr>
          <w:p w14:paraId="7BC9040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69ABB1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(Area 4 Scheme)</w:t>
            </w:r>
          </w:p>
        </w:tc>
      </w:tr>
      <w:tr w:rsidR="0094009B" w:rsidRPr="0094009B" w14:paraId="3C2319A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97D945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120</w:t>
            </w:r>
          </w:p>
        </w:tc>
        <w:tc>
          <w:tcPr>
            <w:tcW w:w="3120" w:type="dxa"/>
            <w:tcBorders>
              <w:top w:val="nil"/>
              <w:left w:val="nil"/>
              <w:bottom w:val="single" w:sz="4" w:space="0" w:color="auto"/>
              <w:right w:val="single" w:sz="4" w:space="0" w:color="auto"/>
            </w:tcBorders>
            <w:shd w:val="clear" w:color="000000" w:fill="FFFFFF"/>
            <w:vAlign w:val="center"/>
            <w:hideMark/>
          </w:tcPr>
          <w:p w14:paraId="01B1301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Dane Close</w:t>
            </w:r>
          </w:p>
        </w:tc>
        <w:tc>
          <w:tcPr>
            <w:tcW w:w="1720" w:type="dxa"/>
            <w:tcBorders>
              <w:top w:val="nil"/>
              <w:left w:val="nil"/>
              <w:bottom w:val="single" w:sz="4" w:space="0" w:color="auto"/>
              <w:right w:val="single" w:sz="4" w:space="0" w:color="auto"/>
            </w:tcBorders>
            <w:shd w:val="clear" w:color="000000" w:fill="FFFFFF"/>
            <w:vAlign w:val="center"/>
            <w:hideMark/>
          </w:tcPr>
          <w:p w14:paraId="058FA63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72E7A7F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3B06CC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99C7E2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121</w:t>
            </w:r>
          </w:p>
        </w:tc>
        <w:tc>
          <w:tcPr>
            <w:tcW w:w="3120" w:type="dxa"/>
            <w:tcBorders>
              <w:top w:val="nil"/>
              <w:left w:val="nil"/>
              <w:bottom w:val="single" w:sz="4" w:space="0" w:color="auto"/>
              <w:right w:val="single" w:sz="4" w:space="0" w:color="auto"/>
            </w:tcBorders>
            <w:shd w:val="clear" w:color="000000" w:fill="FFFFFF"/>
            <w:vAlign w:val="center"/>
            <w:hideMark/>
          </w:tcPr>
          <w:p w14:paraId="73A1620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Alison walk</w:t>
            </w:r>
          </w:p>
        </w:tc>
        <w:tc>
          <w:tcPr>
            <w:tcW w:w="1720" w:type="dxa"/>
            <w:tcBorders>
              <w:top w:val="nil"/>
              <w:left w:val="nil"/>
              <w:bottom w:val="single" w:sz="4" w:space="0" w:color="auto"/>
              <w:right w:val="single" w:sz="4" w:space="0" w:color="auto"/>
            </w:tcBorders>
            <w:shd w:val="clear" w:color="000000" w:fill="FFFFFF"/>
            <w:vAlign w:val="center"/>
            <w:hideMark/>
          </w:tcPr>
          <w:p w14:paraId="1139C28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6FE8090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246087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248D599"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122</w:t>
            </w:r>
          </w:p>
        </w:tc>
        <w:tc>
          <w:tcPr>
            <w:tcW w:w="3120" w:type="dxa"/>
            <w:tcBorders>
              <w:top w:val="nil"/>
              <w:left w:val="nil"/>
              <w:bottom w:val="single" w:sz="4" w:space="0" w:color="auto"/>
              <w:right w:val="single" w:sz="4" w:space="0" w:color="auto"/>
            </w:tcBorders>
            <w:shd w:val="clear" w:color="000000" w:fill="FFFFFF"/>
            <w:vAlign w:val="center"/>
            <w:hideMark/>
          </w:tcPr>
          <w:p w14:paraId="0F370BE0"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Stoney Street</w:t>
            </w:r>
          </w:p>
        </w:tc>
        <w:tc>
          <w:tcPr>
            <w:tcW w:w="1720" w:type="dxa"/>
            <w:tcBorders>
              <w:top w:val="nil"/>
              <w:left w:val="nil"/>
              <w:bottom w:val="single" w:sz="4" w:space="0" w:color="auto"/>
              <w:right w:val="single" w:sz="4" w:space="0" w:color="auto"/>
            </w:tcBorders>
            <w:shd w:val="clear" w:color="000000" w:fill="FFFFFF"/>
            <w:vAlign w:val="center"/>
            <w:hideMark/>
          </w:tcPr>
          <w:p w14:paraId="4DCF5A2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6C36D5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9204F5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3BF3B48"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123</w:t>
            </w:r>
          </w:p>
        </w:tc>
        <w:tc>
          <w:tcPr>
            <w:tcW w:w="3120" w:type="dxa"/>
            <w:tcBorders>
              <w:top w:val="nil"/>
              <w:left w:val="nil"/>
              <w:bottom w:val="single" w:sz="4" w:space="0" w:color="auto"/>
              <w:right w:val="single" w:sz="4" w:space="0" w:color="auto"/>
            </w:tcBorders>
            <w:shd w:val="clear" w:color="000000" w:fill="FFFFFF"/>
            <w:vAlign w:val="center"/>
            <w:hideMark/>
          </w:tcPr>
          <w:p w14:paraId="1A521DA3"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PRYZM PTZ</w:t>
            </w:r>
          </w:p>
        </w:tc>
        <w:tc>
          <w:tcPr>
            <w:tcW w:w="1720" w:type="dxa"/>
            <w:tcBorders>
              <w:top w:val="nil"/>
              <w:left w:val="nil"/>
              <w:bottom w:val="single" w:sz="4" w:space="0" w:color="auto"/>
              <w:right w:val="single" w:sz="4" w:space="0" w:color="auto"/>
            </w:tcBorders>
            <w:shd w:val="clear" w:color="000000" w:fill="FFFFFF"/>
            <w:vAlign w:val="center"/>
            <w:hideMark/>
          </w:tcPr>
          <w:p w14:paraId="5B47BF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6A9B769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ADE561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791E048"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123-2</w:t>
            </w:r>
          </w:p>
        </w:tc>
        <w:tc>
          <w:tcPr>
            <w:tcW w:w="3120" w:type="dxa"/>
            <w:tcBorders>
              <w:top w:val="nil"/>
              <w:left w:val="nil"/>
              <w:bottom w:val="single" w:sz="4" w:space="0" w:color="auto"/>
              <w:right w:val="single" w:sz="4" w:space="0" w:color="auto"/>
            </w:tcBorders>
            <w:shd w:val="clear" w:color="000000" w:fill="FFFFFF"/>
            <w:vAlign w:val="center"/>
            <w:hideMark/>
          </w:tcPr>
          <w:p w14:paraId="5255EBCB"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PRYZM Static</w:t>
            </w:r>
          </w:p>
        </w:tc>
        <w:tc>
          <w:tcPr>
            <w:tcW w:w="1720" w:type="dxa"/>
            <w:tcBorders>
              <w:top w:val="nil"/>
              <w:left w:val="nil"/>
              <w:bottom w:val="single" w:sz="4" w:space="0" w:color="auto"/>
              <w:right w:val="single" w:sz="4" w:space="0" w:color="auto"/>
            </w:tcBorders>
            <w:shd w:val="clear" w:color="000000" w:fill="FFFFFF"/>
            <w:vAlign w:val="center"/>
            <w:hideMark/>
          </w:tcPr>
          <w:p w14:paraId="4543A91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4FBA586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w:t>
            </w:r>
          </w:p>
        </w:tc>
      </w:tr>
      <w:tr w:rsidR="0094009B" w:rsidRPr="0094009B" w14:paraId="3F39E8F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E996EB1"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124</w:t>
            </w:r>
          </w:p>
        </w:tc>
        <w:tc>
          <w:tcPr>
            <w:tcW w:w="3120" w:type="dxa"/>
            <w:tcBorders>
              <w:top w:val="nil"/>
              <w:left w:val="nil"/>
              <w:bottom w:val="single" w:sz="4" w:space="0" w:color="auto"/>
              <w:right w:val="single" w:sz="4" w:space="0" w:color="auto"/>
            </w:tcBorders>
            <w:shd w:val="clear" w:color="000000" w:fill="FFFFFF"/>
            <w:vAlign w:val="center"/>
            <w:hideMark/>
          </w:tcPr>
          <w:p w14:paraId="5F38814C"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Friar Lane</w:t>
            </w:r>
          </w:p>
        </w:tc>
        <w:tc>
          <w:tcPr>
            <w:tcW w:w="1720" w:type="dxa"/>
            <w:tcBorders>
              <w:top w:val="nil"/>
              <w:left w:val="nil"/>
              <w:bottom w:val="single" w:sz="4" w:space="0" w:color="auto"/>
              <w:right w:val="single" w:sz="4" w:space="0" w:color="auto"/>
            </w:tcBorders>
            <w:shd w:val="clear" w:color="000000" w:fill="FFFFFF"/>
            <w:vAlign w:val="center"/>
            <w:hideMark/>
          </w:tcPr>
          <w:p w14:paraId="15C52A5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47F5E40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3C0150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BAC02D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125</w:t>
            </w:r>
          </w:p>
        </w:tc>
        <w:tc>
          <w:tcPr>
            <w:tcW w:w="3120" w:type="dxa"/>
            <w:tcBorders>
              <w:top w:val="nil"/>
              <w:left w:val="nil"/>
              <w:bottom w:val="single" w:sz="4" w:space="0" w:color="auto"/>
              <w:right w:val="single" w:sz="4" w:space="0" w:color="auto"/>
            </w:tcBorders>
            <w:shd w:val="clear" w:color="000000" w:fill="FFFFFF"/>
            <w:vAlign w:val="center"/>
            <w:hideMark/>
          </w:tcPr>
          <w:p w14:paraId="00F585D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Market</w:t>
            </w:r>
          </w:p>
        </w:tc>
        <w:tc>
          <w:tcPr>
            <w:tcW w:w="1720" w:type="dxa"/>
            <w:tcBorders>
              <w:top w:val="nil"/>
              <w:left w:val="nil"/>
              <w:bottom w:val="single" w:sz="4" w:space="0" w:color="auto"/>
              <w:right w:val="single" w:sz="4" w:space="0" w:color="auto"/>
            </w:tcBorders>
            <w:shd w:val="clear" w:color="000000" w:fill="FFFFFF"/>
            <w:vAlign w:val="center"/>
            <w:hideMark/>
          </w:tcPr>
          <w:p w14:paraId="661B4DA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407E2E3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Camera)</w:t>
            </w:r>
          </w:p>
        </w:tc>
      </w:tr>
      <w:tr w:rsidR="0094009B" w:rsidRPr="0094009B" w14:paraId="534C018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AF2881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126</w:t>
            </w:r>
          </w:p>
        </w:tc>
        <w:tc>
          <w:tcPr>
            <w:tcW w:w="3120" w:type="dxa"/>
            <w:tcBorders>
              <w:top w:val="nil"/>
              <w:left w:val="nil"/>
              <w:bottom w:val="single" w:sz="4" w:space="0" w:color="auto"/>
              <w:right w:val="single" w:sz="4" w:space="0" w:color="auto"/>
            </w:tcBorders>
            <w:shd w:val="clear" w:color="000000" w:fill="FFFFFF"/>
            <w:vAlign w:val="center"/>
            <w:hideMark/>
          </w:tcPr>
          <w:p w14:paraId="055C24E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Market</w:t>
            </w:r>
          </w:p>
        </w:tc>
        <w:tc>
          <w:tcPr>
            <w:tcW w:w="1720" w:type="dxa"/>
            <w:tcBorders>
              <w:top w:val="nil"/>
              <w:left w:val="nil"/>
              <w:bottom w:val="single" w:sz="4" w:space="0" w:color="auto"/>
              <w:right w:val="single" w:sz="4" w:space="0" w:color="auto"/>
            </w:tcBorders>
            <w:shd w:val="clear" w:color="000000" w:fill="FFFFFF"/>
            <w:vAlign w:val="center"/>
            <w:hideMark/>
          </w:tcPr>
          <w:p w14:paraId="3AFFF15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07DA0DB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1E957C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5E3D4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127</w:t>
            </w:r>
          </w:p>
        </w:tc>
        <w:tc>
          <w:tcPr>
            <w:tcW w:w="3120" w:type="dxa"/>
            <w:tcBorders>
              <w:top w:val="nil"/>
              <w:left w:val="nil"/>
              <w:bottom w:val="single" w:sz="4" w:space="0" w:color="auto"/>
              <w:right w:val="single" w:sz="4" w:space="0" w:color="auto"/>
            </w:tcBorders>
            <w:shd w:val="clear" w:color="000000" w:fill="FFFFFF"/>
            <w:vAlign w:val="center"/>
            <w:hideMark/>
          </w:tcPr>
          <w:p w14:paraId="305B929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Market</w:t>
            </w:r>
          </w:p>
        </w:tc>
        <w:tc>
          <w:tcPr>
            <w:tcW w:w="1720" w:type="dxa"/>
            <w:tcBorders>
              <w:top w:val="nil"/>
              <w:left w:val="nil"/>
              <w:bottom w:val="single" w:sz="4" w:space="0" w:color="auto"/>
              <w:right w:val="single" w:sz="4" w:space="0" w:color="auto"/>
            </w:tcBorders>
            <w:shd w:val="clear" w:color="000000" w:fill="FFFFFF"/>
            <w:vAlign w:val="center"/>
            <w:hideMark/>
          </w:tcPr>
          <w:p w14:paraId="4413296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2E294FD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E593E19"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FDA4C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128</w:t>
            </w:r>
          </w:p>
        </w:tc>
        <w:tc>
          <w:tcPr>
            <w:tcW w:w="3120" w:type="dxa"/>
            <w:tcBorders>
              <w:top w:val="nil"/>
              <w:left w:val="nil"/>
              <w:bottom w:val="single" w:sz="4" w:space="0" w:color="auto"/>
              <w:right w:val="single" w:sz="4" w:space="0" w:color="auto"/>
            </w:tcBorders>
            <w:shd w:val="clear" w:color="000000" w:fill="FFFFFF"/>
            <w:vAlign w:val="center"/>
            <w:hideMark/>
          </w:tcPr>
          <w:p w14:paraId="24A692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King Street/Queen Street (Brian Clough Statue)</w:t>
            </w:r>
          </w:p>
        </w:tc>
        <w:tc>
          <w:tcPr>
            <w:tcW w:w="1720" w:type="dxa"/>
            <w:tcBorders>
              <w:top w:val="nil"/>
              <w:left w:val="nil"/>
              <w:bottom w:val="single" w:sz="4" w:space="0" w:color="auto"/>
              <w:right w:val="single" w:sz="4" w:space="0" w:color="auto"/>
            </w:tcBorders>
            <w:shd w:val="clear" w:color="000000" w:fill="FFFFFF"/>
            <w:vAlign w:val="center"/>
            <w:hideMark/>
          </w:tcPr>
          <w:p w14:paraId="255248C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60BDD9C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8F2056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0B040D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129</w:t>
            </w:r>
          </w:p>
        </w:tc>
        <w:tc>
          <w:tcPr>
            <w:tcW w:w="3120" w:type="dxa"/>
            <w:tcBorders>
              <w:top w:val="nil"/>
              <w:left w:val="nil"/>
              <w:bottom w:val="single" w:sz="4" w:space="0" w:color="auto"/>
              <w:right w:val="single" w:sz="4" w:space="0" w:color="auto"/>
            </w:tcBorders>
            <w:shd w:val="clear" w:color="000000" w:fill="FFFFFF"/>
            <w:vAlign w:val="center"/>
            <w:hideMark/>
          </w:tcPr>
          <w:p w14:paraId="34B53A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Long Row/ King St/Market Square</w:t>
            </w:r>
          </w:p>
        </w:tc>
        <w:tc>
          <w:tcPr>
            <w:tcW w:w="1720" w:type="dxa"/>
            <w:tcBorders>
              <w:top w:val="nil"/>
              <w:left w:val="nil"/>
              <w:bottom w:val="single" w:sz="4" w:space="0" w:color="auto"/>
              <w:right w:val="single" w:sz="4" w:space="0" w:color="auto"/>
            </w:tcBorders>
            <w:shd w:val="clear" w:color="000000" w:fill="FFFFFF"/>
            <w:vAlign w:val="center"/>
            <w:hideMark/>
          </w:tcPr>
          <w:p w14:paraId="279E70B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045701F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69E0E3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7C69A5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130</w:t>
            </w:r>
          </w:p>
        </w:tc>
        <w:tc>
          <w:tcPr>
            <w:tcW w:w="3120" w:type="dxa"/>
            <w:tcBorders>
              <w:top w:val="nil"/>
              <w:left w:val="nil"/>
              <w:bottom w:val="single" w:sz="4" w:space="0" w:color="auto"/>
              <w:right w:val="single" w:sz="4" w:space="0" w:color="auto"/>
            </w:tcBorders>
            <w:shd w:val="clear" w:color="000000" w:fill="FFFFFF"/>
            <w:vAlign w:val="center"/>
            <w:hideMark/>
          </w:tcPr>
          <w:p w14:paraId="391AAAA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Pelham Street</w:t>
            </w:r>
          </w:p>
        </w:tc>
        <w:tc>
          <w:tcPr>
            <w:tcW w:w="1720" w:type="dxa"/>
            <w:tcBorders>
              <w:top w:val="nil"/>
              <w:left w:val="nil"/>
              <w:bottom w:val="single" w:sz="4" w:space="0" w:color="auto"/>
              <w:right w:val="single" w:sz="4" w:space="0" w:color="auto"/>
            </w:tcBorders>
            <w:shd w:val="clear" w:color="000000" w:fill="FFFFFF"/>
            <w:vAlign w:val="center"/>
            <w:hideMark/>
          </w:tcPr>
          <w:p w14:paraId="4F10CBD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268B96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01A5F6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893633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130-2</w:t>
            </w:r>
          </w:p>
        </w:tc>
        <w:tc>
          <w:tcPr>
            <w:tcW w:w="3120" w:type="dxa"/>
            <w:tcBorders>
              <w:top w:val="nil"/>
              <w:left w:val="nil"/>
              <w:bottom w:val="single" w:sz="4" w:space="0" w:color="auto"/>
              <w:right w:val="single" w:sz="4" w:space="0" w:color="auto"/>
            </w:tcBorders>
            <w:shd w:val="clear" w:color="000000" w:fill="FFFFFF"/>
            <w:vAlign w:val="center"/>
            <w:hideMark/>
          </w:tcPr>
          <w:p w14:paraId="595200A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Pelham Street Static 2</w:t>
            </w:r>
          </w:p>
        </w:tc>
        <w:tc>
          <w:tcPr>
            <w:tcW w:w="1720" w:type="dxa"/>
            <w:tcBorders>
              <w:top w:val="nil"/>
              <w:left w:val="nil"/>
              <w:bottom w:val="single" w:sz="4" w:space="0" w:color="auto"/>
              <w:right w:val="single" w:sz="4" w:space="0" w:color="auto"/>
            </w:tcBorders>
            <w:shd w:val="clear" w:color="000000" w:fill="FFFFFF"/>
            <w:vAlign w:val="center"/>
            <w:hideMark/>
          </w:tcPr>
          <w:p w14:paraId="39F0186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4AE50C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6F939EB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EC9E5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130-3</w:t>
            </w:r>
          </w:p>
        </w:tc>
        <w:tc>
          <w:tcPr>
            <w:tcW w:w="3120" w:type="dxa"/>
            <w:tcBorders>
              <w:top w:val="nil"/>
              <w:left w:val="nil"/>
              <w:bottom w:val="single" w:sz="4" w:space="0" w:color="auto"/>
              <w:right w:val="single" w:sz="4" w:space="0" w:color="auto"/>
            </w:tcBorders>
            <w:shd w:val="clear" w:color="000000" w:fill="FFFFFF"/>
            <w:vAlign w:val="center"/>
            <w:hideMark/>
          </w:tcPr>
          <w:p w14:paraId="4272801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Pelham Street Static 3</w:t>
            </w:r>
          </w:p>
        </w:tc>
        <w:tc>
          <w:tcPr>
            <w:tcW w:w="1720" w:type="dxa"/>
            <w:tcBorders>
              <w:top w:val="nil"/>
              <w:left w:val="nil"/>
              <w:bottom w:val="single" w:sz="4" w:space="0" w:color="auto"/>
              <w:right w:val="single" w:sz="4" w:space="0" w:color="auto"/>
            </w:tcBorders>
            <w:shd w:val="clear" w:color="000000" w:fill="FFFFFF"/>
            <w:vAlign w:val="center"/>
            <w:hideMark/>
          </w:tcPr>
          <w:p w14:paraId="3DA93D9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0AB882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3DBDAC5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D3C4B5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130-4</w:t>
            </w:r>
          </w:p>
        </w:tc>
        <w:tc>
          <w:tcPr>
            <w:tcW w:w="3120" w:type="dxa"/>
            <w:tcBorders>
              <w:top w:val="nil"/>
              <w:left w:val="nil"/>
              <w:bottom w:val="single" w:sz="4" w:space="0" w:color="auto"/>
              <w:right w:val="single" w:sz="4" w:space="0" w:color="auto"/>
            </w:tcBorders>
            <w:shd w:val="clear" w:color="000000" w:fill="FFFFFF"/>
            <w:vAlign w:val="center"/>
            <w:hideMark/>
          </w:tcPr>
          <w:p w14:paraId="5D23FE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Pelham Street Static 4</w:t>
            </w:r>
          </w:p>
        </w:tc>
        <w:tc>
          <w:tcPr>
            <w:tcW w:w="1720" w:type="dxa"/>
            <w:tcBorders>
              <w:top w:val="nil"/>
              <w:left w:val="nil"/>
              <w:bottom w:val="single" w:sz="4" w:space="0" w:color="auto"/>
              <w:right w:val="single" w:sz="4" w:space="0" w:color="auto"/>
            </w:tcBorders>
            <w:shd w:val="clear" w:color="000000" w:fill="FFFFFF"/>
            <w:vAlign w:val="center"/>
            <w:hideMark/>
          </w:tcPr>
          <w:p w14:paraId="48F6049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11BACB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696E7F5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08A5B5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130-5</w:t>
            </w:r>
          </w:p>
        </w:tc>
        <w:tc>
          <w:tcPr>
            <w:tcW w:w="3120" w:type="dxa"/>
            <w:tcBorders>
              <w:top w:val="nil"/>
              <w:left w:val="nil"/>
              <w:bottom w:val="single" w:sz="4" w:space="0" w:color="auto"/>
              <w:right w:val="single" w:sz="4" w:space="0" w:color="auto"/>
            </w:tcBorders>
            <w:shd w:val="clear" w:color="000000" w:fill="FFFFFF"/>
            <w:vAlign w:val="center"/>
            <w:hideMark/>
          </w:tcPr>
          <w:p w14:paraId="46DF774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Pelham Street Static 5</w:t>
            </w:r>
          </w:p>
        </w:tc>
        <w:tc>
          <w:tcPr>
            <w:tcW w:w="1720" w:type="dxa"/>
            <w:tcBorders>
              <w:top w:val="nil"/>
              <w:left w:val="nil"/>
              <w:bottom w:val="single" w:sz="4" w:space="0" w:color="auto"/>
              <w:right w:val="single" w:sz="4" w:space="0" w:color="auto"/>
            </w:tcBorders>
            <w:shd w:val="clear" w:color="000000" w:fill="FFFFFF"/>
            <w:vAlign w:val="center"/>
            <w:hideMark/>
          </w:tcPr>
          <w:p w14:paraId="05F04BC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6E98728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7677CD0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17B51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131</w:t>
            </w:r>
          </w:p>
        </w:tc>
        <w:tc>
          <w:tcPr>
            <w:tcW w:w="3120" w:type="dxa"/>
            <w:tcBorders>
              <w:top w:val="nil"/>
              <w:left w:val="nil"/>
              <w:bottom w:val="single" w:sz="4" w:space="0" w:color="auto"/>
              <w:right w:val="single" w:sz="4" w:space="0" w:color="auto"/>
            </w:tcBorders>
            <w:shd w:val="clear" w:color="000000" w:fill="FFFFFF"/>
            <w:vAlign w:val="center"/>
            <w:hideMark/>
          </w:tcPr>
          <w:p w14:paraId="5B8A618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Goose gate/Stoney Street</w:t>
            </w:r>
          </w:p>
        </w:tc>
        <w:tc>
          <w:tcPr>
            <w:tcW w:w="1720" w:type="dxa"/>
            <w:tcBorders>
              <w:top w:val="nil"/>
              <w:left w:val="nil"/>
              <w:bottom w:val="single" w:sz="4" w:space="0" w:color="auto"/>
              <w:right w:val="single" w:sz="4" w:space="0" w:color="auto"/>
            </w:tcBorders>
            <w:shd w:val="clear" w:color="000000" w:fill="FFFFFF"/>
            <w:vAlign w:val="center"/>
            <w:hideMark/>
          </w:tcPr>
          <w:p w14:paraId="66CC911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0E82F9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EEF07C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D01D02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131-2</w:t>
            </w:r>
          </w:p>
        </w:tc>
        <w:tc>
          <w:tcPr>
            <w:tcW w:w="3120" w:type="dxa"/>
            <w:tcBorders>
              <w:top w:val="nil"/>
              <w:left w:val="nil"/>
              <w:bottom w:val="single" w:sz="4" w:space="0" w:color="auto"/>
              <w:right w:val="single" w:sz="4" w:space="0" w:color="auto"/>
            </w:tcBorders>
            <w:shd w:val="clear" w:color="000000" w:fill="FFFFFF"/>
            <w:vAlign w:val="center"/>
            <w:hideMark/>
          </w:tcPr>
          <w:p w14:paraId="799B21A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Goose gate/Stoney Street 2</w:t>
            </w:r>
          </w:p>
        </w:tc>
        <w:tc>
          <w:tcPr>
            <w:tcW w:w="1720" w:type="dxa"/>
            <w:tcBorders>
              <w:top w:val="nil"/>
              <w:left w:val="nil"/>
              <w:bottom w:val="single" w:sz="4" w:space="0" w:color="auto"/>
              <w:right w:val="single" w:sz="4" w:space="0" w:color="auto"/>
            </w:tcBorders>
            <w:shd w:val="clear" w:color="000000" w:fill="FFFFFF"/>
            <w:vAlign w:val="center"/>
            <w:hideMark/>
          </w:tcPr>
          <w:p w14:paraId="4F6650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32509A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42739C1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30B4B0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131-3</w:t>
            </w:r>
          </w:p>
        </w:tc>
        <w:tc>
          <w:tcPr>
            <w:tcW w:w="3120" w:type="dxa"/>
            <w:tcBorders>
              <w:top w:val="nil"/>
              <w:left w:val="nil"/>
              <w:bottom w:val="single" w:sz="4" w:space="0" w:color="auto"/>
              <w:right w:val="single" w:sz="4" w:space="0" w:color="auto"/>
            </w:tcBorders>
            <w:shd w:val="clear" w:color="000000" w:fill="FFFFFF"/>
            <w:vAlign w:val="center"/>
            <w:hideMark/>
          </w:tcPr>
          <w:p w14:paraId="3349C8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Goose gate/Stoney Street 3</w:t>
            </w:r>
          </w:p>
        </w:tc>
        <w:tc>
          <w:tcPr>
            <w:tcW w:w="1720" w:type="dxa"/>
            <w:tcBorders>
              <w:top w:val="nil"/>
              <w:left w:val="nil"/>
              <w:bottom w:val="single" w:sz="4" w:space="0" w:color="auto"/>
              <w:right w:val="single" w:sz="4" w:space="0" w:color="auto"/>
            </w:tcBorders>
            <w:shd w:val="clear" w:color="000000" w:fill="FFFFFF"/>
            <w:vAlign w:val="center"/>
            <w:hideMark/>
          </w:tcPr>
          <w:p w14:paraId="30AAF1F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91269D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14205EB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83844F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132</w:t>
            </w:r>
          </w:p>
        </w:tc>
        <w:tc>
          <w:tcPr>
            <w:tcW w:w="3120" w:type="dxa"/>
            <w:tcBorders>
              <w:top w:val="nil"/>
              <w:left w:val="nil"/>
              <w:bottom w:val="single" w:sz="4" w:space="0" w:color="auto"/>
              <w:right w:val="single" w:sz="4" w:space="0" w:color="auto"/>
            </w:tcBorders>
            <w:shd w:val="clear" w:color="000000" w:fill="FFFFFF"/>
            <w:vAlign w:val="center"/>
            <w:hideMark/>
          </w:tcPr>
          <w:p w14:paraId="51BBC3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Carlton Street</w:t>
            </w:r>
          </w:p>
        </w:tc>
        <w:tc>
          <w:tcPr>
            <w:tcW w:w="1720" w:type="dxa"/>
            <w:tcBorders>
              <w:top w:val="nil"/>
              <w:left w:val="nil"/>
              <w:bottom w:val="single" w:sz="4" w:space="0" w:color="auto"/>
              <w:right w:val="single" w:sz="4" w:space="0" w:color="auto"/>
            </w:tcBorders>
            <w:shd w:val="clear" w:color="000000" w:fill="FFFFFF"/>
            <w:vAlign w:val="center"/>
            <w:hideMark/>
          </w:tcPr>
          <w:p w14:paraId="2B3F501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36EF446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186C84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8DF566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132-2</w:t>
            </w:r>
          </w:p>
        </w:tc>
        <w:tc>
          <w:tcPr>
            <w:tcW w:w="3120" w:type="dxa"/>
            <w:tcBorders>
              <w:top w:val="nil"/>
              <w:left w:val="nil"/>
              <w:bottom w:val="single" w:sz="4" w:space="0" w:color="auto"/>
              <w:right w:val="single" w:sz="4" w:space="0" w:color="auto"/>
            </w:tcBorders>
            <w:shd w:val="clear" w:color="000000" w:fill="FFFFFF"/>
            <w:vAlign w:val="center"/>
            <w:hideMark/>
          </w:tcPr>
          <w:p w14:paraId="6B02437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Carlton Street Static 2</w:t>
            </w:r>
          </w:p>
        </w:tc>
        <w:tc>
          <w:tcPr>
            <w:tcW w:w="1720" w:type="dxa"/>
            <w:tcBorders>
              <w:top w:val="nil"/>
              <w:left w:val="nil"/>
              <w:bottom w:val="single" w:sz="4" w:space="0" w:color="auto"/>
              <w:right w:val="single" w:sz="4" w:space="0" w:color="auto"/>
            </w:tcBorders>
            <w:shd w:val="clear" w:color="000000" w:fill="FFFFFF"/>
            <w:vAlign w:val="center"/>
            <w:hideMark/>
          </w:tcPr>
          <w:p w14:paraId="50E255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15FE22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3B5FE60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ABD568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132-3</w:t>
            </w:r>
          </w:p>
        </w:tc>
        <w:tc>
          <w:tcPr>
            <w:tcW w:w="3120" w:type="dxa"/>
            <w:tcBorders>
              <w:top w:val="nil"/>
              <w:left w:val="nil"/>
              <w:bottom w:val="single" w:sz="4" w:space="0" w:color="auto"/>
              <w:right w:val="single" w:sz="4" w:space="0" w:color="auto"/>
            </w:tcBorders>
            <w:shd w:val="clear" w:color="000000" w:fill="FFFFFF"/>
            <w:vAlign w:val="center"/>
            <w:hideMark/>
          </w:tcPr>
          <w:p w14:paraId="0CAD6EF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Carlton Street Static 3</w:t>
            </w:r>
          </w:p>
        </w:tc>
        <w:tc>
          <w:tcPr>
            <w:tcW w:w="1720" w:type="dxa"/>
            <w:tcBorders>
              <w:top w:val="nil"/>
              <w:left w:val="nil"/>
              <w:bottom w:val="single" w:sz="4" w:space="0" w:color="auto"/>
              <w:right w:val="single" w:sz="4" w:space="0" w:color="auto"/>
            </w:tcBorders>
            <w:shd w:val="clear" w:color="000000" w:fill="FFFFFF"/>
            <w:vAlign w:val="center"/>
            <w:hideMark/>
          </w:tcPr>
          <w:p w14:paraId="7487694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09DE975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03A132B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90962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133</w:t>
            </w:r>
          </w:p>
        </w:tc>
        <w:tc>
          <w:tcPr>
            <w:tcW w:w="3120" w:type="dxa"/>
            <w:tcBorders>
              <w:top w:val="nil"/>
              <w:left w:val="nil"/>
              <w:bottom w:val="single" w:sz="4" w:space="0" w:color="auto"/>
              <w:right w:val="single" w:sz="4" w:space="0" w:color="auto"/>
            </w:tcBorders>
            <w:shd w:val="clear" w:color="000000" w:fill="FFFFFF"/>
            <w:vAlign w:val="center"/>
            <w:hideMark/>
          </w:tcPr>
          <w:p w14:paraId="2817AA2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Victoria Street / Bridlesmith Gate</w:t>
            </w:r>
          </w:p>
        </w:tc>
        <w:tc>
          <w:tcPr>
            <w:tcW w:w="1720" w:type="dxa"/>
            <w:tcBorders>
              <w:top w:val="nil"/>
              <w:left w:val="nil"/>
              <w:bottom w:val="single" w:sz="4" w:space="0" w:color="auto"/>
              <w:right w:val="single" w:sz="4" w:space="0" w:color="auto"/>
            </w:tcBorders>
            <w:shd w:val="clear" w:color="000000" w:fill="FFFFFF"/>
            <w:vAlign w:val="center"/>
            <w:hideMark/>
          </w:tcPr>
          <w:p w14:paraId="2EE73A3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77B206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FC5329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A24837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134</w:t>
            </w:r>
          </w:p>
        </w:tc>
        <w:tc>
          <w:tcPr>
            <w:tcW w:w="3120" w:type="dxa"/>
            <w:tcBorders>
              <w:top w:val="nil"/>
              <w:left w:val="nil"/>
              <w:bottom w:val="single" w:sz="4" w:space="0" w:color="auto"/>
              <w:right w:val="single" w:sz="4" w:space="0" w:color="auto"/>
            </w:tcBorders>
            <w:shd w:val="clear" w:color="000000" w:fill="FFFFFF"/>
            <w:vAlign w:val="center"/>
            <w:hideMark/>
          </w:tcPr>
          <w:p w14:paraId="45D3F09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Peters Square</w:t>
            </w:r>
          </w:p>
        </w:tc>
        <w:tc>
          <w:tcPr>
            <w:tcW w:w="1720" w:type="dxa"/>
            <w:tcBorders>
              <w:top w:val="nil"/>
              <w:left w:val="nil"/>
              <w:bottom w:val="single" w:sz="4" w:space="0" w:color="auto"/>
              <w:right w:val="single" w:sz="4" w:space="0" w:color="auto"/>
            </w:tcBorders>
            <w:shd w:val="clear" w:color="000000" w:fill="FFFFFF"/>
            <w:vAlign w:val="center"/>
            <w:hideMark/>
          </w:tcPr>
          <w:p w14:paraId="6EC125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02D2E5C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DF6B6C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B32D95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135</w:t>
            </w:r>
          </w:p>
        </w:tc>
        <w:tc>
          <w:tcPr>
            <w:tcW w:w="3120" w:type="dxa"/>
            <w:tcBorders>
              <w:top w:val="nil"/>
              <w:left w:val="nil"/>
              <w:bottom w:val="single" w:sz="4" w:space="0" w:color="auto"/>
              <w:right w:val="single" w:sz="4" w:space="0" w:color="auto"/>
            </w:tcBorders>
            <w:shd w:val="clear" w:color="000000" w:fill="FFFFFF"/>
            <w:vAlign w:val="center"/>
            <w:hideMark/>
          </w:tcPr>
          <w:p w14:paraId="68C9EE7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South Parade / Friar Lane</w:t>
            </w:r>
          </w:p>
        </w:tc>
        <w:tc>
          <w:tcPr>
            <w:tcW w:w="1720" w:type="dxa"/>
            <w:tcBorders>
              <w:top w:val="nil"/>
              <w:left w:val="nil"/>
              <w:bottom w:val="single" w:sz="4" w:space="0" w:color="auto"/>
              <w:right w:val="single" w:sz="4" w:space="0" w:color="auto"/>
            </w:tcBorders>
            <w:shd w:val="clear" w:color="000000" w:fill="FFFFFF"/>
            <w:vAlign w:val="center"/>
            <w:hideMark/>
          </w:tcPr>
          <w:p w14:paraId="25CF680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0D607D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633188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CCE4E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136</w:t>
            </w:r>
          </w:p>
        </w:tc>
        <w:tc>
          <w:tcPr>
            <w:tcW w:w="3120" w:type="dxa"/>
            <w:tcBorders>
              <w:top w:val="nil"/>
              <w:left w:val="nil"/>
              <w:bottom w:val="single" w:sz="4" w:space="0" w:color="auto"/>
              <w:right w:val="single" w:sz="4" w:space="0" w:color="auto"/>
            </w:tcBorders>
            <w:shd w:val="clear" w:color="000000" w:fill="FFFFFF"/>
            <w:vAlign w:val="center"/>
            <w:hideMark/>
          </w:tcPr>
          <w:p w14:paraId="61B4C0C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Cheapside / Exchange Walk</w:t>
            </w:r>
          </w:p>
        </w:tc>
        <w:tc>
          <w:tcPr>
            <w:tcW w:w="1720" w:type="dxa"/>
            <w:tcBorders>
              <w:top w:val="nil"/>
              <w:left w:val="nil"/>
              <w:bottom w:val="single" w:sz="4" w:space="0" w:color="auto"/>
              <w:right w:val="single" w:sz="4" w:space="0" w:color="auto"/>
            </w:tcBorders>
            <w:shd w:val="clear" w:color="000000" w:fill="FFFFFF"/>
            <w:vAlign w:val="center"/>
            <w:hideMark/>
          </w:tcPr>
          <w:p w14:paraId="6E53ED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24C860B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F16902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141014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137</w:t>
            </w:r>
          </w:p>
        </w:tc>
        <w:tc>
          <w:tcPr>
            <w:tcW w:w="3120" w:type="dxa"/>
            <w:tcBorders>
              <w:top w:val="nil"/>
              <w:left w:val="nil"/>
              <w:bottom w:val="single" w:sz="4" w:space="0" w:color="auto"/>
              <w:right w:val="single" w:sz="4" w:space="0" w:color="auto"/>
            </w:tcBorders>
            <w:shd w:val="clear" w:color="000000" w:fill="FFFFFF"/>
            <w:vAlign w:val="center"/>
            <w:hideMark/>
          </w:tcPr>
          <w:p w14:paraId="15DA11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Angel Row / Beastmarket Hill</w:t>
            </w:r>
          </w:p>
        </w:tc>
        <w:tc>
          <w:tcPr>
            <w:tcW w:w="1720" w:type="dxa"/>
            <w:tcBorders>
              <w:top w:val="nil"/>
              <w:left w:val="nil"/>
              <w:bottom w:val="single" w:sz="4" w:space="0" w:color="auto"/>
              <w:right w:val="single" w:sz="4" w:space="0" w:color="auto"/>
            </w:tcBorders>
            <w:shd w:val="clear" w:color="000000" w:fill="FFFFFF"/>
            <w:vAlign w:val="center"/>
            <w:hideMark/>
          </w:tcPr>
          <w:p w14:paraId="69D965E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426C9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A122F8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A449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137-2</w:t>
            </w:r>
          </w:p>
        </w:tc>
        <w:tc>
          <w:tcPr>
            <w:tcW w:w="3120" w:type="dxa"/>
            <w:tcBorders>
              <w:top w:val="nil"/>
              <w:left w:val="nil"/>
              <w:bottom w:val="single" w:sz="4" w:space="0" w:color="auto"/>
              <w:right w:val="single" w:sz="4" w:space="0" w:color="auto"/>
            </w:tcBorders>
            <w:shd w:val="clear" w:color="000000" w:fill="FFFFFF"/>
            <w:vAlign w:val="center"/>
            <w:hideMark/>
          </w:tcPr>
          <w:p w14:paraId="6CB1565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Angel Row / Beastmarket Hill</w:t>
            </w:r>
          </w:p>
        </w:tc>
        <w:tc>
          <w:tcPr>
            <w:tcW w:w="1720" w:type="dxa"/>
            <w:tcBorders>
              <w:top w:val="nil"/>
              <w:left w:val="nil"/>
              <w:bottom w:val="single" w:sz="4" w:space="0" w:color="auto"/>
              <w:right w:val="single" w:sz="4" w:space="0" w:color="auto"/>
            </w:tcBorders>
            <w:shd w:val="clear" w:color="000000" w:fill="FFFFFF"/>
            <w:vAlign w:val="center"/>
            <w:hideMark/>
          </w:tcPr>
          <w:p w14:paraId="6A4AC31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12A2D2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606B1CE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6B6B83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137-3</w:t>
            </w:r>
          </w:p>
        </w:tc>
        <w:tc>
          <w:tcPr>
            <w:tcW w:w="3120" w:type="dxa"/>
            <w:tcBorders>
              <w:top w:val="nil"/>
              <w:left w:val="nil"/>
              <w:bottom w:val="single" w:sz="4" w:space="0" w:color="auto"/>
              <w:right w:val="single" w:sz="4" w:space="0" w:color="auto"/>
            </w:tcBorders>
            <w:shd w:val="clear" w:color="000000" w:fill="FFFFFF"/>
            <w:vAlign w:val="center"/>
            <w:hideMark/>
          </w:tcPr>
          <w:p w14:paraId="2AC521B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Angel Row / Beastmarket Hill</w:t>
            </w:r>
          </w:p>
        </w:tc>
        <w:tc>
          <w:tcPr>
            <w:tcW w:w="1720" w:type="dxa"/>
            <w:tcBorders>
              <w:top w:val="nil"/>
              <w:left w:val="nil"/>
              <w:bottom w:val="single" w:sz="4" w:space="0" w:color="auto"/>
              <w:right w:val="single" w:sz="4" w:space="0" w:color="auto"/>
            </w:tcBorders>
            <w:shd w:val="clear" w:color="000000" w:fill="FFFFFF"/>
            <w:vAlign w:val="center"/>
            <w:hideMark/>
          </w:tcPr>
          <w:p w14:paraId="67AA60B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0E4DF98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569859B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840370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138</w:t>
            </w:r>
          </w:p>
        </w:tc>
        <w:tc>
          <w:tcPr>
            <w:tcW w:w="3120" w:type="dxa"/>
            <w:tcBorders>
              <w:top w:val="nil"/>
              <w:left w:val="nil"/>
              <w:bottom w:val="single" w:sz="4" w:space="0" w:color="auto"/>
              <w:right w:val="single" w:sz="4" w:space="0" w:color="auto"/>
            </w:tcBorders>
            <w:shd w:val="clear" w:color="000000" w:fill="FFFFFF"/>
            <w:vAlign w:val="center"/>
            <w:hideMark/>
          </w:tcPr>
          <w:p w14:paraId="228C36C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Lower Parliament Street / Clumber Street</w:t>
            </w:r>
          </w:p>
        </w:tc>
        <w:tc>
          <w:tcPr>
            <w:tcW w:w="1720" w:type="dxa"/>
            <w:tcBorders>
              <w:top w:val="nil"/>
              <w:left w:val="nil"/>
              <w:bottom w:val="single" w:sz="4" w:space="0" w:color="auto"/>
              <w:right w:val="single" w:sz="4" w:space="0" w:color="auto"/>
            </w:tcBorders>
            <w:shd w:val="clear" w:color="000000" w:fill="FFFFFF"/>
            <w:vAlign w:val="center"/>
            <w:hideMark/>
          </w:tcPr>
          <w:p w14:paraId="781F2AD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EBB682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D5B874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DB7AE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138-2</w:t>
            </w:r>
          </w:p>
        </w:tc>
        <w:tc>
          <w:tcPr>
            <w:tcW w:w="3120" w:type="dxa"/>
            <w:tcBorders>
              <w:top w:val="nil"/>
              <w:left w:val="nil"/>
              <w:bottom w:val="single" w:sz="4" w:space="0" w:color="auto"/>
              <w:right w:val="single" w:sz="4" w:space="0" w:color="auto"/>
            </w:tcBorders>
            <w:shd w:val="clear" w:color="000000" w:fill="FFFFFF"/>
            <w:vAlign w:val="center"/>
            <w:hideMark/>
          </w:tcPr>
          <w:p w14:paraId="7AA3EF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Lower Parliament Street / Clumber Street </w:t>
            </w:r>
            <w:r w:rsidR="001C60C3" w:rsidRPr="0094009B">
              <w:rPr>
                <w:rFonts w:ascii="Arial" w:eastAsia="Times New Roman" w:hAnsi="Arial" w:cs="Arial"/>
                <w:sz w:val="20"/>
                <w:szCs w:val="20"/>
                <w:lang w:eastAsia="en-GB"/>
              </w:rPr>
              <w:t>Static</w:t>
            </w:r>
            <w:r w:rsidRPr="0094009B">
              <w:rPr>
                <w:rFonts w:ascii="Arial" w:eastAsia="Times New Roman" w:hAnsi="Arial" w:cs="Arial"/>
                <w:sz w:val="20"/>
                <w:szCs w:val="20"/>
                <w:lang w:eastAsia="en-GB"/>
              </w:rPr>
              <w:t xml:space="preserve"> 2</w:t>
            </w:r>
          </w:p>
        </w:tc>
        <w:tc>
          <w:tcPr>
            <w:tcW w:w="1720" w:type="dxa"/>
            <w:tcBorders>
              <w:top w:val="nil"/>
              <w:left w:val="nil"/>
              <w:bottom w:val="single" w:sz="4" w:space="0" w:color="auto"/>
              <w:right w:val="single" w:sz="4" w:space="0" w:color="auto"/>
            </w:tcBorders>
            <w:shd w:val="clear" w:color="000000" w:fill="FFFFFF"/>
            <w:vAlign w:val="center"/>
            <w:hideMark/>
          </w:tcPr>
          <w:p w14:paraId="7E39AB1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0565CC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04402B37"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B6293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138-3</w:t>
            </w:r>
          </w:p>
        </w:tc>
        <w:tc>
          <w:tcPr>
            <w:tcW w:w="3120" w:type="dxa"/>
            <w:tcBorders>
              <w:top w:val="nil"/>
              <w:left w:val="nil"/>
              <w:bottom w:val="single" w:sz="4" w:space="0" w:color="auto"/>
              <w:right w:val="single" w:sz="4" w:space="0" w:color="auto"/>
            </w:tcBorders>
            <w:shd w:val="clear" w:color="000000" w:fill="FFFFFF"/>
            <w:vAlign w:val="center"/>
            <w:hideMark/>
          </w:tcPr>
          <w:p w14:paraId="7FB9D44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Lower Parliament Street / Clumber Street </w:t>
            </w:r>
            <w:r w:rsidR="001C60C3" w:rsidRPr="0094009B">
              <w:rPr>
                <w:rFonts w:ascii="Arial" w:eastAsia="Times New Roman" w:hAnsi="Arial" w:cs="Arial"/>
                <w:sz w:val="20"/>
                <w:szCs w:val="20"/>
                <w:lang w:eastAsia="en-GB"/>
              </w:rPr>
              <w:t>Static</w:t>
            </w:r>
            <w:r w:rsidRPr="0094009B">
              <w:rPr>
                <w:rFonts w:ascii="Arial" w:eastAsia="Times New Roman" w:hAnsi="Arial" w:cs="Arial"/>
                <w:sz w:val="20"/>
                <w:szCs w:val="20"/>
                <w:lang w:eastAsia="en-GB"/>
              </w:rPr>
              <w:t xml:space="preserve"> 3</w:t>
            </w:r>
          </w:p>
        </w:tc>
        <w:tc>
          <w:tcPr>
            <w:tcW w:w="1720" w:type="dxa"/>
            <w:tcBorders>
              <w:top w:val="nil"/>
              <w:left w:val="nil"/>
              <w:bottom w:val="single" w:sz="4" w:space="0" w:color="auto"/>
              <w:right w:val="single" w:sz="4" w:space="0" w:color="auto"/>
            </w:tcBorders>
            <w:shd w:val="clear" w:color="000000" w:fill="FFFFFF"/>
            <w:vAlign w:val="center"/>
            <w:hideMark/>
          </w:tcPr>
          <w:p w14:paraId="17108E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714878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424D9A8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CC6932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138-4</w:t>
            </w:r>
          </w:p>
        </w:tc>
        <w:tc>
          <w:tcPr>
            <w:tcW w:w="3120" w:type="dxa"/>
            <w:tcBorders>
              <w:top w:val="nil"/>
              <w:left w:val="nil"/>
              <w:bottom w:val="single" w:sz="4" w:space="0" w:color="auto"/>
              <w:right w:val="single" w:sz="4" w:space="0" w:color="auto"/>
            </w:tcBorders>
            <w:shd w:val="clear" w:color="000000" w:fill="FFFFFF"/>
            <w:vAlign w:val="center"/>
            <w:hideMark/>
          </w:tcPr>
          <w:p w14:paraId="590825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Lower Parliament Street / Clumber Street </w:t>
            </w:r>
            <w:r w:rsidR="001C60C3" w:rsidRPr="0094009B">
              <w:rPr>
                <w:rFonts w:ascii="Arial" w:eastAsia="Times New Roman" w:hAnsi="Arial" w:cs="Arial"/>
                <w:sz w:val="20"/>
                <w:szCs w:val="20"/>
                <w:lang w:eastAsia="en-GB"/>
              </w:rPr>
              <w:t>Static</w:t>
            </w:r>
            <w:r w:rsidRPr="0094009B">
              <w:rPr>
                <w:rFonts w:ascii="Arial" w:eastAsia="Times New Roman" w:hAnsi="Arial" w:cs="Arial"/>
                <w:sz w:val="20"/>
                <w:szCs w:val="20"/>
                <w:lang w:eastAsia="en-GB"/>
              </w:rPr>
              <w:t xml:space="preserve"> 4</w:t>
            </w:r>
          </w:p>
        </w:tc>
        <w:tc>
          <w:tcPr>
            <w:tcW w:w="1720" w:type="dxa"/>
            <w:tcBorders>
              <w:top w:val="nil"/>
              <w:left w:val="nil"/>
              <w:bottom w:val="single" w:sz="4" w:space="0" w:color="auto"/>
              <w:right w:val="single" w:sz="4" w:space="0" w:color="auto"/>
            </w:tcBorders>
            <w:shd w:val="clear" w:color="000000" w:fill="FFFFFF"/>
            <w:vAlign w:val="center"/>
            <w:hideMark/>
          </w:tcPr>
          <w:p w14:paraId="28943DC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A13BD2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158816EC"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62D05F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138-5</w:t>
            </w:r>
          </w:p>
        </w:tc>
        <w:tc>
          <w:tcPr>
            <w:tcW w:w="3120" w:type="dxa"/>
            <w:tcBorders>
              <w:top w:val="nil"/>
              <w:left w:val="nil"/>
              <w:bottom w:val="single" w:sz="4" w:space="0" w:color="auto"/>
              <w:right w:val="single" w:sz="4" w:space="0" w:color="auto"/>
            </w:tcBorders>
            <w:shd w:val="clear" w:color="000000" w:fill="FFFFFF"/>
            <w:vAlign w:val="center"/>
            <w:hideMark/>
          </w:tcPr>
          <w:p w14:paraId="784A393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Lower Parliament Street / Clumber Street </w:t>
            </w:r>
            <w:r w:rsidR="001C60C3" w:rsidRPr="0094009B">
              <w:rPr>
                <w:rFonts w:ascii="Arial" w:eastAsia="Times New Roman" w:hAnsi="Arial" w:cs="Arial"/>
                <w:sz w:val="20"/>
                <w:szCs w:val="20"/>
                <w:lang w:eastAsia="en-GB"/>
              </w:rPr>
              <w:t>Static</w:t>
            </w:r>
            <w:r w:rsidRPr="0094009B">
              <w:rPr>
                <w:rFonts w:ascii="Arial" w:eastAsia="Times New Roman" w:hAnsi="Arial" w:cs="Arial"/>
                <w:sz w:val="20"/>
                <w:szCs w:val="20"/>
                <w:lang w:eastAsia="en-GB"/>
              </w:rPr>
              <w:t xml:space="preserve"> 5</w:t>
            </w:r>
          </w:p>
        </w:tc>
        <w:tc>
          <w:tcPr>
            <w:tcW w:w="1720" w:type="dxa"/>
            <w:tcBorders>
              <w:top w:val="nil"/>
              <w:left w:val="nil"/>
              <w:bottom w:val="single" w:sz="4" w:space="0" w:color="auto"/>
              <w:right w:val="single" w:sz="4" w:space="0" w:color="auto"/>
            </w:tcBorders>
            <w:shd w:val="clear" w:color="000000" w:fill="FFFFFF"/>
            <w:vAlign w:val="center"/>
            <w:hideMark/>
          </w:tcPr>
          <w:p w14:paraId="528273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718BA6B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Static Camera</w:t>
            </w:r>
          </w:p>
        </w:tc>
      </w:tr>
      <w:tr w:rsidR="0094009B" w:rsidRPr="0094009B" w14:paraId="7C0BB59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0E41E3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139</w:t>
            </w:r>
          </w:p>
        </w:tc>
        <w:tc>
          <w:tcPr>
            <w:tcW w:w="3120" w:type="dxa"/>
            <w:tcBorders>
              <w:top w:val="nil"/>
              <w:left w:val="nil"/>
              <w:bottom w:val="single" w:sz="4" w:space="0" w:color="auto"/>
              <w:right w:val="single" w:sz="4" w:space="0" w:color="auto"/>
            </w:tcBorders>
            <w:shd w:val="clear" w:color="000000" w:fill="FFFFFF"/>
            <w:vAlign w:val="center"/>
            <w:hideMark/>
          </w:tcPr>
          <w:p w14:paraId="6A6742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Bentinck Rd NG7 4AA</w:t>
            </w:r>
          </w:p>
        </w:tc>
        <w:tc>
          <w:tcPr>
            <w:tcW w:w="1720" w:type="dxa"/>
            <w:tcBorders>
              <w:top w:val="nil"/>
              <w:left w:val="nil"/>
              <w:bottom w:val="single" w:sz="4" w:space="0" w:color="auto"/>
              <w:right w:val="single" w:sz="4" w:space="0" w:color="auto"/>
            </w:tcBorders>
            <w:shd w:val="clear" w:color="000000" w:fill="FFFFFF"/>
            <w:vAlign w:val="center"/>
            <w:hideMark/>
          </w:tcPr>
          <w:p w14:paraId="166C16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4BA460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6A4318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841F74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140</w:t>
            </w:r>
          </w:p>
        </w:tc>
        <w:tc>
          <w:tcPr>
            <w:tcW w:w="3120" w:type="dxa"/>
            <w:tcBorders>
              <w:top w:val="nil"/>
              <w:left w:val="nil"/>
              <w:bottom w:val="single" w:sz="4" w:space="0" w:color="auto"/>
              <w:right w:val="single" w:sz="4" w:space="0" w:color="auto"/>
            </w:tcBorders>
            <w:shd w:val="clear" w:color="000000" w:fill="FFFFFF"/>
            <w:vAlign w:val="center"/>
            <w:hideMark/>
          </w:tcPr>
          <w:p w14:paraId="45B8838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Road, NG7 5DQ</w:t>
            </w:r>
          </w:p>
        </w:tc>
        <w:tc>
          <w:tcPr>
            <w:tcW w:w="1720" w:type="dxa"/>
            <w:tcBorders>
              <w:top w:val="nil"/>
              <w:left w:val="nil"/>
              <w:bottom w:val="single" w:sz="4" w:space="0" w:color="auto"/>
              <w:right w:val="single" w:sz="4" w:space="0" w:color="auto"/>
            </w:tcBorders>
            <w:shd w:val="clear" w:color="000000" w:fill="FFFFFF"/>
            <w:vAlign w:val="center"/>
            <w:hideMark/>
          </w:tcPr>
          <w:p w14:paraId="529BEF3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433440B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FE2B82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0D01F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141</w:t>
            </w:r>
          </w:p>
        </w:tc>
        <w:tc>
          <w:tcPr>
            <w:tcW w:w="3120" w:type="dxa"/>
            <w:tcBorders>
              <w:top w:val="nil"/>
              <w:left w:val="nil"/>
              <w:bottom w:val="single" w:sz="4" w:space="0" w:color="auto"/>
              <w:right w:val="single" w:sz="4" w:space="0" w:color="auto"/>
            </w:tcBorders>
            <w:shd w:val="clear" w:color="000000" w:fill="FFFFFF"/>
            <w:vAlign w:val="center"/>
            <w:hideMark/>
          </w:tcPr>
          <w:p w14:paraId="2210B5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Caulton Street</w:t>
            </w:r>
          </w:p>
        </w:tc>
        <w:tc>
          <w:tcPr>
            <w:tcW w:w="1720" w:type="dxa"/>
            <w:tcBorders>
              <w:top w:val="nil"/>
              <w:left w:val="nil"/>
              <w:bottom w:val="single" w:sz="4" w:space="0" w:color="auto"/>
              <w:right w:val="single" w:sz="4" w:space="0" w:color="auto"/>
            </w:tcBorders>
            <w:shd w:val="clear" w:color="000000" w:fill="FFFFFF"/>
            <w:vAlign w:val="center"/>
            <w:hideMark/>
          </w:tcPr>
          <w:p w14:paraId="760CCA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63C24BC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236AB8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7BEE73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142</w:t>
            </w:r>
          </w:p>
        </w:tc>
        <w:tc>
          <w:tcPr>
            <w:tcW w:w="3120" w:type="dxa"/>
            <w:tcBorders>
              <w:top w:val="nil"/>
              <w:left w:val="nil"/>
              <w:bottom w:val="single" w:sz="4" w:space="0" w:color="auto"/>
              <w:right w:val="single" w:sz="4" w:space="0" w:color="auto"/>
            </w:tcBorders>
            <w:shd w:val="clear" w:color="000000" w:fill="FFFFFF"/>
            <w:vAlign w:val="center"/>
            <w:hideMark/>
          </w:tcPr>
          <w:p w14:paraId="61B7F9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Claypole Street</w:t>
            </w:r>
          </w:p>
        </w:tc>
        <w:tc>
          <w:tcPr>
            <w:tcW w:w="1720" w:type="dxa"/>
            <w:tcBorders>
              <w:top w:val="nil"/>
              <w:left w:val="nil"/>
              <w:bottom w:val="single" w:sz="4" w:space="0" w:color="auto"/>
              <w:right w:val="single" w:sz="4" w:space="0" w:color="auto"/>
            </w:tcBorders>
            <w:shd w:val="clear" w:color="000000" w:fill="FFFFFF"/>
            <w:vAlign w:val="center"/>
            <w:hideMark/>
          </w:tcPr>
          <w:p w14:paraId="69E88E0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199DB50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175429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65E45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143</w:t>
            </w:r>
          </w:p>
        </w:tc>
        <w:tc>
          <w:tcPr>
            <w:tcW w:w="3120" w:type="dxa"/>
            <w:tcBorders>
              <w:top w:val="nil"/>
              <w:left w:val="nil"/>
              <w:bottom w:val="single" w:sz="4" w:space="0" w:color="auto"/>
              <w:right w:val="single" w:sz="4" w:space="0" w:color="auto"/>
            </w:tcBorders>
            <w:shd w:val="clear" w:color="000000" w:fill="FFFFFF"/>
            <w:vAlign w:val="center"/>
            <w:hideMark/>
          </w:tcPr>
          <w:p w14:paraId="399012C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Road</w:t>
            </w:r>
          </w:p>
        </w:tc>
        <w:tc>
          <w:tcPr>
            <w:tcW w:w="1720" w:type="dxa"/>
            <w:tcBorders>
              <w:top w:val="nil"/>
              <w:left w:val="nil"/>
              <w:bottom w:val="single" w:sz="4" w:space="0" w:color="auto"/>
              <w:right w:val="single" w:sz="4" w:space="0" w:color="auto"/>
            </w:tcBorders>
            <w:shd w:val="clear" w:color="000000" w:fill="FFFFFF"/>
            <w:vAlign w:val="center"/>
            <w:hideMark/>
          </w:tcPr>
          <w:p w14:paraId="672E4BA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7619A8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8CBCEA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A88496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144</w:t>
            </w:r>
          </w:p>
        </w:tc>
        <w:tc>
          <w:tcPr>
            <w:tcW w:w="3120" w:type="dxa"/>
            <w:tcBorders>
              <w:top w:val="nil"/>
              <w:left w:val="nil"/>
              <w:bottom w:val="single" w:sz="4" w:space="0" w:color="auto"/>
              <w:right w:val="single" w:sz="4" w:space="0" w:color="auto"/>
            </w:tcBorders>
            <w:shd w:val="clear" w:color="000000" w:fill="FFFFFF"/>
            <w:vAlign w:val="center"/>
            <w:hideMark/>
          </w:tcPr>
          <w:p w14:paraId="79742D1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Haw</w:t>
            </w:r>
            <w:r w:rsidR="001C60C3">
              <w:rPr>
                <w:rFonts w:ascii="Arial" w:eastAsia="Times New Roman" w:hAnsi="Arial" w:cs="Arial"/>
                <w:sz w:val="20"/>
                <w:szCs w:val="20"/>
                <w:lang w:eastAsia="en-GB"/>
              </w:rPr>
              <w:t>k</w:t>
            </w:r>
            <w:r w:rsidRPr="0094009B">
              <w:rPr>
                <w:rFonts w:ascii="Arial" w:eastAsia="Times New Roman" w:hAnsi="Arial" w:cs="Arial"/>
                <w:sz w:val="20"/>
                <w:szCs w:val="20"/>
                <w:lang w:eastAsia="en-GB"/>
              </w:rPr>
              <w:t>sley Road car park</w:t>
            </w:r>
          </w:p>
        </w:tc>
        <w:tc>
          <w:tcPr>
            <w:tcW w:w="1720" w:type="dxa"/>
            <w:tcBorders>
              <w:top w:val="nil"/>
              <w:left w:val="nil"/>
              <w:bottom w:val="single" w:sz="4" w:space="0" w:color="auto"/>
              <w:right w:val="single" w:sz="4" w:space="0" w:color="auto"/>
            </w:tcBorders>
            <w:shd w:val="clear" w:color="000000" w:fill="FFFFFF"/>
            <w:vAlign w:val="center"/>
            <w:hideMark/>
          </w:tcPr>
          <w:p w14:paraId="78F281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0A6B7DF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06657D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DC4EFA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145</w:t>
            </w:r>
          </w:p>
        </w:tc>
        <w:tc>
          <w:tcPr>
            <w:tcW w:w="3120" w:type="dxa"/>
            <w:tcBorders>
              <w:top w:val="nil"/>
              <w:left w:val="nil"/>
              <w:bottom w:val="single" w:sz="4" w:space="0" w:color="auto"/>
              <w:right w:val="single" w:sz="4" w:space="0" w:color="auto"/>
            </w:tcBorders>
            <w:shd w:val="clear" w:color="000000" w:fill="FFFFFF"/>
            <w:vAlign w:val="center"/>
            <w:hideMark/>
          </w:tcPr>
          <w:p w14:paraId="2729EE7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Mary Potter Centre</w:t>
            </w:r>
          </w:p>
        </w:tc>
        <w:tc>
          <w:tcPr>
            <w:tcW w:w="1720" w:type="dxa"/>
            <w:tcBorders>
              <w:top w:val="nil"/>
              <w:left w:val="nil"/>
              <w:bottom w:val="single" w:sz="4" w:space="0" w:color="auto"/>
              <w:right w:val="single" w:sz="4" w:space="0" w:color="auto"/>
            </w:tcBorders>
            <w:shd w:val="clear" w:color="000000" w:fill="FFFFFF"/>
            <w:vAlign w:val="center"/>
            <w:hideMark/>
          </w:tcPr>
          <w:p w14:paraId="0EAD68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2D7C9B8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32C88E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145956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146</w:t>
            </w:r>
          </w:p>
        </w:tc>
        <w:tc>
          <w:tcPr>
            <w:tcW w:w="3120" w:type="dxa"/>
            <w:tcBorders>
              <w:top w:val="nil"/>
              <w:left w:val="nil"/>
              <w:bottom w:val="single" w:sz="4" w:space="0" w:color="auto"/>
              <w:right w:val="single" w:sz="4" w:space="0" w:color="auto"/>
            </w:tcBorders>
            <w:shd w:val="clear" w:color="000000" w:fill="FFFFFF"/>
            <w:vAlign w:val="center"/>
            <w:hideMark/>
          </w:tcPr>
          <w:p w14:paraId="3580406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Road/Gregory Boulevard</w:t>
            </w:r>
          </w:p>
        </w:tc>
        <w:tc>
          <w:tcPr>
            <w:tcW w:w="1720" w:type="dxa"/>
            <w:tcBorders>
              <w:top w:val="nil"/>
              <w:left w:val="nil"/>
              <w:bottom w:val="single" w:sz="4" w:space="0" w:color="auto"/>
              <w:right w:val="single" w:sz="4" w:space="0" w:color="auto"/>
            </w:tcBorders>
            <w:shd w:val="clear" w:color="000000" w:fill="FFFFFF"/>
            <w:vAlign w:val="center"/>
            <w:hideMark/>
          </w:tcPr>
          <w:p w14:paraId="143419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2DCB81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A94219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E8C80D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147</w:t>
            </w:r>
          </w:p>
        </w:tc>
        <w:tc>
          <w:tcPr>
            <w:tcW w:w="3120" w:type="dxa"/>
            <w:tcBorders>
              <w:top w:val="nil"/>
              <w:left w:val="nil"/>
              <w:bottom w:val="single" w:sz="4" w:space="0" w:color="auto"/>
              <w:right w:val="single" w:sz="4" w:space="0" w:color="auto"/>
            </w:tcBorders>
            <w:shd w:val="clear" w:color="000000" w:fill="FFFFFF"/>
            <w:vAlign w:val="center"/>
            <w:hideMark/>
          </w:tcPr>
          <w:p w14:paraId="3F36EB0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Rd/ Hyson Green Market (Cricket Players Public House)</w:t>
            </w:r>
          </w:p>
        </w:tc>
        <w:tc>
          <w:tcPr>
            <w:tcW w:w="1720" w:type="dxa"/>
            <w:tcBorders>
              <w:top w:val="nil"/>
              <w:left w:val="nil"/>
              <w:bottom w:val="single" w:sz="4" w:space="0" w:color="auto"/>
              <w:right w:val="single" w:sz="4" w:space="0" w:color="auto"/>
            </w:tcBorders>
            <w:shd w:val="clear" w:color="000000" w:fill="FFFFFF"/>
            <w:vAlign w:val="center"/>
            <w:hideMark/>
          </w:tcPr>
          <w:p w14:paraId="38E262B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Berridge</w:t>
            </w:r>
          </w:p>
        </w:tc>
        <w:tc>
          <w:tcPr>
            <w:tcW w:w="2860" w:type="dxa"/>
            <w:tcBorders>
              <w:top w:val="nil"/>
              <w:left w:val="nil"/>
              <w:bottom w:val="single" w:sz="4" w:space="0" w:color="auto"/>
              <w:right w:val="single" w:sz="4" w:space="0" w:color="auto"/>
            </w:tcBorders>
            <w:shd w:val="clear" w:color="000000" w:fill="FFFFFF"/>
            <w:vAlign w:val="center"/>
            <w:hideMark/>
          </w:tcPr>
          <w:p w14:paraId="5FF2397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5C3C80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D8712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148</w:t>
            </w:r>
          </w:p>
        </w:tc>
        <w:tc>
          <w:tcPr>
            <w:tcW w:w="3120" w:type="dxa"/>
            <w:tcBorders>
              <w:top w:val="nil"/>
              <w:left w:val="nil"/>
              <w:bottom w:val="single" w:sz="4" w:space="0" w:color="auto"/>
              <w:right w:val="single" w:sz="4" w:space="0" w:color="auto"/>
            </w:tcBorders>
            <w:shd w:val="clear" w:color="000000" w:fill="FFFFFF"/>
            <w:vAlign w:val="center"/>
            <w:hideMark/>
          </w:tcPr>
          <w:p w14:paraId="3D797E7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Rd/ Asda Petrol Station</w:t>
            </w:r>
          </w:p>
        </w:tc>
        <w:tc>
          <w:tcPr>
            <w:tcW w:w="1720" w:type="dxa"/>
            <w:tcBorders>
              <w:top w:val="nil"/>
              <w:left w:val="nil"/>
              <w:bottom w:val="single" w:sz="4" w:space="0" w:color="auto"/>
              <w:right w:val="single" w:sz="4" w:space="0" w:color="auto"/>
            </w:tcBorders>
            <w:shd w:val="clear" w:color="000000" w:fill="FFFFFF"/>
            <w:vAlign w:val="center"/>
            <w:hideMark/>
          </w:tcPr>
          <w:p w14:paraId="78F690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Berridge</w:t>
            </w:r>
          </w:p>
        </w:tc>
        <w:tc>
          <w:tcPr>
            <w:tcW w:w="2860" w:type="dxa"/>
            <w:tcBorders>
              <w:top w:val="nil"/>
              <w:left w:val="nil"/>
              <w:bottom w:val="single" w:sz="4" w:space="0" w:color="auto"/>
              <w:right w:val="single" w:sz="4" w:space="0" w:color="auto"/>
            </w:tcBorders>
            <w:shd w:val="clear" w:color="000000" w:fill="FFFFFF"/>
            <w:vAlign w:val="center"/>
            <w:hideMark/>
          </w:tcPr>
          <w:p w14:paraId="261BDB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606B4D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2DEB4A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149</w:t>
            </w:r>
          </w:p>
        </w:tc>
        <w:tc>
          <w:tcPr>
            <w:tcW w:w="3120" w:type="dxa"/>
            <w:tcBorders>
              <w:top w:val="nil"/>
              <w:left w:val="nil"/>
              <w:bottom w:val="single" w:sz="4" w:space="0" w:color="auto"/>
              <w:right w:val="single" w:sz="4" w:space="0" w:color="auto"/>
            </w:tcBorders>
            <w:shd w:val="clear" w:color="000000" w:fill="FFFFFF"/>
            <w:vAlign w:val="center"/>
            <w:hideMark/>
          </w:tcPr>
          <w:p w14:paraId="04C43B6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Randall Street Carpark</w:t>
            </w:r>
          </w:p>
        </w:tc>
        <w:tc>
          <w:tcPr>
            <w:tcW w:w="1720" w:type="dxa"/>
            <w:tcBorders>
              <w:top w:val="nil"/>
              <w:left w:val="nil"/>
              <w:bottom w:val="single" w:sz="4" w:space="0" w:color="auto"/>
              <w:right w:val="single" w:sz="4" w:space="0" w:color="auto"/>
            </w:tcBorders>
            <w:shd w:val="clear" w:color="000000" w:fill="FFFFFF"/>
            <w:vAlign w:val="center"/>
            <w:hideMark/>
          </w:tcPr>
          <w:p w14:paraId="77280A7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5625DF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3A0EC6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A53F33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150</w:t>
            </w:r>
          </w:p>
        </w:tc>
        <w:tc>
          <w:tcPr>
            <w:tcW w:w="3120" w:type="dxa"/>
            <w:tcBorders>
              <w:top w:val="nil"/>
              <w:left w:val="nil"/>
              <w:bottom w:val="single" w:sz="4" w:space="0" w:color="auto"/>
              <w:right w:val="single" w:sz="4" w:space="0" w:color="auto"/>
            </w:tcBorders>
            <w:shd w:val="clear" w:color="000000" w:fill="FFFFFF"/>
            <w:vAlign w:val="center"/>
            <w:hideMark/>
          </w:tcPr>
          <w:p w14:paraId="11A5984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Berridge Rd/ Radford Rd (Car Audio Centre)</w:t>
            </w:r>
          </w:p>
        </w:tc>
        <w:tc>
          <w:tcPr>
            <w:tcW w:w="1720" w:type="dxa"/>
            <w:tcBorders>
              <w:top w:val="nil"/>
              <w:left w:val="nil"/>
              <w:bottom w:val="single" w:sz="4" w:space="0" w:color="auto"/>
              <w:right w:val="single" w:sz="4" w:space="0" w:color="auto"/>
            </w:tcBorders>
            <w:shd w:val="clear" w:color="000000" w:fill="FFFFFF"/>
            <w:vAlign w:val="center"/>
            <w:hideMark/>
          </w:tcPr>
          <w:p w14:paraId="18CF06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593FE78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B0CD240"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98CE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151</w:t>
            </w:r>
          </w:p>
        </w:tc>
        <w:tc>
          <w:tcPr>
            <w:tcW w:w="3120" w:type="dxa"/>
            <w:tcBorders>
              <w:top w:val="nil"/>
              <w:left w:val="nil"/>
              <w:bottom w:val="single" w:sz="4" w:space="0" w:color="auto"/>
              <w:right w:val="single" w:sz="4" w:space="0" w:color="auto"/>
            </w:tcBorders>
            <w:shd w:val="clear" w:color="000000" w:fill="FFFFFF"/>
            <w:vAlign w:val="center"/>
            <w:hideMark/>
          </w:tcPr>
          <w:p w14:paraId="342F5F5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Bobbersmill Road (Old General Public House)</w:t>
            </w:r>
          </w:p>
        </w:tc>
        <w:tc>
          <w:tcPr>
            <w:tcW w:w="1720" w:type="dxa"/>
            <w:tcBorders>
              <w:top w:val="nil"/>
              <w:left w:val="nil"/>
              <w:bottom w:val="single" w:sz="4" w:space="0" w:color="auto"/>
              <w:right w:val="single" w:sz="4" w:space="0" w:color="auto"/>
            </w:tcBorders>
            <w:shd w:val="clear" w:color="000000" w:fill="FFFFFF"/>
            <w:vAlign w:val="center"/>
            <w:hideMark/>
          </w:tcPr>
          <w:p w14:paraId="1869D17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Berridge</w:t>
            </w:r>
          </w:p>
        </w:tc>
        <w:tc>
          <w:tcPr>
            <w:tcW w:w="2860" w:type="dxa"/>
            <w:tcBorders>
              <w:top w:val="nil"/>
              <w:left w:val="nil"/>
              <w:bottom w:val="single" w:sz="4" w:space="0" w:color="auto"/>
              <w:right w:val="single" w:sz="4" w:space="0" w:color="auto"/>
            </w:tcBorders>
            <w:shd w:val="clear" w:color="000000" w:fill="FFFFFF"/>
            <w:vAlign w:val="center"/>
            <w:hideMark/>
          </w:tcPr>
          <w:p w14:paraId="2E94BC6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FA358F4"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5EAAD6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152</w:t>
            </w:r>
          </w:p>
        </w:tc>
        <w:tc>
          <w:tcPr>
            <w:tcW w:w="3120" w:type="dxa"/>
            <w:tcBorders>
              <w:top w:val="nil"/>
              <w:left w:val="nil"/>
              <w:bottom w:val="single" w:sz="4" w:space="0" w:color="auto"/>
              <w:right w:val="single" w:sz="4" w:space="0" w:color="auto"/>
            </w:tcBorders>
            <w:shd w:val="clear" w:color="000000" w:fill="FFFFFF"/>
            <w:vAlign w:val="center"/>
            <w:hideMark/>
          </w:tcPr>
          <w:p w14:paraId="270A2AB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Rd/ Ward St (Radford Police Station)</w:t>
            </w:r>
          </w:p>
        </w:tc>
        <w:tc>
          <w:tcPr>
            <w:tcW w:w="1720" w:type="dxa"/>
            <w:tcBorders>
              <w:top w:val="nil"/>
              <w:left w:val="nil"/>
              <w:bottom w:val="single" w:sz="4" w:space="0" w:color="auto"/>
              <w:right w:val="single" w:sz="4" w:space="0" w:color="auto"/>
            </w:tcBorders>
            <w:shd w:val="clear" w:color="000000" w:fill="FFFFFF"/>
            <w:vAlign w:val="center"/>
            <w:hideMark/>
          </w:tcPr>
          <w:p w14:paraId="4C14BA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Leen Valley</w:t>
            </w:r>
          </w:p>
        </w:tc>
        <w:tc>
          <w:tcPr>
            <w:tcW w:w="2860" w:type="dxa"/>
            <w:tcBorders>
              <w:top w:val="nil"/>
              <w:left w:val="nil"/>
              <w:bottom w:val="single" w:sz="4" w:space="0" w:color="auto"/>
              <w:right w:val="single" w:sz="4" w:space="0" w:color="auto"/>
            </w:tcBorders>
            <w:shd w:val="clear" w:color="000000" w:fill="FFFFFF"/>
            <w:vAlign w:val="center"/>
            <w:hideMark/>
          </w:tcPr>
          <w:p w14:paraId="525485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8EF2BE8"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89839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153</w:t>
            </w:r>
          </w:p>
        </w:tc>
        <w:tc>
          <w:tcPr>
            <w:tcW w:w="3120" w:type="dxa"/>
            <w:tcBorders>
              <w:top w:val="nil"/>
              <w:left w:val="nil"/>
              <w:bottom w:val="single" w:sz="4" w:space="0" w:color="auto"/>
              <w:right w:val="single" w:sz="4" w:space="0" w:color="auto"/>
            </w:tcBorders>
            <w:shd w:val="clear" w:color="000000" w:fill="FFFFFF"/>
            <w:vAlign w:val="center"/>
            <w:hideMark/>
          </w:tcPr>
          <w:p w14:paraId="52DFA13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Coventry Road (Moon &amp; Stars Public House)</w:t>
            </w:r>
          </w:p>
        </w:tc>
        <w:tc>
          <w:tcPr>
            <w:tcW w:w="1720" w:type="dxa"/>
            <w:tcBorders>
              <w:top w:val="nil"/>
              <w:left w:val="nil"/>
              <w:bottom w:val="single" w:sz="4" w:space="0" w:color="auto"/>
              <w:right w:val="single" w:sz="4" w:space="0" w:color="auto"/>
            </w:tcBorders>
            <w:shd w:val="clear" w:color="000000" w:fill="FFFFFF"/>
            <w:vAlign w:val="center"/>
            <w:hideMark/>
          </w:tcPr>
          <w:p w14:paraId="6839025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6E1C90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9A7959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A743C3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154</w:t>
            </w:r>
          </w:p>
        </w:tc>
        <w:tc>
          <w:tcPr>
            <w:tcW w:w="3120" w:type="dxa"/>
            <w:tcBorders>
              <w:top w:val="nil"/>
              <w:left w:val="nil"/>
              <w:bottom w:val="single" w:sz="4" w:space="0" w:color="auto"/>
              <w:right w:val="single" w:sz="4" w:space="0" w:color="auto"/>
            </w:tcBorders>
            <w:shd w:val="clear" w:color="000000" w:fill="FFFFFF"/>
            <w:vAlign w:val="center"/>
            <w:hideMark/>
          </w:tcPr>
          <w:p w14:paraId="083721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Main Street/Market Place</w:t>
            </w:r>
          </w:p>
        </w:tc>
        <w:tc>
          <w:tcPr>
            <w:tcW w:w="1720" w:type="dxa"/>
            <w:tcBorders>
              <w:top w:val="nil"/>
              <w:left w:val="nil"/>
              <w:bottom w:val="single" w:sz="4" w:space="0" w:color="auto"/>
              <w:right w:val="single" w:sz="4" w:space="0" w:color="auto"/>
            </w:tcBorders>
            <w:shd w:val="clear" w:color="000000" w:fill="FFFFFF"/>
            <w:vAlign w:val="center"/>
            <w:hideMark/>
          </w:tcPr>
          <w:p w14:paraId="460C768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672BE2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D71FF2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D222B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155</w:t>
            </w:r>
          </w:p>
        </w:tc>
        <w:tc>
          <w:tcPr>
            <w:tcW w:w="3120" w:type="dxa"/>
            <w:tcBorders>
              <w:top w:val="nil"/>
              <w:left w:val="nil"/>
              <w:bottom w:val="single" w:sz="4" w:space="0" w:color="auto"/>
              <w:right w:val="single" w:sz="4" w:space="0" w:color="auto"/>
            </w:tcBorders>
            <w:shd w:val="clear" w:color="000000" w:fill="FFFFFF"/>
            <w:vAlign w:val="center"/>
            <w:hideMark/>
          </w:tcPr>
          <w:p w14:paraId="32F82E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Main Street/</w:t>
            </w:r>
            <w:r w:rsidR="001C60C3">
              <w:rPr>
                <w:rFonts w:ascii="Arial" w:eastAsia="Times New Roman" w:hAnsi="Arial" w:cs="Arial"/>
                <w:sz w:val="20"/>
                <w:szCs w:val="20"/>
                <w:lang w:eastAsia="en-GB"/>
              </w:rPr>
              <w:t xml:space="preserve"> </w:t>
            </w:r>
            <w:r w:rsidR="001C60C3" w:rsidRPr="0094009B">
              <w:rPr>
                <w:rFonts w:ascii="Arial" w:eastAsia="Times New Roman" w:hAnsi="Arial" w:cs="Arial"/>
                <w:sz w:val="20"/>
                <w:szCs w:val="20"/>
                <w:lang w:eastAsia="en-GB"/>
              </w:rPr>
              <w:t>Holborn</w:t>
            </w:r>
            <w:r w:rsidRPr="0094009B">
              <w:rPr>
                <w:rFonts w:ascii="Arial" w:eastAsia="Times New Roman" w:hAnsi="Arial" w:cs="Arial"/>
                <w:sz w:val="20"/>
                <w:szCs w:val="20"/>
                <w:lang w:eastAsia="en-GB"/>
              </w:rPr>
              <w:t xml:space="preserve"> Place (Yorkshire Bank)</w:t>
            </w:r>
          </w:p>
        </w:tc>
        <w:tc>
          <w:tcPr>
            <w:tcW w:w="1720" w:type="dxa"/>
            <w:tcBorders>
              <w:top w:val="nil"/>
              <w:left w:val="nil"/>
              <w:bottom w:val="single" w:sz="4" w:space="0" w:color="auto"/>
              <w:right w:val="single" w:sz="4" w:space="0" w:color="auto"/>
            </w:tcBorders>
            <w:shd w:val="clear" w:color="000000" w:fill="FFFFFF"/>
            <w:vAlign w:val="center"/>
            <w:hideMark/>
          </w:tcPr>
          <w:p w14:paraId="7619A6D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5123975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269359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9577D5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156</w:t>
            </w:r>
          </w:p>
        </w:tc>
        <w:tc>
          <w:tcPr>
            <w:tcW w:w="3120" w:type="dxa"/>
            <w:tcBorders>
              <w:top w:val="nil"/>
              <w:left w:val="nil"/>
              <w:bottom w:val="single" w:sz="4" w:space="0" w:color="auto"/>
              <w:right w:val="single" w:sz="4" w:space="0" w:color="auto"/>
            </w:tcBorders>
            <w:shd w:val="clear" w:color="000000" w:fill="FFFFFF"/>
            <w:vAlign w:val="center"/>
            <w:hideMark/>
          </w:tcPr>
          <w:p w14:paraId="2C709F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Main Street (Salvation Army)</w:t>
            </w:r>
          </w:p>
        </w:tc>
        <w:tc>
          <w:tcPr>
            <w:tcW w:w="1720" w:type="dxa"/>
            <w:tcBorders>
              <w:top w:val="nil"/>
              <w:left w:val="nil"/>
              <w:bottom w:val="single" w:sz="4" w:space="0" w:color="auto"/>
              <w:right w:val="single" w:sz="4" w:space="0" w:color="auto"/>
            </w:tcBorders>
            <w:shd w:val="clear" w:color="000000" w:fill="FFFFFF"/>
            <w:vAlign w:val="center"/>
            <w:hideMark/>
          </w:tcPr>
          <w:p w14:paraId="77B3B31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43EA667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21CAFD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93A170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157</w:t>
            </w:r>
          </w:p>
        </w:tc>
        <w:tc>
          <w:tcPr>
            <w:tcW w:w="3120" w:type="dxa"/>
            <w:tcBorders>
              <w:top w:val="nil"/>
              <w:left w:val="nil"/>
              <w:bottom w:val="single" w:sz="4" w:space="0" w:color="auto"/>
              <w:right w:val="single" w:sz="4" w:space="0" w:color="auto"/>
            </w:tcBorders>
            <w:shd w:val="clear" w:color="000000" w:fill="FFFFFF"/>
            <w:vAlign w:val="center"/>
            <w:hideMark/>
          </w:tcPr>
          <w:p w14:paraId="74926FA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High Road (Bus Station/Spot on Snooker Club)</w:t>
            </w:r>
          </w:p>
        </w:tc>
        <w:tc>
          <w:tcPr>
            <w:tcW w:w="1720" w:type="dxa"/>
            <w:tcBorders>
              <w:top w:val="nil"/>
              <w:left w:val="nil"/>
              <w:bottom w:val="single" w:sz="4" w:space="0" w:color="auto"/>
              <w:right w:val="single" w:sz="4" w:space="0" w:color="auto"/>
            </w:tcBorders>
            <w:shd w:val="clear" w:color="000000" w:fill="FFFFFF"/>
            <w:vAlign w:val="center"/>
            <w:hideMark/>
          </w:tcPr>
          <w:p w14:paraId="30D38E5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3F08DD4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E85521E"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19207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158</w:t>
            </w:r>
          </w:p>
        </w:tc>
        <w:tc>
          <w:tcPr>
            <w:tcW w:w="3120" w:type="dxa"/>
            <w:tcBorders>
              <w:top w:val="nil"/>
              <w:left w:val="nil"/>
              <w:bottom w:val="single" w:sz="4" w:space="0" w:color="auto"/>
              <w:right w:val="single" w:sz="4" w:space="0" w:color="auto"/>
            </w:tcBorders>
            <w:shd w:val="clear" w:color="000000" w:fill="FFFFFF"/>
            <w:vAlign w:val="center"/>
            <w:hideMark/>
          </w:tcPr>
          <w:p w14:paraId="4A3FF8E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Bulwell High Road (Bulwell Police Station)</w:t>
            </w:r>
          </w:p>
        </w:tc>
        <w:tc>
          <w:tcPr>
            <w:tcW w:w="1720" w:type="dxa"/>
            <w:tcBorders>
              <w:top w:val="nil"/>
              <w:left w:val="nil"/>
              <w:bottom w:val="single" w:sz="4" w:space="0" w:color="auto"/>
              <w:right w:val="single" w:sz="4" w:space="0" w:color="auto"/>
            </w:tcBorders>
            <w:shd w:val="clear" w:color="000000" w:fill="FFFFFF"/>
            <w:vAlign w:val="center"/>
            <w:hideMark/>
          </w:tcPr>
          <w:p w14:paraId="133CEA4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22F43AE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33CE86F"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BAC0F5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159</w:t>
            </w:r>
          </w:p>
        </w:tc>
        <w:tc>
          <w:tcPr>
            <w:tcW w:w="3120" w:type="dxa"/>
            <w:tcBorders>
              <w:top w:val="nil"/>
              <w:left w:val="nil"/>
              <w:bottom w:val="single" w:sz="4" w:space="0" w:color="auto"/>
              <w:right w:val="single" w:sz="4" w:space="0" w:color="auto"/>
            </w:tcBorders>
            <w:shd w:val="clear" w:color="000000" w:fill="FFFFFF"/>
            <w:vAlign w:val="center"/>
            <w:hideMark/>
          </w:tcPr>
          <w:p w14:paraId="02D4FF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Duke Street (Lion Revived Public House)</w:t>
            </w:r>
          </w:p>
        </w:tc>
        <w:tc>
          <w:tcPr>
            <w:tcW w:w="1720" w:type="dxa"/>
            <w:tcBorders>
              <w:top w:val="nil"/>
              <w:left w:val="nil"/>
              <w:bottom w:val="single" w:sz="4" w:space="0" w:color="auto"/>
              <w:right w:val="single" w:sz="4" w:space="0" w:color="auto"/>
            </w:tcBorders>
            <w:shd w:val="clear" w:color="000000" w:fill="FFFFFF"/>
            <w:vAlign w:val="center"/>
            <w:hideMark/>
          </w:tcPr>
          <w:p w14:paraId="40673A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533F6CC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1ECE01B"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2ADB18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160</w:t>
            </w:r>
          </w:p>
        </w:tc>
        <w:tc>
          <w:tcPr>
            <w:tcW w:w="3120" w:type="dxa"/>
            <w:tcBorders>
              <w:top w:val="nil"/>
              <w:left w:val="nil"/>
              <w:bottom w:val="single" w:sz="4" w:space="0" w:color="auto"/>
              <w:right w:val="single" w:sz="4" w:space="0" w:color="auto"/>
            </w:tcBorders>
            <w:shd w:val="clear" w:color="000000" w:fill="FFFFFF"/>
            <w:vAlign w:val="center"/>
            <w:hideMark/>
          </w:tcPr>
          <w:p w14:paraId="2C7F912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Alfreton Road (The Running Horse Public House)</w:t>
            </w:r>
          </w:p>
        </w:tc>
        <w:tc>
          <w:tcPr>
            <w:tcW w:w="1720" w:type="dxa"/>
            <w:tcBorders>
              <w:top w:val="nil"/>
              <w:left w:val="nil"/>
              <w:bottom w:val="single" w:sz="4" w:space="0" w:color="auto"/>
              <w:right w:val="single" w:sz="4" w:space="0" w:color="auto"/>
            </w:tcBorders>
            <w:shd w:val="clear" w:color="000000" w:fill="FFFFFF"/>
            <w:vAlign w:val="center"/>
            <w:hideMark/>
          </w:tcPr>
          <w:p w14:paraId="34EF951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6636DDE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FF42AC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75E542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161</w:t>
            </w:r>
          </w:p>
        </w:tc>
        <w:tc>
          <w:tcPr>
            <w:tcW w:w="3120" w:type="dxa"/>
            <w:tcBorders>
              <w:top w:val="nil"/>
              <w:left w:val="nil"/>
              <w:bottom w:val="single" w:sz="4" w:space="0" w:color="auto"/>
              <w:right w:val="single" w:sz="4" w:space="0" w:color="auto"/>
            </w:tcBorders>
            <w:shd w:val="clear" w:color="000000" w:fill="FFFFFF"/>
            <w:vAlign w:val="center"/>
            <w:hideMark/>
          </w:tcPr>
          <w:p w14:paraId="58D069E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Alfreton Road</w:t>
            </w:r>
          </w:p>
        </w:tc>
        <w:tc>
          <w:tcPr>
            <w:tcW w:w="1720" w:type="dxa"/>
            <w:tcBorders>
              <w:top w:val="nil"/>
              <w:left w:val="nil"/>
              <w:bottom w:val="single" w:sz="4" w:space="0" w:color="auto"/>
              <w:right w:val="single" w:sz="4" w:space="0" w:color="auto"/>
            </w:tcBorders>
            <w:shd w:val="clear" w:color="000000" w:fill="FFFFFF"/>
            <w:vAlign w:val="center"/>
            <w:hideMark/>
          </w:tcPr>
          <w:p w14:paraId="4E7B08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61150F2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DB3DAF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51B0B8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162</w:t>
            </w:r>
          </w:p>
        </w:tc>
        <w:tc>
          <w:tcPr>
            <w:tcW w:w="3120" w:type="dxa"/>
            <w:tcBorders>
              <w:top w:val="nil"/>
              <w:left w:val="nil"/>
              <w:bottom w:val="single" w:sz="4" w:space="0" w:color="auto"/>
              <w:right w:val="single" w:sz="4" w:space="0" w:color="auto"/>
            </w:tcBorders>
            <w:shd w:val="clear" w:color="000000" w:fill="FFFFFF"/>
            <w:vAlign w:val="center"/>
            <w:hideMark/>
          </w:tcPr>
          <w:p w14:paraId="0996536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Alfreton Road </w:t>
            </w:r>
          </w:p>
        </w:tc>
        <w:tc>
          <w:tcPr>
            <w:tcW w:w="1720" w:type="dxa"/>
            <w:tcBorders>
              <w:top w:val="nil"/>
              <w:left w:val="nil"/>
              <w:bottom w:val="single" w:sz="4" w:space="0" w:color="auto"/>
              <w:right w:val="single" w:sz="4" w:space="0" w:color="auto"/>
            </w:tcBorders>
            <w:shd w:val="clear" w:color="000000" w:fill="FFFFFF"/>
            <w:vAlign w:val="center"/>
            <w:hideMark/>
          </w:tcPr>
          <w:p w14:paraId="670B291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3234C69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17F2A1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7E3E11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163</w:t>
            </w:r>
          </w:p>
        </w:tc>
        <w:tc>
          <w:tcPr>
            <w:tcW w:w="3120" w:type="dxa"/>
            <w:tcBorders>
              <w:top w:val="nil"/>
              <w:left w:val="nil"/>
              <w:bottom w:val="single" w:sz="4" w:space="0" w:color="auto"/>
              <w:right w:val="single" w:sz="4" w:space="0" w:color="auto"/>
            </w:tcBorders>
            <w:shd w:val="clear" w:color="000000" w:fill="FFFFFF"/>
            <w:vAlign w:val="center"/>
            <w:hideMark/>
          </w:tcPr>
          <w:p w14:paraId="2C3FF5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Alfreton Road </w:t>
            </w:r>
          </w:p>
        </w:tc>
        <w:tc>
          <w:tcPr>
            <w:tcW w:w="1720" w:type="dxa"/>
            <w:tcBorders>
              <w:top w:val="nil"/>
              <w:left w:val="nil"/>
              <w:bottom w:val="single" w:sz="4" w:space="0" w:color="auto"/>
              <w:right w:val="single" w:sz="4" w:space="0" w:color="auto"/>
            </w:tcBorders>
            <w:shd w:val="clear" w:color="000000" w:fill="FFFFFF"/>
            <w:vAlign w:val="center"/>
            <w:hideMark/>
          </w:tcPr>
          <w:p w14:paraId="2CC91C4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3A4F5BB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42B683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67F8D2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164</w:t>
            </w:r>
          </w:p>
        </w:tc>
        <w:tc>
          <w:tcPr>
            <w:tcW w:w="3120" w:type="dxa"/>
            <w:tcBorders>
              <w:top w:val="nil"/>
              <w:left w:val="nil"/>
              <w:bottom w:val="single" w:sz="4" w:space="0" w:color="auto"/>
              <w:right w:val="single" w:sz="4" w:space="0" w:color="auto"/>
            </w:tcBorders>
            <w:shd w:val="clear" w:color="000000" w:fill="FFFFFF"/>
            <w:vAlign w:val="center"/>
            <w:hideMark/>
          </w:tcPr>
          <w:p w14:paraId="7657CDB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Alfreton Road </w:t>
            </w:r>
          </w:p>
        </w:tc>
        <w:tc>
          <w:tcPr>
            <w:tcW w:w="1720" w:type="dxa"/>
            <w:tcBorders>
              <w:top w:val="nil"/>
              <w:left w:val="nil"/>
              <w:bottom w:val="single" w:sz="4" w:space="0" w:color="auto"/>
              <w:right w:val="single" w:sz="4" w:space="0" w:color="auto"/>
            </w:tcBorders>
            <w:shd w:val="clear" w:color="000000" w:fill="FFFFFF"/>
            <w:vAlign w:val="center"/>
            <w:hideMark/>
          </w:tcPr>
          <w:p w14:paraId="217CB60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4861349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CC488E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049B3E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165</w:t>
            </w:r>
          </w:p>
        </w:tc>
        <w:tc>
          <w:tcPr>
            <w:tcW w:w="3120" w:type="dxa"/>
            <w:tcBorders>
              <w:top w:val="nil"/>
              <w:left w:val="nil"/>
              <w:bottom w:val="single" w:sz="4" w:space="0" w:color="auto"/>
              <w:right w:val="single" w:sz="4" w:space="0" w:color="auto"/>
            </w:tcBorders>
            <w:shd w:val="clear" w:color="000000" w:fill="FFFFFF"/>
            <w:vAlign w:val="center"/>
            <w:hideMark/>
          </w:tcPr>
          <w:p w14:paraId="4687D8B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Forest Road East </w:t>
            </w:r>
          </w:p>
        </w:tc>
        <w:tc>
          <w:tcPr>
            <w:tcW w:w="1720" w:type="dxa"/>
            <w:tcBorders>
              <w:top w:val="nil"/>
              <w:left w:val="nil"/>
              <w:bottom w:val="single" w:sz="4" w:space="0" w:color="auto"/>
              <w:right w:val="single" w:sz="4" w:space="0" w:color="auto"/>
            </w:tcBorders>
            <w:shd w:val="clear" w:color="000000" w:fill="FFFFFF"/>
            <w:vAlign w:val="center"/>
            <w:hideMark/>
          </w:tcPr>
          <w:p w14:paraId="6492EE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73E113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E1A172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AC53B5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166</w:t>
            </w:r>
          </w:p>
        </w:tc>
        <w:tc>
          <w:tcPr>
            <w:tcW w:w="3120" w:type="dxa"/>
            <w:tcBorders>
              <w:top w:val="nil"/>
              <w:left w:val="nil"/>
              <w:bottom w:val="single" w:sz="4" w:space="0" w:color="auto"/>
              <w:right w:val="single" w:sz="4" w:space="0" w:color="auto"/>
            </w:tcBorders>
            <w:shd w:val="clear" w:color="000000" w:fill="FFFFFF"/>
            <w:vAlign w:val="center"/>
            <w:hideMark/>
          </w:tcPr>
          <w:p w14:paraId="3B81891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Forest Road East </w:t>
            </w:r>
          </w:p>
        </w:tc>
        <w:tc>
          <w:tcPr>
            <w:tcW w:w="1720" w:type="dxa"/>
            <w:tcBorders>
              <w:top w:val="nil"/>
              <w:left w:val="nil"/>
              <w:bottom w:val="single" w:sz="4" w:space="0" w:color="auto"/>
              <w:right w:val="single" w:sz="4" w:space="0" w:color="auto"/>
            </w:tcBorders>
            <w:shd w:val="clear" w:color="000000" w:fill="FFFFFF"/>
            <w:vAlign w:val="center"/>
            <w:hideMark/>
          </w:tcPr>
          <w:p w14:paraId="7375EC9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0E02022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887F99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9F6B30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167</w:t>
            </w:r>
          </w:p>
        </w:tc>
        <w:tc>
          <w:tcPr>
            <w:tcW w:w="3120" w:type="dxa"/>
            <w:tcBorders>
              <w:top w:val="nil"/>
              <w:left w:val="nil"/>
              <w:bottom w:val="single" w:sz="4" w:space="0" w:color="auto"/>
              <w:right w:val="single" w:sz="4" w:space="0" w:color="auto"/>
            </w:tcBorders>
            <w:shd w:val="clear" w:color="000000" w:fill="FFFFFF"/>
            <w:vAlign w:val="center"/>
            <w:hideMark/>
          </w:tcPr>
          <w:p w14:paraId="183E92D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Bentinck Road/Mount Hooton Road NG7 4AA</w:t>
            </w:r>
          </w:p>
        </w:tc>
        <w:tc>
          <w:tcPr>
            <w:tcW w:w="1720" w:type="dxa"/>
            <w:tcBorders>
              <w:top w:val="nil"/>
              <w:left w:val="nil"/>
              <w:bottom w:val="single" w:sz="4" w:space="0" w:color="auto"/>
              <w:right w:val="single" w:sz="4" w:space="0" w:color="auto"/>
            </w:tcBorders>
            <w:shd w:val="clear" w:color="000000" w:fill="FFFFFF"/>
            <w:vAlign w:val="center"/>
            <w:hideMark/>
          </w:tcPr>
          <w:p w14:paraId="3395368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7E589CE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49E634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37E43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168</w:t>
            </w:r>
          </w:p>
        </w:tc>
        <w:tc>
          <w:tcPr>
            <w:tcW w:w="3120" w:type="dxa"/>
            <w:tcBorders>
              <w:top w:val="nil"/>
              <w:left w:val="nil"/>
              <w:bottom w:val="single" w:sz="4" w:space="0" w:color="auto"/>
              <w:right w:val="single" w:sz="4" w:space="0" w:color="auto"/>
            </w:tcBorders>
            <w:shd w:val="clear" w:color="000000" w:fill="FFFFFF"/>
            <w:vAlign w:val="center"/>
            <w:hideMark/>
          </w:tcPr>
          <w:p w14:paraId="1E01F9C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Arthur Street NG7 4DW</w:t>
            </w:r>
          </w:p>
        </w:tc>
        <w:tc>
          <w:tcPr>
            <w:tcW w:w="1720" w:type="dxa"/>
            <w:tcBorders>
              <w:top w:val="nil"/>
              <w:left w:val="nil"/>
              <w:bottom w:val="single" w:sz="4" w:space="0" w:color="auto"/>
              <w:right w:val="single" w:sz="4" w:space="0" w:color="auto"/>
            </w:tcBorders>
            <w:shd w:val="clear" w:color="000000" w:fill="FFFFFF"/>
            <w:vAlign w:val="center"/>
            <w:hideMark/>
          </w:tcPr>
          <w:p w14:paraId="4CD71C3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7362E95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04F345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B538F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169</w:t>
            </w:r>
          </w:p>
        </w:tc>
        <w:tc>
          <w:tcPr>
            <w:tcW w:w="3120" w:type="dxa"/>
            <w:tcBorders>
              <w:top w:val="nil"/>
              <w:left w:val="nil"/>
              <w:bottom w:val="single" w:sz="4" w:space="0" w:color="auto"/>
              <w:right w:val="single" w:sz="4" w:space="0" w:color="auto"/>
            </w:tcBorders>
            <w:shd w:val="clear" w:color="000000" w:fill="FFFFFF"/>
            <w:vAlign w:val="center"/>
            <w:hideMark/>
          </w:tcPr>
          <w:p w14:paraId="0FAD8E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Burns Street NG7 4DS</w:t>
            </w:r>
          </w:p>
        </w:tc>
        <w:tc>
          <w:tcPr>
            <w:tcW w:w="1720" w:type="dxa"/>
            <w:tcBorders>
              <w:top w:val="nil"/>
              <w:left w:val="nil"/>
              <w:bottom w:val="single" w:sz="4" w:space="0" w:color="auto"/>
              <w:right w:val="single" w:sz="4" w:space="0" w:color="auto"/>
            </w:tcBorders>
            <w:shd w:val="clear" w:color="000000" w:fill="FFFFFF"/>
            <w:vAlign w:val="center"/>
            <w:hideMark/>
          </w:tcPr>
          <w:p w14:paraId="103FFB2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01929AF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B25104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996F1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170</w:t>
            </w:r>
          </w:p>
        </w:tc>
        <w:tc>
          <w:tcPr>
            <w:tcW w:w="3120" w:type="dxa"/>
            <w:tcBorders>
              <w:top w:val="nil"/>
              <w:left w:val="nil"/>
              <w:bottom w:val="single" w:sz="4" w:space="0" w:color="auto"/>
              <w:right w:val="single" w:sz="4" w:space="0" w:color="auto"/>
            </w:tcBorders>
            <w:shd w:val="clear" w:color="000000" w:fill="FFFFFF"/>
            <w:vAlign w:val="center"/>
            <w:hideMark/>
          </w:tcPr>
          <w:p w14:paraId="1EC24E9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Walter Street NG7 4HA</w:t>
            </w:r>
          </w:p>
        </w:tc>
        <w:tc>
          <w:tcPr>
            <w:tcW w:w="1720" w:type="dxa"/>
            <w:tcBorders>
              <w:top w:val="nil"/>
              <w:left w:val="nil"/>
              <w:bottom w:val="single" w:sz="4" w:space="0" w:color="auto"/>
              <w:right w:val="single" w:sz="4" w:space="0" w:color="auto"/>
            </w:tcBorders>
            <w:shd w:val="clear" w:color="000000" w:fill="FFFFFF"/>
            <w:vAlign w:val="center"/>
            <w:hideMark/>
          </w:tcPr>
          <w:p w14:paraId="1F4DE16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09CD118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8EDAFA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7ED3C4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171</w:t>
            </w:r>
          </w:p>
        </w:tc>
        <w:tc>
          <w:tcPr>
            <w:tcW w:w="3120" w:type="dxa"/>
            <w:tcBorders>
              <w:top w:val="nil"/>
              <w:left w:val="nil"/>
              <w:bottom w:val="single" w:sz="4" w:space="0" w:color="auto"/>
              <w:right w:val="single" w:sz="4" w:space="0" w:color="auto"/>
            </w:tcBorders>
            <w:shd w:val="clear" w:color="000000" w:fill="FFFFFF"/>
            <w:vAlign w:val="center"/>
            <w:hideMark/>
          </w:tcPr>
          <w:p w14:paraId="632EE94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Portland Road </w:t>
            </w:r>
          </w:p>
        </w:tc>
        <w:tc>
          <w:tcPr>
            <w:tcW w:w="1720" w:type="dxa"/>
            <w:tcBorders>
              <w:top w:val="nil"/>
              <w:left w:val="nil"/>
              <w:bottom w:val="single" w:sz="4" w:space="0" w:color="auto"/>
              <w:right w:val="single" w:sz="4" w:space="0" w:color="auto"/>
            </w:tcBorders>
            <w:shd w:val="clear" w:color="000000" w:fill="FFFFFF"/>
            <w:vAlign w:val="center"/>
            <w:hideMark/>
          </w:tcPr>
          <w:p w14:paraId="19B92A1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6F902BD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DA6D7B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17801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172</w:t>
            </w:r>
          </w:p>
        </w:tc>
        <w:tc>
          <w:tcPr>
            <w:tcW w:w="3120" w:type="dxa"/>
            <w:tcBorders>
              <w:top w:val="nil"/>
              <w:left w:val="nil"/>
              <w:bottom w:val="single" w:sz="4" w:space="0" w:color="auto"/>
              <w:right w:val="single" w:sz="4" w:space="0" w:color="auto"/>
            </w:tcBorders>
            <w:shd w:val="clear" w:color="000000" w:fill="FFFFFF"/>
            <w:vAlign w:val="center"/>
            <w:hideMark/>
          </w:tcPr>
          <w:p w14:paraId="13E8983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Birkin Avenue/Palin Street </w:t>
            </w:r>
          </w:p>
        </w:tc>
        <w:tc>
          <w:tcPr>
            <w:tcW w:w="1720" w:type="dxa"/>
            <w:tcBorders>
              <w:top w:val="nil"/>
              <w:left w:val="nil"/>
              <w:bottom w:val="single" w:sz="4" w:space="0" w:color="auto"/>
              <w:right w:val="single" w:sz="4" w:space="0" w:color="auto"/>
            </w:tcBorders>
            <w:shd w:val="clear" w:color="000000" w:fill="FFFFFF"/>
            <w:vAlign w:val="center"/>
            <w:hideMark/>
          </w:tcPr>
          <w:p w14:paraId="5D2451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556779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343717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4ADA06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173</w:t>
            </w:r>
          </w:p>
        </w:tc>
        <w:tc>
          <w:tcPr>
            <w:tcW w:w="3120" w:type="dxa"/>
            <w:tcBorders>
              <w:top w:val="nil"/>
              <w:left w:val="nil"/>
              <w:bottom w:val="single" w:sz="4" w:space="0" w:color="auto"/>
              <w:right w:val="single" w:sz="4" w:space="0" w:color="auto"/>
            </w:tcBorders>
            <w:shd w:val="clear" w:color="000000" w:fill="FFFFFF"/>
            <w:vAlign w:val="center"/>
            <w:hideMark/>
          </w:tcPr>
          <w:p w14:paraId="13EE857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Oldknow Street</w:t>
            </w:r>
          </w:p>
        </w:tc>
        <w:tc>
          <w:tcPr>
            <w:tcW w:w="1720" w:type="dxa"/>
            <w:tcBorders>
              <w:top w:val="nil"/>
              <w:left w:val="nil"/>
              <w:bottom w:val="single" w:sz="4" w:space="0" w:color="auto"/>
              <w:right w:val="single" w:sz="4" w:space="0" w:color="auto"/>
            </w:tcBorders>
            <w:shd w:val="clear" w:color="000000" w:fill="FFFFFF"/>
            <w:vAlign w:val="center"/>
            <w:hideMark/>
          </w:tcPr>
          <w:p w14:paraId="408363C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0B98781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0C787A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D6549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174</w:t>
            </w:r>
          </w:p>
        </w:tc>
        <w:tc>
          <w:tcPr>
            <w:tcW w:w="3120" w:type="dxa"/>
            <w:tcBorders>
              <w:top w:val="nil"/>
              <w:left w:val="nil"/>
              <w:bottom w:val="single" w:sz="4" w:space="0" w:color="auto"/>
              <w:right w:val="single" w:sz="4" w:space="0" w:color="auto"/>
            </w:tcBorders>
            <w:shd w:val="clear" w:color="000000" w:fill="FFFFFF"/>
            <w:vAlign w:val="center"/>
            <w:hideMark/>
          </w:tcPr>
          <w:p w14:paraId="31CE5B9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Thurman Street</w:t>
            </w:r>
          </w:p>
        </w:tc>
        <w:tc>
          <w:tcPr>
            <w:tcW w:w="1720" w:type="dxa"/>
            <w:tcBorders>
              <w:top w:val="nil"/>
              <w:left w:val="nil"/>
              <w:bottom w:val="single" w:sz="4" w:space="0" w:color="auto"/>
              <w:right w:val="single" w:sz="4" w:space="0" w:color="auto"/>
            </w:tcBorders>
            <w:shd w:val="clear" w:color="000000" w:fill="FFFFFF"/>
            <w:vAlign w:val="center"/>
            <w:hideMark/>
          </w:tcPr>
          <w:p w14:paraId="549CFA1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2533015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265098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1AAEC3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175</w:t>
            </w:r>
          </w:p>
        </w:tc>
        <w:tc>
          <w:tcPr>
            <w:tcW w:w="3120" w:type="dxa"/>
            <w:tcBorders>
              <w:top w:val="nil"/>
              <w:left w:val="nil"/>
              <w:bottom w:val="single" w:sz="4" w:space="0" w:color="auto"/>
              <w:right w:val="single" w:sz="4" w:space="0" w:color="auto"/>
            </w:tcBorders>
            <w:shd w:val="clear" w:color="000000" w:fill="FFFFFF"/>
            <w:vAlign w:val="center"/>
            <w:hideMark/>
          </w:tcPr>
          <w:p w14:paraId="453544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Collison Street</w:t>
            </w:r>
          </w:p>
        </w:tc>
        <w:tc>
          <w:tcPr>
            <w:tcW w:w="1720" w:type="dxa"/>
            <w:tcBorders>
              <w:top w:val="nil"/>
              <w:left w:val="nil"/>
              <w:bottom w:val="single" w:sz="4" w:space="0" w:color="auto"/>
              <w:right w:val="single" w:sz="4" w:space="0" w:color="auto"/>
            </w:tcBorders>
            <w:shd w:val="clear" w:color="000000" w:fill="FFFFFF"/>
            <w:vAlign w:val="center"/>
            <w:hideMark/>
          </w:tcPr>
          <w:p w14:paraId="27922E8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2E0FE2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5D4E85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92C565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176</w:t>
            </w:r>
          </w:p>
        </w:tc>
        <w:tc>
          <w:tcPr>
            <w:tcW w:w="3120" w:type="dxa"/>
            <w:tcBorders>
              <w:top w:val="nil"/>
              <w:left w:val="nil"/>
              <w:bottom w:val="single" w:sz="4" w:space="0" w:color="auto"/>
              <w:right w:val="single" w:sz="4" w:space="0" w:color="auto"/>
            </w:tcBorders>
            <w:shd w:val="clear" w:color="000000" w:fill="FFFFFF"/>
            <w:vAlign w:val="center"/>
            <w:hideMark/>
          </w:tcPr>
          <w:p w14:paraId="64F8311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Cope Street</w:t>
            </w:r>
          </w:p>
        </w:tc>
        <w:tc>
          <w:tcPr>
            <w:tcW w:w="1720" w:type="dxa"/>
            <w:tcBorders>
              <w:top w:val="nil"/>
              <w:left w:val="nil"/>
              <w:bottom w:val="single" w:sz="4" w:space="0" w:color="auto"/>
              <w:right w:val="single" w:sz="4" w:space="0" w:color="auto"/>
            </w:tcBorders>
            <w:shd w:val="clear" w:color="000000" w:fill="FFFFFF"/>
            <w:vAlign w:val="center"/>
            <w:hideMark/>
          </w:tcPr>
          <w:p w14:paraId="207F82F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56D0082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57355A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3E2A30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177</w:t>
            </w:r>
          </w:p>
        </w:tc>
        <w:tc>
          <w:tcPr>
            <w:tcW w:w="3120" w:type="dxa"/>
            <w:tcBorders>
              <w:top w:val="nil"/>
              <w:left w:val="nil"/>
              <w:bottom w:val="single" w:sz="4" w:space="0" w:color="auto"/>
              <w:right w:val="single" w:sz="4" w:space="0" w:color="auto"/>
            </w:tcBorders>
            <w:shd w:val="clear" w:color="000000" w:fill="FFFFFF"/>
            <w:vAlign w:val="center"/>
            <w:hideMark/>
          </w:tcPr>
          <w:p w14:paraId="389537AF" w14:textId="77777777" w:rsidR="0094009B" w:rsidRPr="0094009B" w:rsidRDefault="001C60C3"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Peveril</w:t>
            </w:r>
            <w:r w:rsidR="0094009B" w:rsidRPr="0094009B">
              <w:rPr>
                <w:rFonts w:ascii="Arial" w:eastAsia="Times New Roman" w:hAnsi="Arial" w:cs="Arial"/>
                <w:sz w:val="20"/>
                <w:szCs w:val="20"/>
                <w:lang w:eastAsia="en-GB"/>
              </w:rPr>
              <w:t xml:space="preserve"> Street</w:t>
            </w:r>
          </w:p>
        </w:tc>
        <w:tc>
          <w:tcPr>
            <w:tcW w:w="1720" w:type="dxa"/>
            <w:tcBorders>
              <w:top w:val="nil"/>
              <w:left w:val="nil"/>
              <w:bottom w:val="single" w:sz="4" w:space="0" w:color="auto"/>
              <w:right w:val="single" w:sz="4" w:space="0" w:color="auto"/>
            </w:tcBorders>
            <w:shd w:val="clear" w:color="000000" w:fill="FFFFFF"/>
            <w:vAlign w:val="center"/>
            <w:hideMark/>
          </w:tcPr>
          <w:p w14:paraId="4F85FCE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6243287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F546BF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4AB043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178</w:t>
            </w:r>
          </w:p>
        </w:tc>
        <w:tc>
          <w:tcPr>
            <w:tcW w:w="3120" w:type="dxa"/>
            <w:tcBorders>
              <w:top w:val="nil"/>
              <w:left w:val="nil"/>
              <w:bottom w:val="single" w:sz="4" w:space="0" w:color="auto"/>
              <w:right w:val="single" w:sz="4" w:space="0" w:color="auto"/>
            </w:tcBorders>
            <w:shd w:val="clear" w:color="000000" w:fill="FFFFFF"/>
            <w:vAlign w:val="center"/>
            <w:hideMark/>
          </w:tcPr>
          <w:p w14:paraId="5FCDDCE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Alfreton Road Adj Forest Road</w:t>
            </w:r>
          </w:p>
        </w:tc>
        <w:tc>
          <w:tcPr>
            <w:tcW w:w="1720" w:type="dxa"/>
            <w:tcBorders>
              <w:top w:val="nil"/>
              <w:left w:val="nil"/>
              <w:bottom w:val="single" w:sz="4" w:space="0" w:color="auto"/>
              <w:right w:val="single" w:sz="4" w:space="0" w:color="auto"/>
            </w:tcBorders>
            <w:shd w:val="clear" w:color="000000" w:fill="FFFFFF"/>
            <w:vAlign w:val="center"/>
            <w:hideMark/>
          </w:tcPr>
          <w:p w14:paraId="779FFD1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4FBDCC5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9FDD1A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BF889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179</w:t>
            </w:r>
          </w:p>
        </w:tc>
        <w:tc>
          <w:tcPr>
            <w:tcW w:w="3120" w:type="dxa"/>
            <w:tcBorders>
              <w:top w:val="nil"/>
              <w:left w:val="nil"/>
              <w:bottom w:val="single" w:sz="4" w:space="0" w:color="auto"/>
              <w:right w:val="single" w:sz="4" w:space="0" w:color="auto"/>
            </w:tcBorders>
            <w:shd w:val="clear" w:color="000000" w:fill="FFFFFF"/>
            <w:vAlign w:val="center"/>
            <w:hideMark/>
          </w:tcPr>
          <w:p w14:paraId="62E83E8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Baldwin Street</w:t>
            </w:r>
          </w:p>
        </w:tc>
        <w:tc>
          <w:tcPr>
            <w:tcW w:w="1720" w:type="dxa"/>
            <w:tcBorders>
              <w:top w:val="nil"/>
              <w:left w:val="nil"/>
              <w:bottom w:val="single" w:sz="4" w:space="0" w:color="auto"/>
              <w:right w:val="single" w:sz="4" w:space="0" w:color="auto"/>
            </w:tcBorders>
            <w:shd w:val="clear" w:color="000000" w:fill="FFFFFF"/>
            <w:vAlign w:val="center"/>
            <w:hideMark/>
          </w:tcPr>
          <w:p w14:paraId="02B4B9C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6A48129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6CF50C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961816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180</w:t>
            </w:r>
          </w:p>
        </w:tc>
        <w:tc>
          <w:tcPr>
            <w:tcW w:w="3120" w:type="dxa"/>
            <w:tcBorders>
              <w:top w:val="nil"/>
              <w:left w:val="nil"/>
              <w:bottom w:val="single" w:sz="4" w:space="0" w:color="auto"/>
              <w:right w:val="single" w:sz="4" w:space="0" w:color="auto"/>
            </w:tcBorders>
            <w:shd w:val="clear" w:color="000000" w:fill="FFFFFF"/>
            <w:vAlign w:val="center"/>
            <w:hideMark/>
          </w:tcPr>
          <w:p w14:paraId="3CAE6F6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Ilkeston Road Adj Ronald Street</w:t>
            </w:r>
          </w:p>
        </w:tc>
        <w:tc>
          <w:tcPr>
            <w:tcW w:w="1720" w:type="dxa"/>
            <w:tcBorders>
              <w:top w:val="nil"/>
              <w:left w:val="nil"/>
              <w:bottom w:val="single" w:sz="4" w:space="0" w:color="auto"/>
              <w:right w:val="single" w:sz="4" w:space="0" w:color="auto"/>
            </w:tcBorders>
            <w:shd w:val="clear" w:color="000000" w:fill="FFFFFF"/>
            <w:vAlign w:val="center"/>
            <w:hideMark/>
          </w:tcPr>
          <w:p w14:paraId="0AF4056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4E8105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4F69E9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A5B30B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181</w:t>
            </w:r>
          </w:p>
        </w:tc>
        <w:tc>
          <w:tcPr>
            <w:tcW w:w="3120" w:type="dxa"/>
            <w:tcBorders>
              <w:top w:val="nil"/>
              <w:left w:val="nil"/>
              <w:bottom w:val="single" w:sz="4" w:space="0" w:color="auto"/>
              <w:right w:val="single" w:sz="4" w:space="0" w:color="auto"/>
            </w:tcBorders>
            <w:shd w:val="clear" w:color="000000" w:fill="FFFFFF"/>
            <w:vAlign w:val="center"/>
            <w:hideMark/>
          </w:tcPr>
          <w:p w14:paraId="3768ECC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Balfour Road</w:t>
            </w:r>
          </w:p>
        </w:tc>
        <w:tc>
          <w:tcPr>
            <w:tcW w:w="1720" w:type="dxa"/>
            <w:tcBorders>
              <w:top w:val="nil"/>
              <w:left w:val="nil"/>
              <w:bottom w:val="single" w:sz="4" w:space="0" w:color="auto"/>
              <w:right w:val="single" w:sz="4" w:space="0" w:color="auto"/>
            </w:tcBorders>
            <w:shd w:val="clear" w:color="000000" w:fill="FFFFFF"/>
            <w:vAlign w:val="center"/>
            <w:hideMark/>
          </w:tcPr>
          <w:p w14:paraId="4F50FB7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70CAF3C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43AE02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42FC2F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182</w:t>
            </w:r>
          </w:p>
        </w:tc>
        <w:tc>
          <w:tcPr>
            <w:tcW w:w="3120" w:type="dxa"/>
            <w:tcBorders>
              <w:top w:val="nil"/>
              <w:left w:val="nil"/>
              <w:bottom w:val="single" w:sz="4" w:space="0" w:color="auto"/>
              <w:right w:val="single" w:sz="4" w:space="0" w:color="auto"/>
            </w:tcBorders>
            <w:shd w:val="clear" w:color="000000" w:fill="FFFFFF"/>
            <w:vAlign w:val="center"/>
            <w:hideMark/>
          </w:tcPr>
          <w:p w14:paraId="6757D7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Moorgate Street</w:t>
            </w:r>
          </w:p>
        </w:tc>
        <w:tc>
          <w:tcPr>
            <w:tcW w:w="1720" w:type="dxa"/>
            <w:tcBorders>
              <w:top w:val="nil"/>
              <w:left w:val="nil"/>
              <w:bottom w:val="single" w:sz="4" w:space="0" w:color="auto"/>
              <w:right w:val="single" w:sz="4" w:space="0" w:color="auto"/>
            </w:tcBorders>
            <w:shd w:val="clear" w:color="000000" w:fill="FFFFFF"/>
            <w:vAlign w:val="center"/>
            <w:hideMark/>
          </w:tcPr>
          <w:p w14:paraId="2FFD909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2DA0932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8A1412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1B69BA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183</w:t>
            </w:r>
          </w:p>
        </w:tc>
        <w:tc>
          <w:tcPr>
            <w:tcW w:w="3120" w:type="dxa"/>
            <w:tcBorders>
              <w:top w:val="nil"/>
              <w:left w:val="nil"/>
              <w:bottom w:val="single" w:sz="4" w:space="0" w:color="auto"/>
              <w:right w:val="single" w:sz="4" w:space="0" w:color="auto"/>
            </w:tcBorders>
            <w:shd w:val="clear" w:color="000000" w:fill="FFFFFF"/>
            <w:vAlign w:val="center"/>
            <w:hideMark/>
          </w:tcPr>
          <w:p w14:paraId="357E1AD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Hardy Street 1</w:t>
            </w:r>
          </w:p>
        </w:tc>
        <w:tc>
          <w:tcPr>
            <w:tcW w:w="1720" w:type="dxa"/>
            <w:tcBorders>
              <w:top w:val="nil"/>
              <w:left w:val="nil"/>
              <w:bottom w:val="single" w:sz="4" w:space="0" w:color="auto"/>
              <w:right w:val="single" w:sz="4" w:space="0" w:color="auto"/>
            </w:tcBorders>
            <w:shd w:val="clear" w:color="000000" w:fill="FFFFFF"/>
            <w:vAlign w:val="center"/>
            <w:hideMark/>
          </w:tcPr>
          <w:p w14:paraId="41D8039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170EAA2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88694F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D4E33F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184</w:t>
            </w:r>
          </w:p>
        </w:tc>
        <w:tc>
          <w:tcPr>
            <w:tcW w:w="3120" w:type="dxa"/>
            <w:tcBorders>
              <w:top w:val="nil"/>
              <w:left w:val="nil"/>
              <w:bottom w:val="single" w:sz="4" w:space="0" w:color="auto"/>
              <w:right w:val="single" w:sz="4" w:space="0" w:color="auto"/>
            </w:tcBorders>
            <w:shd w:val="clear" w:color="000000" w:fill="FFFFFF"/>
            <w:vAlign w:val="center"/>
            <w:hideMark/>
          </w:tcPr>
          <w:p w14:paraId="4C2D462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Hardy Street 2</w:t>
            </w:r>
          </w:p>
        </w:tc>
        <w:tc>
          <w:tcPr>
            <w:tcW w:w="1720" w:type="dxa"/>
            <w:tcBorders>
              <w:top w:val="nil"/>
              <w:left w:val="nil"/>
              <w:bottom w:val="single" w:sz="4" w:space="0" w:color="auto"/>
              <w:right w:val="single" w:sz="4" w:space="0" w:color="auto"/>
            </w:tcBorders>
            <w:shd w:val="clear" w:color="000000" w:fill="FFFFFF"/>
            <w:vAlign w:val="center"/>
            <w:hideMark/>
          </w:tcPr>
          <w:p w14:paraId="7FEA21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540CC24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C360594"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E0E43F1" w14:textId="77777777" w:rsidR="0094009B" w:rsidRPr="0094009B" w:rsidRDefault="0094009B" w:rsidP="0094009B">
            <w:pPr>
              <w:spacing w:after="0" w:line="240" w:lineRule="auto"/>
              <w:jc w:val="center"/>
              <w:rPr>
                <w:rFonts w:ascii="Arial" w:eastAsia="Times New Roman" w:hAnsi="Arial" w:cs="Arial"/>
                <w:color w:val="000000"/>
                <w:sz w:val="20"/>
                <w:szCs w:val="20"/>
                <w:lang w:eastAsia="en-GB"/>
              </w:rPr>
            </w:pPr>
            <w:r w:rsidRPr="0094009B">
              <w:rPr>
                <w:rFonts w:ascii="Arial" w:eastAsia="Times New Roman" w:hAnsi="Arial" w:cs="Arial"/>
                <w:color w:val="000000"/>
                <w:sz w:val="20"/>
                <w:szCs w:val="20"/>
                <w:lang w:eastAsia="en-GB"/>
              </w:rPr>
              <w:t>185</w:t>
            </w:r>
          </w:p>
        </w:tc>
        <w:tc>
          <w:tcPr>
            <w:tcW w:w="3120" w:type="dxa"/>
            <w:tcBorders>
              <w:top w:val="nil"/>
              <w:left w:val="nil"/>
              <w:bottom w:val="single" w:sz="4" w:space="0" w:color="auto"/>
              <w:right w:val="single" w:sz="4" w:space="0" w:color="auto"/>
            </w:tcBorders>
            <w:shd w:val="clear" w:color="000000" w:fill="FFFFFF"/>
            <w:vAlign w:val="center"/>
            <w:hideMark/>
          </w:tcPr>
          <w:p w14:paraId="7451377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Kimbolton Avenue</w:t>
            </w:r>
          </w:p>
        </w:tc>
        <w:tc>
          <w:tcPr>
            <w:tcW w:w="1720" w:type="dxa"/>
            <w:tcBorders>
              <w:top w:val="nil"/>
              <w:left w:val="nil"/>
              <w:bottom w:val="single" w:sz="4" w:space="0" w:color="auto"/>
              <w:right w:val="single" w:sz="4" w:space="0" w:color="auto"/>
            </w:tcBorders>
            <w:shd w:val="clear" w:color="000000" w:fill="FFFFFF"/>
            <w:vAlign w:val="center"/>
            <w:hideMark/>
          </w:tcPr>
          <w:p w14:paraId="6AC98B9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Dunkirk &amp; Lenton</w:t>
            </w:r>
          </w:p>
        </w:tc>
        <w:tc>
          <w:tcPr>
            <w:tcW w:w="2860" w:type="dxa"/>
            <w:tcBorders>
              <w:top w:val="nil"/>
              <w:left w:val="nil"/>
              <w:bottom w:val="single" w:sz="4" w:space="0" w:color="auto"/>
              <w:right w:val="single" w:sz="4" w:space="0" w:color="auto"/>
            </w:tcBorders>
            <w:shd w:val="clear" w:color="000000" w:fill="FFFFFF"/>
            <w:vAlign w:val="center"/>
            <w:hideMark/>
          </w:tcPr>
          <w:p w14:paraId="50FC5A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(Radford Area Management)</w:t>
            </w:r>
          </w:p>
        </w:tc>
      </w:tr>
      <w:tr w:rsidR="0094009B" w:rsidRPr="0094009B" w14:paraId="3C09A67E"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F80FB4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187</w:t>
            </w:r>
          </w:p>
        </w:tc>
        <w:tc>
          <w:tcPr>
            <w:tcW w:w="3120" w:type="dxa"/>
            <w:tcBorders>
              <w:top w:val="nil"/>
              <w:left w:val="nil"/>
              <w:bottom w:val="single" w:sz="4" w:space="0" w:color="auto"/>
              <w:right w:val="single" w:sz="4" w:space="0" w:color="auto"/>
            </w:tcBorders>
            <w:shd w:val="clear" w:color="000000" w:fill="FFFFFF"/>
            <w:vAlign w:val="center"/>
            <w:hideMark/>
          </w:tcPr>
          <w:p w14:paraId="5235684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Market Square (Web Camera)</w:t>
            </w:r>
          </w:p>
        </w:tc>
        <w:tc>
          <w:tcPr>
            <w:tcW w:w="1720" w:type="dxa"/>
            <w:tcBorders>
              <w:top w:val="nil"/>
              <w:left w:val="nil"/>
              <w:bottom w:val="single" w:sz="4" w:space="0" w:color="auto"/>
              <w:right w:val="single" w:sz="4" w:space="0" w:color="auto"/>
            </w:tcBorders>
            <w:shd w:val="clear" w:color="000000" w:fill="FFFFFF"/>
            <w:vAlign w:val="center"/>
            <w:hideMark/>
          </w:tcPr>
          <w:p w14:paraId="65ED50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5C3D704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1CDBC1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94500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192</w:t>
            </w:r>
          </w:p>
        </w:tc>
        <w:tc>
          <w:tcPr>
            <w:tcW w:w="3120" w:type="dxa"/>
            <w:tcBorders>
              <w:top w:val="nil"/>
              <w:left w:val="nil"/>
              <w:bottom w:val="single" w:sz="4" w:space="0" w:color="auto"/>
              <w:right w:val="single" w:sz="4" w:space="0" w:color="auto"/>
            </w:tcBorders>
            <w:shd w:val="clear" w:color="000000" w:fill="FFFFFF"/>
            <w:vAlign w:val="center"/>
            <w:hideMark/>
          </w:tcPr>
          <w:p w14:paraId="47412CB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Swale Close</w:t>
            </w:r>
          </w:p>
        </w:tc>
        <w:tc>
          <w:tcPr>
            <w:tcW w:w="1720" w:type="dxa"/>
            <w:tcBorders>
              <w:top w:val="nil"/>
              <w:left w:val="nil"/>
              <w:bottom w:val="single" w:sz="4" w:space="0" w:color="auto"/>
              <w:right w:val="single" w:sz="4" w:space="0" w:color="auto"/>
            </w:tcBorders>
            <w:shd w:val="clear" w:color="000000" w:fill="FFFFFF"/>
            <w:vAlign w:val="center"/>
            <w:hideMark/>
          </w:tcPr>
          <w:p w14:paraId="2A5D06D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Basford</w:t>
            </w:r>
          </w:p>
        </w:tc>
        <w:tc>
          <w:tcPr>
            <w:tcW w:w="2860" w:type="dxa"/>
            <w:tcBorders>
              <w:top w:val="nil"/>
              <w:left w:val="nil"/>
              <w:bottom w:val="single" w:sz="4" w:space="0" w:color="auto"/>
              <w:right w:val="single" w:sz="4" w:space="0" w:color="auto"/>
            </w:tcBorders>
            <w:shd w:val="clear" w:color="000000" w:fill="FFFFFF"/>
            <w:vAlign w:val="center"/>
            <w:hideMark/>
          </w:tcPr>
          <w:p w14:paraId="4DDBBC2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(Dahua)</w:t>
            </w:r>
          </w:p>
        </w:tc>
      </w:tr>
      <w:tr w:rsidR="0094009B" w:rsidRPr="0094009B" w14:paraId="55E093C5"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CB4D63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193</w:t>
            </w:r>
          </w:p>
        </w:tc>
        <w:tc>
          <w:tcPr>
            <w:tcW w:w="3120" w:type="dxa"/>
            <w:tcBorders>
              <w:top w:val="nil"/>
              <w:left w:val="nil"/>
              <w:bottom w:val="single" w:sz="4" w:space="0" w:color="auto"/>
              <w:right w:val="single" w:sz="4" w:space="0" w:color="auto"/>
            </w:tcBorders>
            <w:shd w:val="clear" w:color="000000" w:fill="FFFFFF"/>
            <w:vAlign w:val="center"/>
            <w:hideMark/>
          </w:tcPr>
          <w:p w14:paraId="508A76A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Meadow Lane/Ivatt Drive/Gresley Drive NG2 3GB</w:t>
            </w:r>
          </w:p>
        </w:tc>
        <w:tc>
          <w:tcPr>
            <w:tcW w:w="1720" w:type="dxa"/>
            <w:tcBorders>
              <w:top w:val="nil"/>
              <w:left w:val="nil"/>
              <w:bottom w:val="single" w:sz="4" w:space="0" w:color="auto"/>
              <w:right w:val="single" w:sz="4" w:space="0" w:color="auto"/>
            </w:tcBorders>
            <w:shd w:val="clear" w:color="000000" w:fill="FFFFFF"/>
            <w:vAlign w:val="center"/>
            <w:hideMark/>
          </w:tcPr>
          <w:p w14:paraId="6AF7263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26819FE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5834F7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391DC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194</w:t>
            </w:r>
          </w:p>
        </w:tc>
        <w:tc>
          <w:tcPr>
            <w:tcW w:w="3120" w:type="dxa"/>
            <w:tcBorders>
              <w:top w:val="nil"/>
              <w:left w:val="nil"/>
              <w:bottom w:val="single" w:sz="4" w:space="0" w:color="auto"/>
              <w:right w:val="single" w:sz="4" w:space="0" w:color="auto"/>
            </w:tcBorders>
            <w:shd w:val="clear" w:color="000000" w:fill="FFFFFF"/>
            <w:vAlign w:val="center"/>
            <w:hideMark/>
          </w:tcPr>
          <w:p w14:paraId="2DC54F4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Hermitage Square NG2 3GB</w:t>
            </w:r>
          </w:p>
        </w:tc>
        <w:tc>
          <w:tcPr>
            <w:tcW w:w="1720" w:type="dxa"/>
            <w:tcBorders>
              <w:top w:val="nil"/>
              <w:left w:val="nil"/>
              <w:bottom w:val="single" w:sz="4" w:space="0" w:color="auto"/>
              <w:right w:val="single" w:sz="4" w:space="0" w:color="auto"/>
            </w:tcBorders>
            <w:shd w:val="clear" w:color="000000" w:fill="FFFFFF"/>
            <w:vAlign w:val="center"/>
            <w:hideMark/>
          </w:tcPr>
          <w:p w14:paraId="0580224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1FAFC77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8DA95B3"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98C1CB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195</w:t>
            </w:r>
          </w:p>
        </w:tc>
        <w:tc>
          <w:tcPr>
            <w:tcW w:w="3120" w:type="dxa"/>
            <w:tcBorders>
              <w:top w:val="nil"/>
              <w:left w:val="nil"/>
              <w:bottom w:val="single" w:sz="4" w:space="0" w:color="auto"/>
              <w:right w:val="single" w:sz="4" w:space="0" w:color="auto"/>
            </w:tcBorders>
            <w:shd w:val="clear" w:color="000000" w:fill="FFFFFF"/>
            <w:vAlign w:val="center"/>
            <w:hideMark/>
          </w:tcPr>
          <w:p w14:paraId="5F3555F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Colwick Road/Beckford Road NG2 3GB</w:t>
            </w:r>
          </w:p>
        </w:tc>
        <w:tc>
          <w:tcPr>
            <w:tcW w:w="1720" w:type="dxa"/>
            <w:tcBorders>
              <w:top w:val="nil"/>
              <w:left w:val="nil"/>
              <w:bottom w:val="single" w:sz="4" w:space="0" w:color="auto"/>
              <w:right w:val="single" w:sz="4" w:space="0" w:color="auto"/>
            </w:tcBorders>
            <w:shd w:val="clear" w:color="000000" w:fill="FFFFFF"/>
            <w:vAlign w:val="center"/>
            <w:hideMark/>
          </w:tcPr>
          <w:p w14:paraId="1C2FD04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71551A3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9BE1E9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ADF46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196</w:t>
            </w:r>
          </w:p>
        </w:tc>
        <w:tc>
          <w:tcPr>
            <w:tcW w:w="3120" w:type="dxa"/>
            <w:tcBorders>
              <w:top w:val="nil"/>
              <w:left w:val="nil"/>
              <w:bottom w:val="single" w:sz="4" w:space="0" w:color="auto"/>
              <w:right w:val="single" w:sz="4" w:space="0" w:color="auto"/>
            </w:tcBorders>
            <w:shd w:val="clear" w:color="000000" w:fill="FFFFFF"/>
            <w:vAlign w:val="center"/>
            <w:hideMark/>
          </w:tcPr>
          <w:p w14:paraId="40850C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Colwick Road/Trent Road NG2 3GB</w:t>
            </w:r>
          </w:p>
        </w:tc>
        <w:tc>
          <w:tcPr>
            <w:tcW w:w="1720" w:type="dxa"/>
            <w:tcBorders>
              <w:top w:val="nil"/>
              <w:left w:val="nil"/>
              <w:bottom w:val="single" w:sz="4" w:space="0" w:color="auto"/>
              <w:right w:val="single" w:sz="4" w:space="0" w:color="auto"/>
            </w:tcBorders>
            <w:shd w:val="clear" w:color="000000" w:fill="FFFFFF"/>
            <w:vAlign w:val="center"/>
            <w:hideMark/>
          </w:tcPr>
          <w:p w14:paraId="4B4AB1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0B9AB92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597F62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DA8E97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197</w:t>
            </w:r>
          </w:p>
        </w:tc>
        <w:tc>
          <w:tcPr>
            <w:tcW w:w="3120" w:type="dxa"/>
            <w:tcBorders>
              <w:top w:val="nil"/>
              <w:left w:val="nil"/>
              <w:bottom w:val="single" w:sz="4" w:space="0" w:color="auto"/>
              <w:right w:val="single" w:sz="4" w:space="0" w:color="auto"/>
            </w:tcBorders>
            <w:shd w:val="clear" w:color="000000" w:fill="FFFFFF"/>
            <w:vAlign w:val="center"/>
            <w:hideMark/>
          </w:tcPr>
          <w:p w14:paraId="7410525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Trent Lane NG2 4AN</w:t>
            </w:r>
          </w:p>
        </w:tc>
        <w:tc>
          <w:tcPr>
            <w:tcW w:w="1720" w:type="dxa"/>
            <w:tcBorders>
              <w:top w:val="nil"/>
              <w:left w:val="nil"/>
              <w:bottom w:val="single" w:sz="4" w:space="0" w:color="auto"/>
              <w:right w:val="single" w:sz="4" w:space="0" w:color="auto"/>
            </w:tcBorders>
            <w:shd w:val="clear" w:color="000000" w:fill="FFFFFF"/>
            <w:vAlign w:val="center"/>
            <w:hideMark/>
          </w:tcPr>
          <w:p w14:paraId="3132C51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03BFF14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D47BBB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1CBFDD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198</w:t>
            </w:r>
          </w:p>
        </w:tc>
        <w:tc>
          <w:tcPr>
            <w:tcW w:w="3120" w:type="dxa"/>
            <w:tcBorders>
              <w:top w:val="nil"/>
              <w:left w:val="nil"/>
              <w:bottom w:val="single" w:sz="4" w:space="0" w:color="auto"/>
              <w:right w:val="single" w:sz="4" w:space="0" w:color="auto"/>
            </w:tcBorders>
            <w:shd w:val="clear" w:color="000000" w:fill="FFFFFF"/>
            <w:vAlign w:val="center"/>
            <w:hideMark/>
          </w:tcPr>
          <w:p w14:paraId="69D593F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Colwick Road/Baden Powell Road</w:t>
            </w:r>
          </w:p>
        </w:tc>
        <w:tc>
          <w:tcPr>
            <w:tcW w:w="1720" w:type="dxa"/>
            <w:tcBorders>
              <w:top w:val="nil"/>
              <w:left w:val="nil"/>
              <w:bottom w:val="single" w:sz="4" w:space="0" w:color="auto"/>
              <w:right w:val="single" w:sz="4" w:space="0" w:color="auto"/>
            </w:tcBorders>
            <w:shd w:val="clear" w:color="000000" w:fill="FFFFFF"/>
            <w:vAlign w:val="center"/>
            <w:hideMark/>
          </w:tcPr>
          <w:p w14:paraId="419B594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7FBCE9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0241724"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3F99F6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199</w:t>
            </w:r>
          </w:p>
        </w:tc>
        <w:tc>
          <w:tcPr>
            <w:tcW w:w="3120" w:type="dxa"/>
            <w:tcBorders>
              <w:top w:val="nil"/>
              <w:left w:val="nil"/>
              <w:bottom w:val="single" w:sz="4" w:space="0" w:color="auto"/>
              <w:right w:val="single" w:sz="4" w:space="0" w:color="auto"/>
            </w:tcBorders>
            <w:shd w:val="clear" w:color="000000" w:fill="FFFFFF"/>
            <w:vAlign w:val="center"/>
            <w:hideMark/>
          </w:tcPr>
          <w:p w14:paraId="6A65A55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Blvd / Lord Nelson St NG2 4LG</w:t>
            </w:r>
          </w:p>
        </w:tc>
        <w:tc>
          <w:tcPr>
            <w:tcW w:w="1720" w:type="dxa"/>
            <w:tcBorders>
              <w:top w:val="nil"/>
              <w:left w:val="nil"/>
              <w:bottom w:val="single" w:sz="4" w:space="0" w:color="auto"/>
              <w:right w:val="single" w:sz="4" w:space="0" w:color="auto"/>
            </w:tcBorders>
            <w:shd w:val="clear" w:color="000000" w:fill="FFFFFF"/>
            <w:vAlign w:val="center"/>
            <w:hideMark/>
          </w:tcPr>
          <w:p w14:paraId="5884A96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7464F55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EE2C62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3989D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w:t>
            </w:r>
          </w:p>
        </w:tc>
        <w:tc>
          <w:tcPr>
            <w:tcW w:w="3120" w:type="dxa"/>
            <w:tcBorders>
              <w:top w:val="nil"/>
              <w:left w:val="nil"/>
              <w:bottom w:val="single" w:sz="4" w:space="0" w:color="auto"/>
              <w:right w:val="single" w:sz="4" w:space="0" w:color="auto"/>
            </w:tcBorders>
            <w:shd w:val="clear" w:color="000000" w:fill="FFFFFF"/>
            <w:vAlign w:val="center"/>
            <w:hideMark/>
          </w:tcPr>
          <w:p w14:paraId="70DF97D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Boulevard NG2 4LG</w:t>
            </w:r>
          </w:p>
        </w:tc>
        <w:tc>
          <w:tcPr>
            <w:tcW w:w="1720" w:type="dxa"/>
            <w:tcBorders>
              <w:top w:val="nil"/>
              <w:left w:val="nil"/>
              <w:bottom w:val="single" w:sz="4" w:space="0" w:color="auto"/>
              <w:right w:val="single" w:sz="4" w:space="0" w:color="auto"/>
            </w:tcBorders>
            <w:shd w:val="clear" w:color="000000" w:fill="FFFFFF"/>
            <w:vAlign w:val="center"/>
            <w:hideMark/>
          </w:tcPr>
          <w:p w14:paraId="4CD0C0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7F67DE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C35EF2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CD7FC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201</w:t>
            </w:r>
          </w:p>
        </w:tc>
        <w:tc>
          <w:tcPr>
            <w:tcW w:w="3120" w:type="dxa"/>
            <w:tcBorders>
              <w:top w:val="nil"/>
              <w:left w:val="nil"/>
              <w:bottom w:val="single" w:sz="4" w:space="0" w:color="auto"/>
              <w:right w:val="single" w:sz="4" w:space="0" w:color="auto"/>
            </w:tcBorders>
            <w:shd w:val="clear" w:color="000000" w:fill="FFFFFF"/>
            <w:vAlign w:val="center"/>
            <w:hideMark/>
          </w:tcPr>
          <w:p w14:paraId="351057D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Boulevard NG2 4HN</w:t>
            </w:r>
          </w:p>
        </w:tc>
        <w:tc>
          <w:tcPr>
            <w:tcW w:w="1720" w:type="dxa"/>
            <w:tcBorders>
              <w:top w:val="nil"/>
              <w:left w:val="nil"/>
              <w:bottom w:val="single" w:sz="4" w:space="0" w:color="auto"/>
              <w:right w:val="single" w:sz="4" w:space="0" w:color="auto"/>
            </w:tcBorders>
            <w:shd w:val="clear" w:color="000000" w:fill="FFFFFF"/>
            <w:vAlign w:val="center"/>
            <w:hideMark/>
          </w:tcPr>
          <w:p w14:paraId="4F05968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246BF2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1050F515"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C257AD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202</w:t>
            </w:r>
          </w:p>
        </w:tc>
        <w:tc>
          <w:tcPr>
            <w:tcW w:w="3120" w:type="dxa"/>
            <w:tcBorders>
              <w:top w:val="nil"/>
              <w:left w:val="nil"/>
              <w:bottom w:val="single" w:sz="4" w:space="0" w:color="auto"/>
              <w:right w:val="single" w:sz="4" w:space="0" w:color="auto"/>
            </w:tcBorders>
            <w:shd w:val="clear" w:color="000000" w:fill="FFFFFF"/>
            <w:vAlign w:val="center"/>
            <w:hideMark/>
          </w:tcPr>
          <w:p w14:paraId="64E6A71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Dale NG2 4HW</w:t>
            </w:r>
          </w:p>
        </w:tc>
        <w:tc>
          <w:tcPr>
            <w:tcW w:w="1720" w:type="dxa"/>
            <w:tcBorders>
              <w:top w:val="nil"/>
              <w:left w:val="nil"/>
              <w:bottom w:val="single" w:sz="4" w:space="0" w:color="auto"/>
              <w:right w:val="single" w:sz="4" w:space="0" w:color="auto"/>
            </w:tcBorders>
            <w:shd w:val="clear" w:color="000000" w:fill="FFFFFF"/>
            <w:vAlign w:val="center"/>
            <w:hideMark/>
          </w:tcPr>
          <w:p w14:paraId="7FA498B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68834DE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61F05D6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CD6EFC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203</w:t>
            </w:r>
          </w:p>
        </w:tc>
        <w:tc>
          <w:tcPr>
            <w:tcW w:w="3120" w:type="dxa"/>
            <w:tcBorders>
              <w:top w:val="nil"/>
              <w:left w:val="nil"/>
              <w:bottom w:val="single" w:sz="4" w:space="0" w:color="auto"/>
              <w:right w:val="single" w:sz="4" w:space="0" w:color="auto"/>
            </w:tcBorders>
            <w:shd w:val="clear" w:color="000000" w:fill="FFFFFF"/>
            <w:vAlign w:val="center"/>
            <w:hideMark/>
          </w:tcPr>
          <w:p w14:paraId="2CB8CA1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Sneinton Dale NG2 4LR</w:t>
            </w:r>
          </w:p>
        </w:tc>
        <w:tc>
          <w:tcPr>
            <w:tcW w:w="1720" w:type="dxa"/>
            <w:tcBorders>
              <w:top w:val="nil"/>
              <w:left w:val="nil"/>
              <w:bottom w:val="single" w:sz="4" w:space="0" w:color="auto"/>
              <w:right w:val="single" w:sz="4" w:space="0" w:color="auto"/>
            </w:tcBorders>
            <w:shd w:val="clear" w:color="000000" w:fill="FFFFFF"/>
            <w:vAlign w:val="center"/>
            <w:hideMark/>
          </w:tcPr>
          <w:p w14:paraId="482E457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Dales</w:t>
            </w:r>
          </w:p>
        </w:tc>
        <w:tc>
          <w:tcPr>
            <w:tcW w:w="2860" w:type="dxa"/>
            <w:tcBorders>
              <w:top w:val="nil"/>
              <w:left w:val="nil"/>
              <w:bottom w:val="single" w:sz="4" w:space="0" w:color="auto"/>
              <w:right w:val="single" w:sz="4" w:space="0" w:color="auto"/>
            </w:tcBorders>
            <w:shd w:val="clear" w:color="000000" w:fill="FFFFFF"/>
            <w:vAlign w:val="center"/>
            <w:hideMark/>
          </w:tcPr>
          <w:p w14:paraId="322C20B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611B140"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D3B3B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204</w:t>
            </w:r>
          </w:p>
        </w:tc>
        <w:tc>
          <w:tcPr>
            <w:tcW w:w="3120" w:type="dxa"/>
            <w:tcBorders>
              <w:top w:val="nil"/>
              <w:left w:val="nil"/>
              <w:bottom w:val="single" w:sz="4" w:space="0" w:color="auto"/>
              <w:right w:val="single" w:sz="4" w:space="0" w:color="auto"/>
            </w:tcBorders>
            <w:shd w:val="clear" w:color="000000" w:fill="FFFFFF"/>
            <w:vAlign w:val="center"/>
            <w:hideMark/>
          </w:tcPr>
          <w:p w14:paraId="4478318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Flamstead Road NG8 6LQ</w:t>
            </w:r>
          </w:p>
        </w:tc>
        <w:tc>
          <w:tcPr>
            <w:tcW w:w="1720" w:type="dxa"/>
            <w:tcBorders>
              <w:top w:val="nil"/>
              <w:left w:val="nil"/>
              <w:bottom w:val="single" w:sz="4" w:space="0" w:color="auto"/>
              <w:right w:val="single" w:sz="4" w:space="0" w:color="auto"/>
            </w:tcBorders>
            <w:shd w:val="clear" w:color="000000" w:fill="FFFFFF"/>
            <w:vAlign w:val="center"/>
            <w:hideMark/>
          </w:tcPr>
          <w:p w14:paraId="52109D6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Bilborough</w:t>
            </w:r>
          </w:p>
        </w:tc>
        <w:tc>
          <w:tcPr>
            <w:tcW w:w="2860" w:type="dxa"/>
            <w:tcBorders>
              <w:top w:val="nil"/>
              <w:left w:val="nil"/>
              <w:bottom w:val="single" w:sz="4" w:space="0" w:color="auto"/>
              <w:right w:val="single" w:sz="4" w:space="0" w:color="auto"/>
            </w:tcBorders>
            <w:shd w:val="clear" w:color="000000" w:fill="FFFFFF"/>
            <w:vAlign w:val="center"/>
            <w:hideMark/>
          </w:tcPr>
          <w:p w14:paraId="627322F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6A8AFA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FC9DB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205</w:t>
            </w:r>
          </w:p>
        </w:tc>
        <w:tc>
          <w:tcPr>
            <w:tcW w:w="3120" w:type="dxa"/>
            <w:tcBorders>
              <w:top w:val="nil"/>
              <w:left w:val="nil"/>
              <w:bottom w:val="single" w:sz="4" w:space="0" w:color="auto"/>
              <w:right w:val="single" w:sz="4" w:space="0" w:color="auto"/>
            </w:tcBorders>
            <w:shd w:val="clear" w:color="000000" w:fill="FFFFFF"/>
            <w:vAlign w:val="center"/>
            <w:hideMark/>
          </w:tcPr>
          <w:p w14:paraId="1DFDB71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Bidford Road NG8 6FP</w:t>
            </w:r>
          </w:p>
        </w:tc>
        <w:tc>
          <w:tcPr>
            <w:tcW w:w="1720" w:type="dxa"/>
            <w:tcBorders>
              <w:top w:val="nil"/>
              <w:left w:val="nil"/>
              <w:bottom w:val="single" w:sz="4" w:space="0" w:color="auto"/>
              <w:right w:val="single" w:sz="4" w:space="0" w:color="auto"/>
            </w:tcBorders>
            <w:shd w:val="clear" w:color="000000" w:fill="FFFFFF"/>
            <w:vAlign w:val="center"/>
            <w:hideMark/>
          </w:tcPr>
          <w:p w14:paraId="2965EA7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Aspley</w:t>
            </w:r>
          </w:p>
        </w:tc>
        <w:tc>
          <w:tcPr>
            <w:tcW w:w="2860" w:type="dxa"/>
            <w:tcBorders>
              <w:top w:val="nil"/>
              <w:left w:val="nil"/>
              <w:bottom w:val="single" w:sz="4" w:space="0" w:color="auto"/>
              <w:right w:val="single" w:sz="4" w:space="0" w:color="auto"/>
            </w:tcBorders>
            <w:shd w:val="clear" w:color="000000" w:fill="FFFFFF"/>
            <w:vAlign w:val="center"/>
            <w:hideMark/>
          </w:tcPr>
          <w:p w14:paraId="45E17DE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5FE5697D"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066BF1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206</w:t>
            </w:r>
          </w:p>
        </w:tc>
        <w:tc>
          <w:tcPr>
            <w:tcW w:w="3120" w:type="dxa"/>
            <w:tcBorders>
              <w:top w:val="nil"/>
              <w:left w:val="nil"/>
              <w:bottom w:val="single" w:sz="4" w:space="0" w:color="auto"/>
              <w:right w:val="single" w:sz="4" w:space="0" w:color="auto"/>
            </w:tcBorders>
            <w:shd w:val="clear" w:color="000000" w:fill="FFFFFF"/>
            <w:vAlign w:val="center"/>
            <w:hideMark/>
          </w:tcPr>
          <w:p w14:paraId="40BD4B6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Thurland Street NG1</w:t>
            </w:r>
          </w:p>
        </w:tc>
        <w:tc>
          <w:tcPr>
            <w:tcW w:w="1720" w:type="dxa"/>
            <w:tcBorders>
              <w:top w:val="nil"/>
              <w:left w:val="nil"/>
              <w:bottom w:val="single" w:sz="4" w:space="0" w:color="auto"/>
              <w:right w:val="single" w:sz="4" w:space="0" w:color="auto"/>
            </w:tcBorders>
            <w:shd w:val="clear" w:color="000000" w:fill="FFFFFF"/>
            <w:vAlign w:val="center"/>
            <w:hideMark/>
          </w:tcPr>
          <w:p w14:paraId="39020F1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vAlign w:val="center"/>
            <w:hideMark/>
          </w:tcPr>
          <w:p w14:paraId="1F0A0E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40BB4BF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7F0CDD0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207</w:t>
            </w:r>
          </w:p>
        </w:tc>
        <w:tc>
          <w:tcPr>
            <w:tcW w:w="3120" w:type="dxa"/>
            <w:tcBorders>
              <w:top w:val="nil"/>
              <w:left w:val="nil"/>
              <w:bottom w:val="single" w:sz="4" w:space="0" w:color="auto"/>
              <w:right w:val="single" w:sz="4" w:space="0" w:color="auto"/>
            </w:tcBorders>
            <w:shd w:val="clear" w:color="000000" w:fill="FFFFFF"/>
            <w:vAlign w:val="center"/>
            <w:hideMark/>
          </w:tcPr>
          <w:p w14:paraId="2B87BEE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Robin Hood Chase NG3 3HR</w:t>
            </w:r>
          </w:p>
        </w:tc>
        <w:tc>
          <w:tcPr>
            <w:tcW w:w="1720" w:type="dxa"/>
            <w:tcBorders>
              <w:top w:val="nil"/>
              <w:left w:val="nil"/>
              <w:bottom w:val="single" w:sz="4" w:space="0" w:color="auto"/>
              <w:right w:val="single" w:sz="4" w:space="0" w:color="auto"/>
            </w:tcBorders>
            <w:shd w:val="clear" w:color="000000" w:fill="FFFFFF"/>
            <w:vAlign w:val="center"/>
            <w:hideMark/>
          </w:tcPr>
          <w:p w14:paraId="11B3F68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4005FC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973A64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C5D473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209</w:t>
            </w:r>
          </w:p>
        </w:tc>
        <w:tc>
          <w:tcPr>
            <w:tcW w:w="3120" w:type="dxa"/>
            <w:tcBorders>
              <w:top w:val="nil"/>
              <w:left w:val="nil"/>
              <w:bottom w:val="single" w:sz="4" w:space="0" w:color="auto"/>
              <w:right w:val="single" w:sz="4" w:space="0" w:color="auto"/>
            </w:tcBorders>
            <w:shd w:val="clear" w:color="000000" w:fill="FFFFFF"/>
            <w:vAlign w:val="center"/>
            <w:hideMark/>
          </w:tcPr>
          <w:p w14:paraId="51832EE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Lenton Boulevard NG7 3NB</w:t>
            </w:r>
          </w:p>
        </w:tc>
        <w:tc>
          <w:tcPr>
            <w:tcW w:w="1720" w:type="dxa"/>
            <w:tcBorders>
              <w:top w:val="nil"/>
              <w:left w:val="nil"/>
              <w:bottom w:val="single" w:sz="4" w:space="0" w:color="auto"/>
              <w:right w:val="single" w:sz="4" w:space="0" w:color="auto"/>
            </w:tcBorders>
            <w:shd w:val="clear" w:color="000000" w:fill="FFFFFF"/>
            <w:vAlign w:val="center"/>
            <w:hideMark/>
          </w:tcPr>
          <w:p w14:paraId="30AB26D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30FEC90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2477A77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4BDDDB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210</w:t>
            </w:r>
          </w:p>
        </w:tc>
        <w:tc>
          <w:tcPr>
            <w:tcW w:w="3120" w:type="dxa"/>
            <w:tcBorders>
              <w:top w:val="nil"/>
              <w:left w:val="nil"/>
              <w:bottom w:val="single" w:sz="4" w:space="0" w:color="auto"/>
              <w:right w:val="single" w:sz="4" w:space="0" w:color="auto"/>
            </w:tcBorders>
            <w:shd w:val="clear" w:color="000000" w:fill="FFFFFF"/>
            <w:vAlign w:val="center"/>
            <w:hideMark/>
          </w:tcPr>
          <w:p w14:paraId="22F052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Grinden Crescent</w:t>
            </w:r>
          </w:p>
        </w:tc>
        <w:tc>
          <w:tcPr>
            <w:tcW w:w="1720" w:type="dxa"/>
            <w:tcBorders>
              <w:top w:val="nil"/>
              <w:left w:val="nil"/>
              <w:bottom w:val="single" w:sz="4" w:space="0" w:color="auto"/>
              <w:right w:val="single" w:sz="4" w:space="0" w:color="auto"/>
            </w:tcBorders>
            <w:shd w:val="clear" w:color="000000" w:fill="FFFFFF"/>
            <w:vAlign w:val="center"/>
            <w:hideMark/>
          </w:tcPr>
          <w:p w14:paraId="788BBE3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240D11F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01073C42"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D6085E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211</w:t>
            </w:r>
          </w:p>
        </w:tc>
        <w:tc>
          <w:tcPr>
            <w:tcW w:w="3120" w:type="dxa"/>
            <w:tcBorders>
              <w:top w:val="nil"/>
              <w:left w:val="nil"/>
              <w:bottom w:val="single" w:sz="4" w:space="0" w:color="auto"/>
              <w:right w:val="single" w:sz="4" w:space="0" w:color="auto"/>
            </w:tcBorders>
            <w:shd w:val="clear" w:color="000000" w:fill="FFFFFF"/>
            <w:vAlign w:val="center"/>
            <w:hideMark/>
          </w:tcPr>
          <w:p w14:paraId="1AFDCA8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Grindon Crescent NG6 8BX</w:t>
            </w:r>
          </w:p>
        </w:tc>
        <w:tc>
          <w:tcPr>
            <w:tcW w:w="1720" w:type="dxa"/>
            <w:tcBorders>
              <w:top w:val="nil"/>
              <w:left w:val="nil"/>
              <w:bottom w:val="single" w:sz="4" w:space="0" w:color="auto"/>
              <w:right w:val="single" w:sz="4" w:space="0" w:color="auto"/>
            </w:tcBorders>
            <w:shd w:val="clear" w:color="000000" w:fill="FFFFFF"/>
            <w:vAlign w:val="center"/>
            <w:hideMark/>
          </w:tcPr>
          <w:p w14:paraId="1550890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Bulwell  </w:t>
            </w:r>
          </w:p>
        </w:tc>
        <w:tc>
          <w:tcPr>
            <w:tcW w:w="2860" w:type="dxa"/>
            <w:tcBorders>
              <w:top w:val="nil"/>
              <w:left w:val="nil"/>
              <w:bottom w:val="single" w:sz="4" w:space="0" w:color="auto"/>
              <w:right w:val="single" w:sz="4" w:space="0" w:color="auto"/>
            </w:tcBorders>
            <w:shd w:val="clear" w:color="000000" w:fill="FFFFFF"/>
            <w:vAlign w:val="center"/>
            <w:hideMark/>
          </w:tcPr>
          <w:p w14:paraId="4DA6549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3A6B2FBC"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D9F73F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212</w:t>
            </w:r>
          </w:p>
        </w:tc>
        <w:tc>
          <w:tcPr>
            <w:tcW w:w="3120" w:type="dxa"/>
            <w:tcBorders>
              <w:top w:val="nil"/>
              <w:left w:val="nil"/>
              <w:bottom w:val="single" w:sz="4" w:space="0" w:color="auto"/>
              <w:right w:val="single" w:sz="4" w:space="0" w:color="auto"/>
            </w:tcBorders>
            <w:shd w:val="clear" w:color="000000" w:fill="FFFFFF"/>
            <w:vAlign w:val="center"/>
            <w:hideMark/>
          </w:tcPr>
          <w:p w14:paraId="392F8E5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Campbell Street/Beacon Hill Rise NG3 2GX</w:t>
            </w:r>
          </w:p>
        </w:tc>
        <w:tc>
          <w:tcPr>
            <w:tcW w:w="1720" w:type="dxa"/>
            <w:tcBorders>
              <w:top w:val="nil"/>
              <w:left w:val="nil"/>
              <w:bottom w:val="single" w:sz="4" w:space="0" w:color="auto"/>
              <w:right w:val="single" w:sz="4" w:space="0" w:color="auto"/>
            </w:tcBorders>
            <w:shd w:val="clear" w:color="000000" w:fill="FFFFFF"/>
            <w:vAlign w:val="center"/>
            <w:hideMark/>
          </w:tcPr>
          <w:p w14:paraId="7075526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St Ann's</w:t>
            </w:r>
          </w:p>
        </w:tc>
        <w:tc>
          <w:tcPr>
            <w:tcW w:w="2860" w:type="dxa"/>
            <w:tcBorders>
              <w:top w:val="nil"/>
              <w:left w:val="nil"/>
              <w:bottom w:val="single" w:sz="4" w:space="0" w:color="auto"/>
              <w:right w:val="single" w:sz="4" w:space="0" w:color="auto"/>
            </w:tcBorders>
            <w:shd w:val="clear" w:color="000000" w:fill="FFFFFF"/>
            <w:vAlign w:val="center"/>
            <w:hideMark/>
          </w:tcPr>
          <w:p w14:paraId="5FE6F5A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(Fixed PTZ Camera)</w:t>
            </w:r>
          </w:p>
        </w:tc>
      </w:tr>
      <w:tr w:rsidR="0094009B" w:rsidRPr="0094009B" w14:paraId="794F0CAD"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D1302E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214</w:t>
            </w:r>
          </w:p>
        </w:tc>
        <w:tc>
          <w:tcPr>
            <w:tcW w:w="3120" w:type="dxa"/>
            <w:tcBorders>
              <w:top w:val="nil"/>
              <w:left w:val="nil"/>
              <w:bottom w:val="single" w:sz="4" w:space="0" w:color="auto"/>
              <w:right w:val="single" w:sz="4" w:space="0" w:color="auto"/>
            </w:tcBorders>
            <w:shd w:val="clear" w:color="000000" w:fill="FFFFFF"/>
            <w:vAlign w:val="center"/>
            <w:hideMark/>
          </w:tcPr>
          <w:p w14:paraId="1D626BC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(City Wide Scheme)/ Berridge Road</w:t>
            </w:r>
          </w:p>
        </w:tc>
        <w:tc>
          <w:tcPr>
            <w:tcW w:w="1720" w:type="dxa"/>
            <w:tcBorders>
              <w:top w:val="nil"/>
              <w:left w:val="nil"/>
              <w:bottom w:val="single" w:sz="4" w:space="0" w:color="auto"/>
              <w:right w:val="single" w:sz="4" w:space="0" w:color="auto"/>
            </w:tcBorders>
            <w:shd w:val="clear" w:color="000000" w:fill="FFFFFF"/>
            <w:vAlign w:val="center"/>
            <w:hideMark/>
          </w:tcPr>
          <w:p w14:paraId="63CE46D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7B80050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(Redeployable PTZ Camera)</w:t>
            </w:r>
          </w:p>
        </w:tc>
      </w:tr>
      <w:tr w:rsidR="0094009B" w:rsidRPr="0094009B" w14:paraId="07AD2883" w14:textId="77777777" w:rsidTr="0094009B">
        <w:trPr>
          <w:trHeight w:val="528"/>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8A64F5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215</w:t>
            </w:r>
          </w:p>
        </w:tc>
        <w:tc>
          <w:tcPr>
            <w:tcW w:w="3120" w:type="dxa"/>
            <w:tcBorders>
              <w:top w:val="nil"/>
              <w:left w:val="nil"/>
              <w:bottom w:val="single" w:sz="4" w:space="0" w:color="auto"/>
              <w:right w:val="single" w:sz="4" w:space="0" w:color="auto"/>
            </w:tcBorders>
            <w:shd w:val="clear" w:color="auto" w:fill="auto"/>
            <w:vAlign w:val="center"/>
            <w:hideMark/>
          </w:tcPr>
          <w:p w14:paraId="4F3EBE9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(City Wide Scheme) / FOXHALL ROAD</w:t>
            </w:r>
          </w:p>
        </w:tc>
        <w:tc>
          <w:tcPr>
            <w:tcW w:w="1720" w:type="dxa"/>
            <w:tcBorders>
              <w:top w:val="nil"/>
              <w:left w:val="nil"/>
              <w:bottom w:val="single" w:sz="4" w:space="0" w:color="auto"/>
              <w:right w:val="single" w:sz="4" w:space="0" w:color="auto"/>
            </w:tcBorders>
            <w:shd w:val="clear" w:color="auto" w:fill="auto"/>
            <w:vAlign w:val="center"/>
            <w:hideMark/>
          </w:tcPr>
          <w:p w14:paraId="35231FC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auto" w:fill="auto"/>
            <w:vAlign w:val="center"/>
            <w:hideMark/>
          </w:tcPr>
          <w:p w14:paraId="1F868BC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(Redeployable PTZ Camera)</w:t>
            </w:r>
          </w:p>
        </w:tc>
      </w:tr>
      <w:tr w:rsidR="0094009B" w:rsidRPr="0094009B" w14:paraId="317D95B4" w14:textId="77777777" w:rsidTr="0094009B">
        <w:trPr>
          <w:trHeight w:val="7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8F7ED8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217</w:t>
            </w:r>
          </w:p>
        </w:tc>
        <w:tc>
          <w:tcPr>
            <w:tcW w:w="3120" w:type="dxa"/>
            <w:tcBorders>
              <w:top w:val="nil"/>
              <w:left w:val="nil"/>
              <w:bottom w:val="single" w:sz="4" w:space="0" w:color="auto"/>
              <w:right w:val="single" w:sz="4" w:space="0" w:color="auto"/>
            </w:tcBorders>
            <w:shd w:val="clear" w:color="000000" w:fill="FFFFFF"/>
            <w:vAlign w:val="center"/>
            <w:hideMark/>
          </w:tcPr>
          <w:p w14:paraId="7A610A6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(City Wide Scheme)/ ALBURY Drive/TENBURY Crescent</w:t>
            </w:r>
          </w:p>
        </w:tc>
        <w:tc>
          <w:tcPr>
            <w:tcW w:w="1720" w:type="dxa"/>
            <w:tcBorders>
              <w:top w:val="nil"/>
              <w:left w:val="nil"/>
              <w:bottom w:val="single" w:sz="4" w:space="0" w:color="auto"/>
              <w:right w:val="single" w:sz="4" w:space="0" w:color="auto"/>
            </w:tcBorders>
            <w:shd w:val="clear" w:color="000000" w:fill="FFFFFF"/>
            <w:vAlign w:val="center"/>
            <w:hideMark/>
          </w:tcPr>
          <w:p w14:paraId="77D8AC2A"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Aspley </w:t>
            </w:r>
          </w:p>
        </w:tc>
        <w:tc>
          <w:tcPr>
            <w:tcW w:w="2860" w:type="dxa"/>
            <w:tcBorders>
              <w:top w:val="nil"/>
              <w:left w:val="nil"/>
              <w:bottom w:val="single" w:sz="4" w:space="0" w:color="auto"/>
              <w:right w:val="single" w:sz="4" w:space="0" w:color="auto"/>
            </w:tcBorders>
            <w:shd w:val="clear" w:color="000000" w:fill="FFFFFF"/>
            <w:vAlign w:val="center"/>
            <w:hideMark/>
          </w:tcPr>
          <w:p w14:paraId="4E51C19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(Redeployable PTZ Camera)</w:t>
            </w:r>
          </w:p>
        </w:tc>
      </w:tr>
      <w:tr w:rsidR="0094009B" w:rsidRPr="0094009B" w14:paraId="344119A1" w14:textId="77777777" w:rsidTr="0094009B">
        <w:trPr>
          <w:trHeight w:val="792"/>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9E4E2E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219</w:t>
            </w:r>
          </w:p>
        </w:tc>
        <w:tc>
          <w:tcPr>
            <w:tcW w:w="3120" w:type="dxa"/>
            <w:tcBorders>
              <w:top w:val="nil"/>
              <w:left w:val="nil"/>
              <w:bottom w:val="single" w:sz="4" w:space="0" w:color="auto"/>
              <w:right w:val="single" w:sz="4" w:space="0" w:color="auto"/>
            </w:tcBorders>
            <w:shd w:val="clear" w:color="000000" w:fill="FFFFFF"/>
            <w:vAlign w:val="center"/>
            <w:hideMark/>
          </w:tcPr>
          <w:p w14:paraId="1CE24AF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(City Wide Scheme) /DERBY ROAD/JUBILEE CAMPUS</w:t>
            </w:r>
          </w:p>
        </w:tc>
        <w:tc>
          <w:tcPr>
            <w:tcW w:w="1720" w:type="dxa"/>
            <w:tcBorders>
              <w:top w:val="nil"/>
              <w:left w:val="nil"/>
              <w:bottom w:val="single" w:sz="4" w:space="0" w:color="auto"/>
              <w:right w:val="single" w:sz="4" w:space="0" w:color="auto"/>
            </w:tcBorders>
            <w:shd w:val="clear" w:color="000000" w:fill="FFFFFF"/>
            <w:vAlign w:val="center"/>
            <w:hideMark/>
          </w:tcPr>
          <w:p w14:paraId="3063517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Radford &amp; Park</w:t>
            </w:r>
          </w:p>
        </w:tc>
        <w:tc>
          <w:tcPr>
            <w:tcW w:w="2860" w:type="dxa"/>
            <w:tcBorders>
              <w:top w:val="nil"/>
              <w:left w:val="nil"/>
              <w:bottom w:val="single" w:sz="4" w:space="0" w:color="auto"/>
              <w:right w:val="single" w:sz="4" w:space="0" w:color="auto"/>
            </w:tcBorders>
            <w:shd w:val="clear" w:color="000000" w:fill="FFFFFF"/>
            <w:vAlign w:val="center"/>
            <w:hideMark/>
          </w:tcPr>
          <w:p w14:paraId="6D38B9E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(Redeployable PTZ Camera)</w:t>
            </w:r>
          </w:p>
        </w:tc>
      </w:tr>
      <w:tr w:rsidR="0094009B" w:rsidRPr="0094009B" w14:paraId="56601BAA" w14:textId="77777777" w:rsidTr="0094009B">
        <w:trPr>
          <w:trHeight w:val="52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081043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221</w:t>
            </w:r>
          </w:p>
        </w:tc>
        <w:tc>
          <w:tcPr>
            <w:tcW w:w="3120" w:type="dxa"/>
            <w:tcBorders>
              <w:top w:val="nil"/>
              <w:left w:val="nil"/>
              <w:bottom w:val="single" w:sz="4" w:space="0" w:color="auto"/>
              <w:right w:val="single" w:sz="4" w:space="0" w:color="auto"/>
            </w:tcBorders>
            <w:shd w:val="clear" w:color="000000" w:fill="FFFFFF"/>
            <w:vAlign w:val="center"/>
            <w:hideMark/>
          </w:tcPr>
          <w:p w14:paraId="308C6E5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Redeployable (City Wide Scheme) / COLVILLE STREET</w:t>
            </w:r>
          </w:p>
        </w:tc>
        <w:tc>
          <w:tcPr>
            <w:tcW w:w="1720" w:type="dxa"/>
            <w:tcBorders>
              <w:top w:val="nil"/>
              <w:left w:val="nil"/>
              <w:bottom w:val="single" w:sz="4" w:space="0" w:color="auto"/>
              <w:right w:val="single" w:sz="4" w:space="0" w:color="auto"/>
            </w:tcBorders>
            <w:shd w:val="clear" w:color="000000" w:fill="FFFFFF"/>
            <w:vAlign w:val="center"/>
            <w:hideMark/>
          </w:tcPr>
          <w:p w14:paraId="1671620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Arboretum</w:t>
            </w:r>
          </w:p>
        </w:tc>
        <w:tc>
          <w:tcPr>
            <w:tcW w:w="2860" w:type="dxa"/>
            <w:tcBorders>
              <w:top w:val="nil"/>
              <w:left w:val="nil"/>
              <w:bottom w:val="single" w:sz="4" w:space="0" w:color="auto"/>
              <w:right w:val="single" w:sz="4" w:space="0" w:color="auto"/>
            </w:tcBorders>
            <w:shd w:val="clear" w:color="000000" w:fill="FFFFFF"/>
            <w:vAlign w:val="center"/>
            <w:hideMark/>
          </w:tcPr>
          <w:p w14:paraId="16C9CA3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PSS (Redeployable PTZ Camera)</w:t>
            </w:r>
          </w:p>
        </w:tc>
      </w:tr>
      <w:tr w:rsidR="0094009B" w:rsidRPr="0094009B" w14:paraId="6EC67A5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012279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239</w:t>
            </w:r>
          </w:p>
        </w:tc>
        <w:tc>
          <w:tcPr>
            <w:tcW w:w="3120" w:type="dxa"/>
            <w:tcBorders>
              <w:top w:val="nil"/>
              <w:left w:val="nil"/>
              <w:bottom w:val="single" w:sz="4" w:space="0" w:color="auto"/>
              <w:right w:val="single" w:sz="4" w:space="0" w:color="auto"/>
            </w:tcBorders>
            <w:shd w:val="clear" w:color="000000" w:fill="FFFFFF"/>
            <w:noWrap/>
            <w:vAlign w:val="center"/>
            <w:hideMark/>
          </w:tcPr>
          <w:p w14:paraId="1386B098"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St Mary Gate- Lace market </w:t>
            </w:r>
          </w:p>
        </w:tc>
        <w:tc>
          <w:tcPr>
            <w:tcW w:w="1720" w:type="dxa"/>
            <w:tcBorders>
              <w:top w:val="nil"/>
              <w:left w:val="nil"/>
              <w:bottom w:val="single" w:sz="4" w:space="0" w:color="auto"/>
              <w:right w:val="single" w:sz="4" w:space="0" w:color="auto"/>
            </w:tcBorders>
            <w:shd w:val="clear" w:color="000000" w:fill="FFFFFF"/>
            <w:vAlign w:val="center"/>
            <w:hideMark/>
          </w:tcPr>
          <w:p w14:paraId="313162AE"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4EA36E2C"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21A9E571"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F4FDB6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240</w:t>
            </w:r>
          </w:p>
        </w:tc>
        <w:tc>
          <w:tcPr>
            <w:tcW w:w="3120" w:type="dxa"/>
            <w:tcBorders>
              <w:top w:val="nil"/>
              <w:left w:val="nil"/>
              <w:bottom w:val="single" w:sz="4" w:space="0" w:color="auto"/>
              <w:right w:val="single" w:sz="4" w:space="0" w:color="auto"/>
            </w:tcBorders>
            <w:shd w:val="clear" w:color="000000" w:fill="FFFFFF"/>
            <w:noWrap/>
            <w:vAlign w:val="bottom"/>
            <w:hideMark/>
          </w:tcPr>
          <w:p w14:paraId="45A0039C"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Warser Gate Lace market</w:t>
            </w:r>
          </w:p>
        </w:tc>
        <w:tc>
          <w:tcPr>
            <w:tcW w:w="1720" w:type="dxa"/>
            <w:tcBorders>
              <w:top w:val="nil"/>
              <w:left w:val="nil"/>
              <w:bottom w:val="single" w:sz="4" w:space="0" w:color="auto"/>
              <w:right w:val="single" w:sz="4" w:space="0" w:color="auto"/>
            </w:tcBorders>
            <w:shd w:val="clear" w:color="000000" w:fill="FFFFFF"/>
            <w:vAlign w:val="center"/>
            <w:hideMark/>
          </w:tcPr>
          <w:p w14:paraId="26B75CA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bottom"/>
            <w:hideMark/>
          </w:tcPr>
          <w:p w14:paraId="636B2CFE"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05C0EFB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DD3D96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241</w:t>
            </w:r>
          </w:p>
        </w:tc>
        <w:tc>
          <w:tcPr>
            <w:tcW w:w="3120" w:type="dxa"/>
            <w:tcBorders>
              <w:top w:val="nil"/>
              <w:left w:val="nil"/>
              <w:bottom w:val="single" w:sz="4" w:space="0" w:color="auto"/>
              <w:right w:val="single" w:sz="4" w:space="0" w:color="auto"/>
            </w:tcBorders>
            <w:shd w:val="clear" w:color="000000" w:fill="FFFFFF"/>
            <w:noWrap/>
            <w:vAlign w:val="bottom"/>
            <w:hideMark/>
          </w:tcPr>
          <w:p w14:paraId="1346E9A1"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Woolpack Lane </w:t>
            </w:r>
          </w:p>
        </w:tc>
        <w:tc>
          <w:tcPr>
            <w:tcW w:w="1720" w:type="dxa"/>
            <w:tcBorders>
              <w:top w:val="nil"/>
              <w:left w:val="nil"/>
              <w:bottom w:val="single" w:sz="4" w:space="0" w:color="auto"/>
              <w:right w:val="single" w:sz="4" w:space="0" w:color="auto"/>
            </w:tcBorders>
            <w:shd w:val="clear" w:color="000000" w:fill="FFFFFF"/>
            <w:vAlign w:val="center"/>
            <w:hideMark/>
          </w:tcPr>
          <w:p w14:paraId="227D9058"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4617450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6C2A12A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5B84F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242</w:t>
            </w:r>
          </w:p>
        </w:tc>
        <w:tc>
          <w:tcPr>
            <w:tcW w:w="3120" w:type="dxa"/>
            <w:tcBorders>
              <w:top w:val="nil"/>
              <w:left w:val="nil"/>
              <w:bottom w:val="single" w:sz="4" w:space="0" w:color="auto"/>
              <w:right w:val="single" w:sz="4" w:space="0" w:color="auto"/>
            </w:tcBorders>
            <w:shd w:val="clear" w:color="000000" w:fill="FFFFFF"/>
            <w:noWrap/>
            <w:vAlign w:val="bottom"/>
            <w:hideMark/>
          </w:tcPr>
          <w:p w14:paraId="1AD5EC7B"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Trent Street Taxi Bays</w:t>
            </w:r>
          </w:p>
        </w:tc>
        <w:tc>
          <w:tcPr>
            <w:tcW w:w="1720" w:type="dxa"/>
            <w:tcBorders>
              <w:top w:val="nil"/>
              <w:left w:val="nil"/>
              <w:bottom w:val="single" w:sz="4" w:space="0" w:color="auto"/>
              <w:right w:val="single" w:sz="4" w:space="0" w:color="auto"/>
            </w:tcBorders>
            <w:shd w:val="clear" w:color="000000" w:fill="FFFFFF"/>
            <w:vAlign w:val="center"/>
            <w:hideMark/>
          </w:tcPr>
          <w:p w14:paraId="1BDDE07C"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29F9B88F"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5A644E9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51B50B0"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243</w:t>
            </w:r>
          </w:p>
        </w:tc>
        <w:tc>
          <w:tcPr>
            <w:tcW w:w="3120" w:type="dxa"/>
            <w:tcBorders>
              <w:top w:val="nil"/>
              <w:left w:val="nil"/>
              <w:bottom w:val="single" w:sz="4" w:space="0" w:color="auto"/>
              <w:right w:val="single" w:sz="4" w:space="0" w:color="auto"/>
            </w:tcBorders>
            <w:shd w:val="clear" w:color="000000" w:fill="FFFFFF"/>
            <w:noWrap/>
            <w:vAlign w:val="bottom"/>
            <w:hideMark/>
          </w:tcPr>
          <w:p w14:paraId="23F341B0"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Canal Street Adj</w:t>
            </w:r>
            <w:r w:rsidR="008E7D9B">
              <w:rPr>
                <w:rFonts w:ascii="Calibri" w:eastAsia="Times New Roman" w:hAnsi="Calibri" w:cs="Calibri"/>
                <w:color w:val="000000"/>
                <w:lang w:eastAsia="en-GB"/>
              </w:rPr>
              <w:t>,</w:t>
            </w:r>
            <w:r w:rsidRPr="0094009B">
              <w:rPr>
                <w:rFonts w:ascii="Calibri" w:eastAsia="Times New Roman" w:hAnsi="Calibri" w:cs="Calibri"/>
                <w:color w:val="000000"/>
                <w:lang w:eastAsia="en-GB"/>
              </w:rPr>
              <w:t xml:space="preserve"> Notts College</w:t>
            </w:r>
          </w:p>
        </w:tc>
        <w:tc>
          <w:tcPr>
            <w:tcW w:w="1720" w:type="dxa"/>
            <w:tcBorders>
              <w:top w:val="nil"/>
              <w:left w:val="nil"/>
              <w:bottom w:val="single" w:sz="4" w:space="0" w:color="auto"/>
              <w:right w:val="single" w:sz="4" w:space="0" w:color="auto"/>
            </w:tcBorders>
            <w:shd w:val="clear" w:color="000000" w:fill="FFFFFF"/>
            <w:vAlign w:val="center"/>
            <w:hideMark/>
          </w:tcPr>
          <w:p w14:paraId="462BB6E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1615B8EE"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484D004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527BF4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244</w:t>
            </w:r>
          </w:p>
        </w:tc>
        <w:tc>
          <w:tcPr>
            <w:tcW w:w="3120" w:type="dxa"/>
            <w:tcBorders>
              <w:top w:val="nil"/>
              <w:left w:val="nil"/>
              <w:bottom w:val="single" w:sz="4" w:space="0" w:color="auto"/>
              <w:right w:val="single" w:sz="4" w:space="0" w:color="auto"/>
            </w:tcBorders>
            <w:shd w:val="clear" w:color="000000" w:fill="FFFFFF"/>
            <w:noWrap/>
            <w:vAlign w:val="bottom"/>
            <w:hideMark/>
          </w:tcPr>
          <w:p w14:paraId="70E32C56"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Middle Hill PTZ</w:t>
            </w:r>
          </w:p>
        </w:tc>
        <w:tc>
          <w:tcPr>
            <w:tcW w:w="1720" w:type="dxa"/>
            <w:tcBorders>
              <w:top w:val="nil"/>
              <w:left w:val="nil"/>
              <w:bottom w:val="single" w:sz="4" w:space="0" w:color="auto"/>
              <w:right w:val="single" w:sz="4" w:space="0" w:color="auto"/>
            </w:tcBorders>
            <w:shd w:val="clear" w:color="000000" w:fill="FFFFFF"/>
            <w:vAlign w:val="center"/>
            <w:hideMark/>
          </w:tcPr>
          <w:p w14:paraId="5628DBF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788CB01B"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01825D74"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4D10A96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245</w:t>
            </w:r>
          </w:p>
        </w:tc>
        <w:tc>
          <w:tcPr>
            <w:tcW w:w="3120" w:type="dxa"/>
            <w:tcBorders>
              <w:top w:val="nil"/>
              <w:left w:val="nil"/>
              <w:bottom w:val="single" w:sz="4" w:space="0" w:color="auto"/>
              <w:right w:val="single" w:sz="4" w:space="0" w:color="auto"/>
            </w:tcBorders>
            <w:shd w:val="clear" w:color="000000" w:fill="FFFFFF"/>
            <w:noWrap/>
            <w:vAlign w:val="bottom"/>
            <w:hideMark/>
          </w:tcPr>
          <w:p w14:paraId="133F3600"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Middle Hill Static</w:t>
            </w:r>
          </w:p>
        </w:tc>
        <w:tc>
          <w:tcPr>
            <w:tcW w:w="1720" w:type="dxa"/>
            <w:tcBorders>
              <w:top w:val="nil"/>
              <w:left w:val="nil"/>
              <w:bottom w:val="single" w:sz="4" w:space="0" w:color="auto"/>
              <w:right w:val="single" w:sz="4" w:space="0" w:color="auto"/>
            </w:tcBorders>
            <w:shd w:val="clear" w:color="000000" w:fill="FFFFFF"/>
            <w:vAlign w:val="center"/>
            <w:hideMark/>
          </w:tcPr>
          <w:p w14:paraId="7B075B3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6443362E"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346BC846"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0147DD5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246</w:t>
            </w:r>
          </w:p>
        </w:tc>
        <w:tc>
          <w:tcPr>
            <w:tcW w:w="3120" w:type="dxa"/>
            <w:tcBorders>
              <w:top w:val="nil"/>
              <w:left w:val="nil"/>
              <w:bottom w:val="single" w:sz="4" w:space="0" w:color="auto"/>
              <w:right w:val="single" w:sz="4" w:space="0" w:color="auto"/>
            </w:tcBorders>
            <w:shd w:val="clear" w:color="000000" w:fill="FFFFFF"/>
            <w:noWrap/>
            <w:vAlign w:val="bottom"/>
            <w:hideMark/>
          </w:tcPr>
          <w:p w14:paraId="3D034745"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Carrington Street</w:t>
            </w:r>
          </w:p>
        </w:tc>
        <w:tc>
          <w:tcPr>
            <w:tcW w:w="1720" w:type="dxa"/>
            <w:tcBorders>
              <w:top w:val="nil"/>
              <w:left w:val="nil"/>
              <w:bottom w:val="single" w:sz="4" w:space="0" w:color="auto"/>
              <w:right w:val="single" w:sz="4" w:space="0" w:color="auto"/>
            </w:tcBorders>
            <w:shd w:val="clear" w:color="000000" w:fill="FFFFFF"/>
            <w:vAlign w:val="center"/>
            <w:hideMark/>
          </w:tcPr>
          <w:p w14:paraId="41D20049"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 xml:space="preserve">Castle </w:t>
            </w:r>
          </w:p>
        </w:tc>
        <w:tc>
          <w:tcPr>
            <w:tcW w:w="2860" w:type="dxa"/>
            <w:tcBorders>
              <w:top w:val="nil"/>
              <w:left w:val="nil"/>
              <w:bottom w:val="single" w:sz="4" w:space="0" w:color="auto"/>
              <w:right w:val="single" w:sz="4" w:space="0" w:color="auto"/>
            </w:tcBorders>
            <w:shd w:val="clear" w:color="000000" w:fill="FFFFFF"/>
            <w:noWrap/>
            <w:vAlign w:val="center"/>
            <w:hideMark/>
          </w:tcPr>
          <w:p w14:paraId="3061D66C"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 xml:space="preserve">IP camera </w:t>
            </w:r>
          </w:p>
        </w:tc>
      </w:tr>
      <w:tr w:rsidR="0094009B" w:rsidRPr="0094009B" w14:paraId="33A36419"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5EEF382"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2001</w:t>
            </w:r>
          </w:p>
        </w:tc>
        <w:tc>
          <w:tcPr>
            <w:tcW w:w="3120" w:type="dxa"/>
            <w:tcBorders>
              <w:top w:val="nil"/>
              <w:left w:val="nil"/>
              <w:bottom w:val="single" w:sz="4" w:space="0" w:color="auto"/>
              <w:right w:val="single" w:sz="4" w:space="0" w:color="auto"/>
            </w:tcBorders>
            <w:shd w:val="clear" w:color="000000" w:fill="FFFFFF"/>
            <w:noWrap/>
            <w:vAlign w:val="bottom"/>
            <w:hideMark/>
          </w:tcPr>
          <w:p w14:paraId="5B00800B"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3D3CFA37"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6757F01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664C8AB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E43EB9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2002</w:t>
            </w:r>
          </w:p>
        </w:tc>
        <w:tc>
          <w:tcPr>
            <w:tcW w:w="3120" w:type="dxa"/>
            <w:tcBorders>
              <w:top w:val="nil"/>
              <w:left w:val="nil"/>
              <w:bottom w:val="single" w:sz="4" w:space="0" w:color="auto"/>
              <w:right w:val="single" w:sz="4" w:space="0" w:color="auto"/>
            </w:tcBorders>
            <w:shd w:val="clear" w:color="000000" w:fill="FFFFFF"/>
            <w:noWrap/>
            <w:vAlign w:val="bottom"/>
            <w:hideMark/>
          </w:tcPr>
          <w:p w14:paraId="2EB12DBC"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5E345C2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19BF9890"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2FA4C35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2172E72D"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2003</w:t>
            </w:r>
          </w:p>
        </w:tc>
        <w:tc>
          <w:tcPr>
            <w:tcW w:w="3120" w:type="dxa"/>
            <w:tcBorders>
              <w:top w:val="nil"/>
              <w:left w:val="nil"/>
              <w:bottom w:val="single" w:sz="4" w:space="0" w:color="auto"/>
              <w:right w:val="single" w:sz="4" w:space="0" w:color="auto"/>
            </w:tcBorders>
            <w:shd w:val="clear" w:color="000000" w:fill="FFFFFF"/>
            <w:noWrap/>
            <w:vAlign w:val="bottom"/>
            <w:hideMark/>
          </w:tcPr>
          <w:p w14:paraId="501B6883"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4685482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022DBC7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050D63D7"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5EE7398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2004</w:t>
            </w:r>
          </w:p>
        </w:tc>
        <w:tc>
          <w:tcPr>
            <w:tcW w:w="3120" w:type="dxa"/>
            <w:tcBorders>
              <w:top w:val="nil"/>
              <w:left w:val="nil"/>
              <w:bottom w:val="single" w:sz="4" w:space="0" w:color="auto"/>
              <w:right w:val="single" w:sz="4" w:space="0" w:color="auto"/>
            </w:tcBorders>
            <w:shd w:val="clear" w:color="000000" w:fill="FFFFFF"/>
            <w:noWrap/>
            <w:vAlign w:val="bottom"/>
            <w:hideMark/>
          </w:tcPr>
          <w:p w14:paraId="6796B4C0"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1BA1193F"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0E524428"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05734893"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6DBBD025"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2005</w:t>
            </w:r>
          </w:p>
        </w:tc>
        <w:tc>
          <w:tcPr>
            <w:tcW w:w="3120" w:type="dxa"/>
            <w:tcBorders>
              <w:top w:val="nil"/>
              <w:left w:val="nil"/>
              <w:bottom w:val="single" w:sz="4" w:space="0" w:color="auto"/>
              <w:right w:val="single" w:sz="4" w:space="0" w:color="auto"/>
            </w:tcBorders>
            <w:shd w:val="clear" w:color="000000" w:fill="FFFFFF"/>
            <w:noWrap/>
            <w:vAlign w:val="bottom"/>
            <w:hideMark/>
          </w:tcPr>
          <w:p w14:paraId="592D1F9D"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3322B3C3"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5556FEA1"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3554F27B"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32B3D9F6"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2006</w:t>
            </w:r>
          </w:p>
        </w:tc>
        <w:tc>
          <w:tcPr>
            <w:tcW w:w="3120" w:type="dxa"/>
            <w:tcBorders>
              <w:top w:val="nil"/>
              <w:left w:val="nil"/>
              <w:bottom w:val="single" w:sz="4" w:space="0" w:color="auto"/>
              <w:right w:val="single" w:sz="4" w:space="0" w:color="auto"/>
            </w:tcBorders>
            <w:shd w:val="clear" w:color="000000" w:fill="FFFFFF"/>
            <w:noWrap/>
            <w:vAlign w:val="bottom"/>
            <w:hideMark/>
          </w:tcPr>
          <w:p w14:paraId="38BD92CD"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5BB5938B"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5FEA29D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14E8A7F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14:paraId="16E72171"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2007</w:t>
            </w:r>
          </w:p>
        </w:tc>
        <w:tc>
          <w:tcPr>
            <w:tcW w:w="3120" w:type="dxa"/>
            <w:tcBorders>
              <w:top w:val="nil"/>
              <w:left w:val="nil"/>
              <w:bottom w:val="single" w:sz="4" w:space="0" w:color="auto"/>
              <w:right w:val="single" w:sz="4" w:space="0" w:color="auto"/>
            </w:tcBorders>
            <w:shd w:val="clear" w:color="000000" w:fill="FFFFFF"/>
            <w:noWrap/>
            <w:vAlign w:val="bottom"/>
            <w:hideMark/>
          </w:tcPr>
          <w:p w14:paraId="3BFAADD7"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vAlign w:val="center"/>
            <w:hideMark/>
          </w:tcPr>
          <w:p w14:paraId="1AEBD704" w14:textId="77777777" w:rsidR="0094009B" w:rsidRPr="0094009B" w:rsidRDefault="0094009B" w:rsidP="0094009B">
            <w:pPr>
              <w:spacing w:after="0" w:line="240" w:lineRule="auto"/>
              <w:jc w:val="center"/>
              <w:rPr>
                <w:rFonts w:ascii="Arial" w:eastAsia="Times New Roman" w:hAnsi="Arial" w:cs="Arial"/>
                <w:sz w:val="20"/>
                <w:szCs w:val="20"/>
                <w:lang w:eastAsia="en-GB"/>
              </w:rPr>
            </w:pPr>
            <w:r w:rsidRPr="0094009B">
              <w:rPr>
                <w:rFonts w:ascii="Arial" w:eastAsia="Times New Roman" w:hAnsi="Arial" w:cs="Arial"/>
                <w:sz w:val="20"/>
                <w:szCs w:val="2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64A479FC"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198173CA"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vAlign w:val="bottom"/>
            <w:hideMark/>
          </w:tcPr>
          <w:p w14:paraId="3C808C64"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2008</w:t>
            </w:r>
          </w:p>
        </w:tc>
        <w:tc>
          <w:tcPr>
            <w:tcW w:w="3120" w:type="dxa"/>
            <w:tcBorders>
              <w:top w:val="nil"/>
              <w:left w:val="nil"/>
              <w:bottom w:val="single" w:sz="4" w:space="0" w:color="auto"/>
              <w:right w:val="single" w:sz="4" w:space="0" w:color="auto"/>
            </w:tcBorders>
            <w:shd w:val="clear" w:color="000000" w:fill="FFFFFF"/>
            <w:noWrap/>
            <w:vAlign w:val="center"/>
            <w:hideMark/>
          </w:tcPr>
          <w:p w14:paraId="2A96B41E"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noWrap/>
            <w:vAlign w:val="center"/>
            <w:hideMark/>
          </w:tcPr>
          <w:p w14:paraId="7288A9E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7FEBF0CA"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4B8E8A7C"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1643D058"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2009</w:t>
            </w:r>
          </w:p>
        </w:tc>
        <w:tc>
          <w:tcPr>
            <w:tcW w:w="3120" w:type="dxa"/>
            <w:tcBorders>
              <w:top w:val="nil"/>
              <w:left w:val="nil"/>
              <w:bottom w:val="single" w:sz="4" w:space="0" w:color="auto"/>
              <w:right w:val="single" w:sz="4" w:space="0" w:color="auto"/>
            </w:tcBorders>
            <w:shd w:val="clear" w:color="000000" w:fill="FFFFFF"/>
            <w:noWrap/>
            <w:vAlign w:val="center"/>
            <w:hideMark/>
          </w:tcPr>
          <w:p w14:paraId="429C9024"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noWrap/>
            <w:vAlign w:val="center"/>
            <w:hideMark/>
          </w:tcPr>
          <w:p w14:paraId="0B529C8F"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7B4CC781"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3E16330F"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3663A32B"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2010</w:t>
            </w:r>
          </w:p>
        </w:tc>
        <w:tc>
          <w:tcPr>
            <w:tcW w:w="3120" w:type="dxa"/>
            <w:tcBorders>
              <w:top w:val="nil"/>
              <w:left w:val="nil"/>
              <w:bottom w:val="single" w:sz="4" w:space="0" w:color="auto"/>
              <w:right w:val="single" w:sz="4" w:space="0" w:color="auto"/>
            </w:tcBorders>
            <w:shd w:val="clear" w:color="000000" w:fill="FFFFFF"/>
            <w:noWrap/>
            <w:vAlign w:val="center"/>
            <w:hideMark/>
          </w:tcPr>
          <w:p w14:paraId="27778695"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noWrap/>
            <w:vAlign w:val="center"/>
            <w:hideMark/>
          </w:tcPr>
          <w:p w14:paraId="2F72D36D"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6325D982"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r w:rsidR="0094009B" w:rsidRPr="0094009B" w14:paraId="65892968" w14:textId="77777777" w:rsidTr="0094009B">
        <w:trPr>
          <w:trHeight w:val="288"/>
        </w:trPr>
        <w:tc>
          <w:tcPr>
            <w:tcW w:w="1400" w:type="dxa"/>
            <w:tcBorders>
              <w:top w:val="nil"/>
              <w:left w:val="single" w:sz="4" w:space="0" w:color="auto"/>
              <w:bottom w:val="single" w:sz="4" w:space="0" w:color="auto"/>
              <w:right w:val="single" w:sz="4" w:space="0" w:color="auto"/>
            </w:tcBorders>
            <w:shd w:val="clear" w:color="000000" w:fill="FFFFFF"/>
            <w:noWrap/>
            <w:vAlign w:val="bottom"/>
            <w:hideMark/>
          </w:tcPr>
          <w:p w14:paraId="74B19053"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2011</w:t>
            </w:r>
          </w:p>
        </w:tc>
        <w:tc>
          <w:tcPr>
            <w:tcW w:w="3120" w:type="dxa"/>
            <w:tcBorders>
              <w:top w:val="nil"/>
              <w:left w:val="nil"/>
              <w:bottom w:val="single" w:sz="4" w:space="0" w:color="auto"/>
              <w:right w:val="single" w:sz="4" w:space="0" w:color="auto"/>
            </w:tcBorders>
            <w:shd w:val="clear" w:color="000000" w:fill="FFFFFF"/>
            <w:noWrap/>
            <w:vAlign w:val="center"/>
            <w:hideMark/>
          </w:tcPr>
          <w:p w14:paraId="5AFAC41A" w14:textId="77777777" w:rsidR="0094009B" w:rsidRPr="0094009B" w:rsidRDefault="008E7D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Pavilion</w:t>
            </w:r>
            <w:r w:rsidR="0094009B" w:rsidRPr="0094009B">
              <w:rPr>
                <w:rFonts w:ascii="Calibri" w:eastAsia="Times New Roman" w:hAnsi="Calibri" w:cs="Calibri"/>
                <w:color w:val="000000"/>
                <w:lang w:eastAsia="en-GB"/>
              </w:rPr>
              <w:t xml:space="preserve"> (Forest Rec)</w:t>
            </w:r>
          </w:p>
        </w:tc>
        <w:tc>
          <w:tcPr>
            <w:tcW w:w="1720" w:type="dxa"/>
            <w:tcBorders>
              <w:top w:val="nil"/>
              <w:left w:val="nil"/>
              <w:bottom w:val="single" w:sz="4" w:space="0" w:color="auto"/>
              <w:right w:val="single" w:sz="4" w:space="0" w:color="auto"/>
            </w:tcBorders>
            <w:shd w:val="clear" w:color="000000" w:fill="FFFFFF"/>
            <w:noWrap/>
            <w:vAlign w:val="center"/>
            <w:hideMark/>
          </w:tcPr>
          <w:p w14:paraId="6141EE56"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Hyson Green</w:t>
            </w:r>
          </w:p>
        </w:tc>
        <w:tc>
          <w:tcPr>
            <w:tcW w:w="2860" w:type="dxa"/>
            <w:tcBorders>
              <w:top w:val="nil"/>
              <w:left w:val="nil"/>
              <w:bottom w:val="single" w:sz="4" w:space="0" w:color="auto"/>
              <w:right w:val="single" w:sz="4" w:space="0" w:color="auto"/>
            </w:tcBorders>
            <w:shd w:val="clear" w:color="000000" w:fill="FFFFFF"/>
            <w:noWrap/>
            <w:vAlign w:val="center"/>
            <w:hideMark/>
          </w:tcPr>
          <w:p w14:paraId="396151BA" w14:textId="77777777" w:rsidR="0094009B" w:rsidRPr="0094009B" w:rsidRDefault="0094009B" w:rsidP="0094009B">
            <w:pPr>
              <w:spacing w:after="0" w:line="240" w:lineRule="auto"/>
              <w:jc w:val="center"/>
              <w:rPr>
                <w:rFonts w:ascii="Calibri" w:eastAsia="Times New Roman" w:hAnsi="Calibri" w:cs="Calibri"/>
                <w:color w:val="000000"/>
                <w:lang w:eastAsia="en-GB"/>
              </w:rPr>
            </w:pPr>
            <w:r w:rsidRPr="0094009B">
              <w:rPr>
                <w:rFonts w:ascii="Calibri" w:eastAsia="Times New Roman" w:hAnsi="Calibri" w:cs="Calibri"/>
                <w:color w:val="000000"/>
                <w:lang w:eastAsia="en-GB"/>
              </w:rPr>
              <w:t>IP cameras</w:t>
            </w:r>
          </w:p>
        </w:tc>
      </w:tr>
    </w:tbl>
    <w:p w14:paraId="5A0656A4" w14:textId="77777777" w:rsidR="004E7531" w:rsidRPr="00857BF4" w:rsidRDefault="004E7531">
      <w:pPr>
        <w:rPr>
          <w:b/>
        </w:rPr>
      </w:pPr>
    </w:p>
    <w:sectPr w:rsidR="004E7531" w:rsidRPr="00857BF4" w:rsidSect="000B6E0F">
      <w:footerReference w:type="default" r:id="rId21"/>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A7BFF" w16cex:dateUtc="2023-04-19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381EAD" w16cid:durableId="27EA7AF7"/>
  <w16cid:commentId w16cid:paraId="28167D2C" w16cid:durableId="27EA7BFF"/>
  <w16cid:commentId w16cid:paraId="40FDBFF2" w16cid:durableId="27EA7AF8"/>
  <w16cid:commentId w16cid:paraId="59C64114" w16cid:durableId="27EA7A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6F78" w14:textId="77777777" w:rsidR="00632374" w:rsidRDefault="00632374" w:rsidP="003A6F90">
      <w:pPr>
        <w:spacing w:after="0" w:line="240" w:lineRule="auto"/>
      </w:pPr>
      <w:r>
        <w:separator/>
      </w:r>
    </w:p>
  </w:endnote>
  <w:endnote w:type="continuationSeparator" w:id="0">
    <w:p w14:paraId="78BD3C23" w14:textId="77777777" w:rsidR="00632374" w:rsidRDefault="00632374" w:rsidP="003A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317536"/>
      <w:docPartObj>
        <w:docPartGallery w:val="Page Numbers (Bottom of Page)"/>
        <w:docPartUnique/>
      </w:docPartObj>
    </w:sdtPr>
    <w:sdtEndPr>
      <w:rPr>
        <w:noProof/>
      </w:rPr>
    </w:sdtEndPr>
    <w:sdtContent>
      <w:p w14:paraId="1705A5C4" w14:textId="4DDEA8C5" w:rsidR="00862F4A" w:rsidRDefault="00862F4A">
        <w:pPr>
          <w:pStyle w:val="Footer"/>
        </w:pPr>
        <w:r>
          <w:fldChar w:fldCharType="begin"/>
        </w:r>
        <w:r>
          <w:instrText xml:space="preserve"> PAGE   \* MERGEFORMAT </w:instrText>
        </w:r>
        <w:r>
          <w:fldChar w:fldCharType="separate"/>
        </w:r>
        <w:r w:rsidR="00800774">
          <w:rPr>
            <w:noProof/>
          </w:rPr>
          <w:t>21</w:t>
        </w:r>
        <w:r>
          <w:rPr>
            <w:noProof/>
          </w:rPr>
          <w:fldChar w:fldCharType="end"/>
        </w:r>
      </w:p>
    </w:sdtContent>
  </w:sdt>
  <w:p w14:paraId="4EB51C8E" w14:textId="77777777" w:rsidR="00862F4A" w:rsidRPr="00AD5772" w:rsidRDefault="00862F4A" w:rsidP="00AD5772">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16E3" w14:textId="77777777" w:rsidR="00632374" w:rsidRDefault="00632374" w:rsidP="003A6F90">
      <w:pPr>
        <w:spacing w:after="0" w:line="240" w:lineRule="auto"/>
      </w:pPr>
      <w:r>
        <w:separator/>
      </w:r>
    </w:p>
  </w:footnote>
  <w:footnote w:type="continuationSeparator" w:id="0">
    <w:p w14:paraId="3EACCB59" w14:textId="77777777" w:rsidR="00632374" w:rsidRDefault="00632374" w:rsidP="003A6F90">
      <w:pPr>
        <w:spacing w:after="0" w:line="240" w:lineRule="auto"/>
      </w:pPr>
      <w:r>
        <w:continuationSeparator/>
      </w:r>
    </w:p>
  </w:footnote>
  <w:footnote w:id="1">
    <w:p w14:paraId="41F84151" w14:textId="77777777" w:rsidR="00862F4A" w:rsidRDefault="00862F4A" w:rsidP="001C3C17">
      <w:pPr>
        <w:adjustRightInd w:val="0"/>
        <w:spacing w:line="280" w:lineRule="exact"/>
        <w:jc w:val="both"/>
        <w:rPr>
          <w:rFonts w:ascii="Times New Roman" w:hAnsi="Times New Roman" w:cs="Arial"/>
          <w:b/>
          <w:bCs/>
          <w:color w:val="365F91"/>
          <w:sz w:val="23"/>
          <w:szCs w:val="23"/>
          <w:u w:val="single"/>
        </w:rPr>
      </w:pPr>
      <w:r>
        <w:rPr>
          <w:rStyle w:val="FootnoteReference"/>
        </w:rPr>
        <w:footnoteRef/>
      </w:r>
      <w:r>
        <w:t xml:space="preserve"> </w:t>
      </w:r>
      <w:r>
        <w:rPr>
          <w:rFonts w:cs="Arial"/>
          <w:color w:val="000000"/>
          <w:spacing w:val="-3"/>
        </w:rPr>
        <w:t xml:space="preserve">Home Office website: </w:t>
      </w:r>
      <w:hyperlink r:id="rId1" w:history="1">
        <w:r>
          <w:rPr>
            <w:rStyle w:val="Hyperlink"/>
          </w:rPr>
          <w:t>Surveillance camera code of practice - GOV.UK (www.gov.uk)</w:t>
        </w:r>
      </w:hyperlink>
    </w:p>
    <w:p w14:paraId="6BEEA042" w14:textId="77777777" w:rsidR="00862F4A" w:rsidRDefault="00862F4A" w:rsidP="001C3C17">
      <w:pPr>
        <w:pStyle w:val="FootnoteText"/>
      </w:pPr>
    </w:p>
  </w:footnote>
  <w:footnote w:id="2">
    <w:p w14:paraId="3C86EA08" w14:textId="77777777" w:rsidR="00862F4A" w:rsidRDefault="00862F4A">
      <w:pPr>
        <w:pStyle w:val="FootnoteText"/>
      </w:pPr>
      <w:r>
        <w:rPr>
          <w:rStyle w:val="FootnoteReference"/>
        </w:rPr>
        <w:footnoteRef/>
      </w:r>
      <w:r>
        <w:t xml:space="preserve"> Company is Nottingham City Council, Security &amp; Logistics service.</w:t>
      </w:r>
    </w:p>
  </w:footnote>
  <w:footnote w:id="3">
    <w:p w14:paraId="19EE9D00" w14:textId="77777777" w:rsidR="00862F4A" w:rsidRDefault="00862F4A" w:rsidP="00862F4A">
      <w:pPr>
        <w:pStyle w:val="FootnoteText"/>
      </w:pPr>
      <w:r>
        <w:rPr>
          <w:rStyle w:val="FootnoteReference"/>
        </w:rPr>
        <w:footnoteRef/>
      </w:r>
      <w:r>
        <w:t xml:space="preserve"> Most Similar Group analysis compares the crime rate per 1000 population for areas with similar geographical makeup and population. For 2021/22, Nottingham had a crime rate of 121.2 crimes per 1000 population, below the group average.</w:t>
      </w:r>
    </w:p>
  </w:footnote>
  <w:footnote w:id="4">
    <w:p w14:paraId="7209D174" w14:textId="77777777" w:rsidR="00862F4A" w:rsidRDefault="00862F4A" w:rsidP="00862F4A">
      <w:pPr>
        <w:pStyle w:val="FootnoteText"/>
      </w:pPr>
      <w:r>
        <w:rPr>
          <w:rStyle w:val="FootnoteReference"/>
        </w:rPr>
        <w:footnoteRef/>
      </w:r>
      <w:r>
        <w:t xml:space="preserve"> Note that Nottingham City Council boundary for the ‘City Centre’ is different to the ‘City Central’ boundary used by Nottinghamshire Police.</w:t>
      </w:r>
    </w:p>
  </w:footnote>
  <w:footnote w:id="5">
    <w:p w14:paraId="7DB541C7" w14:textId="77777777" w:rsidR="00862F4A" w:rsidRDefault="00862F4A" w:rsidP="00862F4A">
      <w:pPr>
        <w:pStyle w:val="FootnoteText"/>
      </w:pPr>
      <w:r>
        <w:rPr>
          <w:rStyle w:val="FootnoteReference"/>
        </w:rPr>
        <w:footnoteRef/>
      </w:r>
      <w:r>
        <w:t xml:space="preserve"> CDP Strategic Assessment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5FE"/>
    <w:multiLevelType w:val="hybridMultilevel"/>
    <w:tmpl w:val="EF6EF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C5E95"/>
    <w:multiLevelType w:val="hybridMultilevel"/>
    <w:tmpl w:val="852A253E"/>
    <w:lvl w:ilvl="0" w:tplc="052CC2AA">
      <w:start w:val="1"/>
      <w:numFmt w:val="bullet"/>
      <w:lvlText w:val="•"/>
      <w:lvlJc w:val="left"/>
      <w:pPr>
        <w:ind w:left="720" w:firstLine="0"/>
      </w:pPr>
      <w:rPr>
        <w:rFonts w:ascii="Arial" w:eastAsia="Arial" w:hAnsi="Arial" w:cs="Arial"/>
        <w:b w:val="0"/>
        <w:i w:val="0"/>
        <w:strike w:val="0"/>
        <w:dstrike w:val="0"/>
        <w:color w:val="702F9F"/>
        <w:sz w:val="22"/>
        <w:szCs w:val="22"/>
        <w:u w:val="none" w:color="000000"/>
        <w:effect w:val="none"/>
        <w:bdr w:val="none" w:sz="0" w:space="0" w:color="auto" w:frame="1"/>
        <w:vertAlign w:val="baseline"/>
      </w:rPr>
    </w:lvl>
    <w:lvl w:ilvl="1" w:tplc="6CC421DC">
      <w:start w:val="1"/>
      <w:numFmt w:val="bullet"/>
      <w:lvlText w:val="o"/>
      <w:lvlJc w:val="left"/>
      <w:pPr>
        <w:ind w:left="108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lvl w:ilvl="2" w:tplc="6200276E">
      <w:start w:val="1"/>
      <w:numFmt w:val="bullet"/>
      <w:lvlText w:val="▪"/>
      <w:lvlJc w:val="left"/>
      <w:pPr>
        <w:ind w:left="180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lvl w:ilvl="3" w:tplc="258026BE">
      <w:start w:val="1"/>
      <w:numFmt w:val="bullet"/>
      <w:lvlText w:val="•"/>
      <w:lvlJc w:val="left"/>
      <w:pPr>
        <w:ind w:left="2520" w:firstLine="0"/>
      </w:pPr>
      <w:rPr>
        <w:rFonts w:ascii="Arial" w:eastAsia="Arial" w:hAnsi="Arial" w:cs="Arial"/>
        <w:b w:val="0"/>
        <w:i w:val="0"/>
        <w:strike w:val="0"/>
        <w:dstrike w:val="0"/>
        <w:color w:val="702F9F"/>
        <w:sz w:val="22"/>
        <w:szCs w:val="22"/>
        <w:u w:val="none" w:color="000000"/>
        <w:effect w:val="none"/>
        <w:bdr w:val="none" w:sz="0" w:space="0" w:color="auto" w:frame="1"/>
        <w:vertAlign w:val="baseline"/>
      </w:rPr>
    </w:lvl>
    <w:lvl w:ilvl="4" w:tplc="8F122A06">
      <w:start w:val="1"/>
      <w:numFmt w:val="bullet"/>
      <w:lvlText w:val="o"/>
      <w:lvlJc w:val="left"/>
      <w:pPr>
        <w:ind w:left="324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lvl w:ilvl="5" w:tplc="A0821B20">
      <w:start w:val="1"/>
      <w:numFmt w:val="bullet"/>
      <w:lvlText w:val="▪"/>
      <w:lvlJc w:val="left"/>
      <w:pPr>
        <w:ind w:left="396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lvl w:ilvl="6" w:tplc="2276670C">
      <w:start w:val="1"/>
      <w:numFmt w:val="bullet"/>
      <w:lvlText w:val="•"/>
      <w:lvlJc w:val="left"/>
      <w:pPr>
        <w:ind w:left="4680" w:firstLine="0"/>
      </w:pPr>
      <w:rPr>
        <w:rFonts w:ascii="Arial" w:eastAsia="Arial" w:hAnsi="Arial" w:cs="Arial"/>
        <w:b w:val="0"/>
        <w:i w:val="0"/>
        <w:strike w:val="0"/>
        <w:dstrike w:val="0"/>
        <w:color w:val="702F9F"/>
        <w:sz w:val="22"/>
        <w:szCs w:val="22"/>
        <w:u w:val="none" w:color="000000"/>
        <w:effect w:val="none"/>
        <w:bdr w:val="none" w:sz="0" w:space="0" w:color="auto" w:frame="1"/>
        <w:vertAlign w:val="baseline"/>
      </w:rPr>
    </w:lvl>
    <w:lvl w:ilvl="7" w:tplc="91C47740">
      <w:start w:val="1"/>
      <w:numFmt w:val="bullet"/>
      <w:lvlText w:val="o"/>
      <w:lvlJc w:val="left"/>
      <w:pPr>
        <w:ind w:left="540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lvl w:ilvl="8" w:tplc="361E7A5A">
      <w:start w:val="1"/>
      <w:numFmt w:val="bullet"/>
      <w:lvlText w:val="▪"/>
      <w:lvlJc w:val="left"/>
      <w:pPr>
        <w:ind w:left="6120" w:firstLine="0"/>
      </w:pPr>
      <w:rPr>
        <w:rFonts w:ascii="Segoe UI Symbol" w:eastAsia="Segoe UI Symbol" w:hAnsi="Segoe UI Symbol" w:cs="Segoe UI Symbol"/>
        <w:b w:val="0"/>
        <w:i w:val="0"/>
        <w:strike w:val="0"/>
        <w:dstrike w:val="0"/>
        <w:color w:val="702F9F"/>
        <w:sz w:val="22"/>
        <w:szCs w:val="22"/>
        <w:u w:val="none" w:color="000000"/>
        <w:effect w:val="none"/>
        <w:bdr w:val="none" w:sz="0" w:space="0" w:color="auto" w:frame="1"/>
        <w:vertAlign w:val="baseline"/>
      </w:rPr>
    </w:lvl>
  </w:abstractNum>
  <w:abstractNum w:abstractNumId="2" w15:restartNumberingAfterBreak="0">
    <w:nsid w:val="3C165C33"/>
    <w:multiLevelType w:val="hybridMultilevel"/>
    <w:tmpl w:val="4AFAD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623B0"/>
    <w:multiLevelType w:val="hybridMultilevel"/>
    <w:tmpl w:val="B5946E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504C4B7F"/>
    <w:multiLevelType w:val="hybridMultilevel"/>
    <w:tmpl w:val="F594B4D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506F000F"/>
    <w:multiLevelType w:val="hybridMultilevel"/>
    <w:tmpl w:val="C3D0B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B7D12"/>
    <w:multiLevelType w:val="hybridMultilevel"/>
    <w:tmpl w:val="F72CDA0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59776556"/>
    <w:multiLevelType w:val="hybridMultilevel"/>
    <w:tmpl w:val="CCD6D280"/>
    <w:lvl w:ilvl="0" w:tplc="0EA054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525190"/>
    <w:multiLevelType w:val="hybridMultilevel"/>
    <w:tmpl w:val="8612B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132F1D"/>
    <w:multiLevelType w:val="hybridMultilevel"/>
    <w:tmpl w:val="2A067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7F79259F"/>
    <w:multiLevelType w:val="hybridMultilevel"/>
    <w:tmpl w:val="1C1E1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3"/>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B7385B-AF87-4130-BBEE-3484E1A61C83}"/>
    <w:docVar w:name="dgnword-eventsink" w:val="153288016"/>
  </w:docVars>
  <w:rsids>
    <w:rsidRoot w:val="00170BEF"/>
    <w:rsid w:val="00012828"/>
    <w:rsid w:val="00016BA6"/>
    <w:rsid w:val="00017C8B"/>
    <w:rsid w:val="00021456"/>
    <w:rsid w:val="0003247A"/>
    <w:rsid w:val="00036D1A"/>
    <w:rsid w:val="000400CE"/>
    <w:rsid w:val="00042D8D"/>
    <w:rsid w:val="000432B2"/>
    <w:rsid w:val="00043DD9"/>
    <w:rsid w:val="000464D0"/>
    <w:rsid w:val="00051090"/>
    <w:rsid w:val="00051416"/>
    <w:rsid w:val="000518C6"/>
    <w:rsid w:val="0005198D"/>
    <w:rsid w:val="00051A0B"/>
    <w:rsid w:val="00052B4A"/>
    <w:rsid w:val="000623B1"/>
    <w:rsid w:val="00071029"/>
    <w:rsid w:val="00074EAE"/>
    <w:rsid w:val="00086DD6"/>
    <w:rsid w:val="000871E7"/>
    <w:rsid w:val="00091E12"/>
    <w:rsid w:val="000A31BB"/>
    <w:rsid w:val="000B4887"/>
    <w:rsid w:val="000B5398"/>
    <w:rsid w:val="000B6B5C"/>
    <w:rsid w:val="000B6E0F"/>
    <w:rsid w:val="000D1A6B"/>
    <w:rsid w:val="000D7701"/>
    <w:rsid w:val="000E3701"/>
    <w:rsid w:val="000F071E"/>
    <w:rsid w:val="000F6CC9"/>
    <w:rsid w:val="000F7862"/>
    <w:rsid w:val="00104B7D"/>
    <w:rsid w:val="00107E3F"/>
    <w:rsid w:val="0011702E"/>
    <w:rsid w:val="00117644"/>
    <w:rsid w:val="00127443"/>
    <w:rsid w:val="00130E0B"/>
    <w:rsid w:val="00133EE6"/>
    <w:rsid w:val="00134C0B"/>
    <w:rsid w:val="00140222"/>
    <w:rsid w:val="001410E1"/>
    <w:rsid w:val="00145728"/>
    <w:rsid w:val="001458DD"/>
    <w:rsid w:val="00156D0C"/>
    <w:rsid w:val="00160B4D"/>
    <w:rsid w:val="001673C5"/>
    <w:rsid w:val="00170BEF"/>
    <w:rsid w:val="0017116D"/>
    <w:rsid w:val="0017337E"/>
    <w:rsid w:val="00175FCF"/>
    <w:rsid w:val="00177F6E"/>
    <w:rsid w:val="001828E2"/>
    <w:rsid w:val="00187D7C"/>
    <w:rsid w:val="0019222C"/>
    <w:rsid w:val="001B02F5"/>
    <w:rsid w:val="001B4B56"/>
    <w:rsid w:val="001B5E1C"/>
    <w:rsid w:val="001B613E"/>
    <w:rsid w:val="001B6F81"/>
    <w:rsid w:val="001C3C17"/>
    <w:rsid w:val="001C60C3"/>
    <w:rsid w:val="001C6AD5"/>
    <w:rsid w:val="001D2911"/>
    <w:rsid w:val="001D48BD"/>
    <w:rsid w:val="001E1A73"/>
    <w:rsid w:val="001E6760"/>
    <w:rsid w:val="001F0328"/>
    <w:rsid w:val="001F486D"/>
    <w:rsid w:val="00212227"/>
    <w:rsid w:val="00214CC4"/>
    <w:rsid w:val="00220215"/>
    <w:rsid w:val="0022399E"/>
    <w:rsid w:val="002244D4"/>
    <w:rsid w:val="00226625"/>
    <w:rsid w:val="00243374"/>
    <w:rsid w:val="00256313"/>
    <w:rsid w:val="0025765A"/>
    <w:rsid w:val="00260F4C"/>
    <w:rsid w:val="002624B8"/>
    <w:rsid w:val="00264942"/>
    <w:rsid w:val="00266193"/>
    <w:rsid w:val="00274510"/>
    <w:rsid w:val="00281D02"/>
    <w:rsid w:val="00283BA6"/>
    <w:rsid w:val="00296DC9"/>
    <w:rsid w:val="002A26D7"/>
    <w:rsid w:val="002A6385"/>
    <w:rsid w:val="002B61D6"/>
    <w:rsid w:val="002C145B"/>
    <w:rsid w:val="002C7039"/>
    <w:rsid w:val="002D1BC3"/>
    <w:rsid w:val="002D2272"/>
    <w:rsid w:val="002F3A83"/>
    <w:rsid w:val="00300334"/>
    <w:rsid w:val="0030118D"/>
    <w:rsid w:val="003025C0"/>
    <w:rsid w:val="003027EE"/>
    <w:rsid w:val="003121DB"/>
    <w:rsid w:val="003135F6"/>
    <w:rsid w:val="003207E1"/>
    <w:rsid w:val="003245EA"/>
    <w:rsid w:val="003336FE"/>
    <w:rsid w:val="00334BAC"/>
    <w:rsid w:val="003406D0"/>
    <w:rsid w:val="00346EA4"/>
    <w:rsid w:val="00351AE6"/>
    <w:rsid w:val="00352E9F"/>
    <w:rsid w:val="003534F8"/>
    <w:rsid w:val="00362EAD"/>
    <w:rsid w:val="003671FC"/>
    <w:rsid w:val="003714C1"/>
    <w:rsid w:val="0037208C"/>
    <w:rsid w:val="0037525B"/>
    <w:rsid w:val="0037717F"/>
    <w:rsid w:val="00387FB2"/>
    <w:rsid w:val="003905F8"/>
    <w:rsid w:val="00394452"/>
    <w:rsid w:val="00397A6C"/>
    <w:rsid w:val="003A46C8"/>
    <w:rsid w:val="003A60C0"/>
    <w:rsid w:val="003A61FE"/>
    <w:rsid w:val="003A6F90"/>
    <w:rsid w:val="003B4BCD"/>
    <w:rsid w:val="003B5884"/>
    <w:rsid w:val="003C0479"/>
    <w:rsid w:val="003C1BB8"/>
    <w:rsid w:val="003C600D"/>
    <w:rsid w:val="003C6E74"/>
    <w:rsid w:val="003D3CC4"/>
    <w:rsid w:val="003E5F13"/>
    <w:rsid w:val="003F6F23"/>
    <w:rsid w:val="00404B76"/>
    <w:rsid w:val="00405DE4"/>
    <w:rsid w:val="00411A63"/>
    <w:rsid w:val="0041412F"/>
    <w:rsid w:val="004154AE"/>
    <w:rsid w:val="00420DB9"/>
    <w:rsid w:val="00421D39"/>
    <w:rsid w:val="00422740"/>
    <w:rsid w:val="00424183"/>
    <w:rsid w:val="00426661"/>
    <w:rsid w:val="00427CD4"/>
    <w:rsid w:val="00445E11"/>
    <w:rsid w:val="0044695B"/>
    <w:rsid w:val="00456453"/>
    <w:rsid w:val="00461826"/>
    <w:rsid w:val="00462CB1"/>
    <w:rsid w:val="00462EAF"/>
    <w:rsid w:val="00470722"/>
    <w:rsid w:val="00477EB9"/>
    <w:rsid w:val="00480310"/>
    <w:rsid w:val="00480988"/>
    <w:rsid w:val="00482F41"/>
    <w:rsid w:val="00483EDF"/>
    <w:rsid w:val="00487369"/>
    <w:rsid w:val="004905C0"/>
    <w:rsid w:val="00492439"/>
    <w:rsid w:val="004961D3"/>
    <w:rsid w:val="004A0EB0"/>
    <w:rsid w:val="004A73B2"/>
    <w:rsid w:val="004B23C7"/>
    <w:rsid w:val="004B43C3"/>
    <w:rsid w:val="004B4637"/>
    <w:rsid w:val="004C4C41"/>
    <w:rsid w:val="004C535A"/>
    <w:rsid w:val="004C771F"/>
    <w:rsid w:val="004D530C"/>
    <w:rsid w:val="004D730C"/>
    <w:rsid w:val="004E4144"/>
    <w:rsid w:val="004E6CD6"/>
    <w:rsid w:val="004E7172"/>
    <w:rsid w:val="004E7531"/>
    <w:rsid w:val="004F2885"/>
    <w:rsid w:val="004F2978"/>
    <w:rsid w:val="004F7F23"/>
    <w:rsid w:val="00501CA7"/>
    <w:rsid w:val="005070F0"/>
    <w:rsid w:val="00511951"/>
    <w:rsid w:val="005137BE"/>
    <w:rsid w:val="00523D0F"/>
    <w:rsid w:val="00543A30"/>
    <w:rsid w:val="00544FC5"/>
    <w:rsid w:val="005477EF"/>
    <w:rsid w:val="0055149E"/>
    <w:rsid w:val="00557248"/>
    <w:rsid w:val="00561F7F"/>
    <w:rsid w:val="005625CE"/>
    <w:rsid w:val="005651D2"/>
    <w:rsid w:val="0059401B"/>
    <w:rsid w:val="005A6311"/>
    <w:rsid w:val="005B1899"/>
    <w:rsid w:val="005B31E5"/>
    <w:rsid w:val="005B32CD"/>
    <w:rsid w:val="005B56D3"/>
    <w:rsid w:val="005B5FD7"/>
    <w:rsid w:val="005C7BA9"/>
    <w:rsid w:val="005D23E4"/>
    <w:rsid w:val="005D64A1"/>
    <w:rsid w:val="005E78F0"/>
    <w:rsid w:val="005F203E"/>
    <w:rsid w:val="005F3ED2"/>
    <w:rsid w:val="005F54A9"/>
    <w:rsid w:val="005F5984"/>
    <w:rsid w:val="005F7BAF"/>
    <w:rsid w:val="00607904"/>
    <w:rsid w:val="00611E39"/>
    <w:rsid w:val="006120F2"/>
    <w:rsid w:val="00612D61"/>
    <w:rsid w:val="00616335"/>
    <w:rsid w:val="00616A05"/>
    <w:rsid w:val="006172F2"/>
    <w:rsid w:val="006176E8"/>
    <w:rsid w:val="00621830"/>
    <w:rsid w:val="00622A20"/>
    <w:rsid w:val="006239F7"/>
    <w:rsid w:val="006276E8"/>
    <w:rsid w:val="006279DF"/>
    <w:rsid w:val="00632374"/>
    <w:rsid w:val="00646103"/>
    <w:rsid w:val="00653840"/>
    <w:rsid w:val="00653DD9"/>
    <w:rsid w:val="006558C6"/>
    <w:rsid w:val="00661802"/>
    <w:rsid w:val="00661B48"/>
    <w:rsid w:val="00664D96"/>
    <w:rsid w:val="0067173F"/>
    <w:rsid w:val="00683B45"/>
    <w:rsid w:val="0068649D"/>
    <w:rsid w:val="0069108F"/>
    <w:rsid w:val="006A4601"/>
    <w:rsid w:val="006B0693"/>
    <w:rsid w:val="006B10C5"/>
    <w:rsid w:val="006B2D3C"/>
    <w:rsid w:val="006C5060"/>
    <w:rsid w:val="006C68CF"/>
    <w:rsid w:val="006C6FCE"/>
    <w:rsid w:val="006D4CAC"/>
    <w:rsid w:val="006D580B"/>
    <w:rsid w:val="006F06E3"/>
    <w:rsid w:val="006F06F0"/>
    <w:rsid w:val="00704CC8"/>
    <w:rsid w:val="00705963"/>
    <w:rsid w:val="007078AF"/>
    <w:rsid w:val="00707F2D"/>
    <w:rsid w:val="007121FD"/>
    <w:rsid w:val="00714A7E"/>
    <w:rsid w:val="00714B32"/>
    <w:rsid w:val="00721692"/>
    <w:rsid w:val="0072247F"/>
    <w:rsid w:val="007225AC"/>
    <w:rsid w:val="00724965"/>
    <w:rsid w:val="00735A36"/>
    <w:rsid w:val="00744238"/>
    <w:rsid w:val="00744D79"/>
    <w:rsid w:val="00755778"/>
    <w:rsid w:val="007603CB"/>
    <w:rsid w:val="007614F4"/>
    <w:rsid w:val="007847D5"/>
    <w:rsid w:val="00787679"/>
    <w:rsid w:val="00794648"/>
    <w:rsid w:val="00797968"/>
    <w:rsid w:val="007A5D00"/>
    <w:rsid w:val="007A6B70"/>
    <w:rsid w:val="007A6C75"/>
    <w:rsid w:val="007B0857"/>
    <w:rsid w:val="007B217D"/>
    <w:rsid w:val="007B2FC9"/>
    <w:rsid w:val="007B3BFB"/>
    <w:rsid w:val="007B7CFC"/>
    <w:rsid w:val="007C6A45"/>
    <w:rsid w:val="007D1334"/>
    <w:rsid w:val="007E3AE8"/>
    <w:rsid w:val="007E3C21"/>
    <w:rsid w:val="007E4168"/>
    <w:rsid w:val="007F19D7"/>
    <w:rsid w:val="007F5520"/>
    <w:rsid w:val="00800774"/>
    <w:rsid w:val="00803C62"/>
    <w:rsid w:val="00821331"/>
    <w:rsid w:val="00833221"/>
    <w:rsid w:val="00834870"/>
    <w:rsid w:val="00840EE2"/>
    <w:rsid w:val="008411CA"/>
    <w:rsid w:val="00842248"/>
    <w:rsid w:val="0084329A"/>
    <w:rsid w:val="00850A8B"/>
    <w:rsid w:val="0085606A"/>
    <w:rsid w:val="00857BF4"/>
    <w:rsid w:val="00857CAC"/>
    <w:rsid w:val="00857FE5"/>
    <w:rsid w:val="00861AE4"/>
    <w:rsid w:val="00862F4A"/>
    <w:rsid w:val="008641C8"/>
    <w:rsid w:val="0086439F"/>
    <w:rsid w:val="00864B3C"/>
    <w:rsid w:val="00870E7B"/>
    <w:rsid w:val="0087557A"/>
    <w:rsid w:val="00882B35"/>
    <w:rsid w:val="008830A3"/>
    <w:rsid w:val="008839A4"/>
    <w:rsid w:val="008876C2"/>
    <w:rsid w:val="008A752E"/>
    <w:rsid w:val="008B449D"/>
    <w:rsid w:val="008B4A5A"/>
    <w:rsid w:val="008B7636"/>
    <w:rsid w:val="008D4CD5"/>
    <w:rsid w:val="008E0CFF"/>
    <w:rsid w:val="008E1BCE"/>
    <w:rsid w:val="008E7D9B"/>
    <w:rsid w:val="009003E8"/>
    <w:rsid w:val="00903671"/>
    <w:rsid w:val="00905550"/>
    <w:rsid w:val="00911167"/>
    <w:rsid w:val="00927056"/>
    <w:rsid w:val="00927CA9"/>
    <w:rsid w:val="009318B1"/>
    <w:rsid w:val="009319D2"/>
    <w:rsid w:val="00933E4B"/>
    <w:rsid w:val="00937203"/>
    <w:rsid w:val="00937809"/>
    <w:rsid w:val="0094009B"/>
    <w:rsid w:val="00942966"/>
    <w:rsid w:val="00950ED8"/>
    <w:rsid w:val="0095342A"/>
    <w:rsid w:val="009541DD"/>
    <w:rsid w:val="00957777"/>
    <w:rsid w:val="009610C9"/>
    <w:rsid w:val="00962674"/>
    <w:rsid w:val="0096782A"/>
    <w:rsid w:val="00970C5D"/>
    <w:rsid w:val="0097184A"/>
    <w:rsid w:val="00972C4A"/>
    <w:rsid w:val="00977762"/>
    <w:rsid w:val="009861FB"/>
    <w:rsid w:val="00986FE4"/>
    <w:rsid w:val="0099300F"/>
    <w:rsid w:val="009940ED"/>
    <w:rsid w:val="009A104C"/>
    <w:rsid w:val="009A2920"/>
    <w:rsid w:val="009A4020"/>
    <w:rsid w:val="009B1D81"/>
    <w:rsid w:val="009C01C3"/>
    <w:rsid w:val="009C2896"/>
    <w:rsid w:val="009D4AFF"/>
    <w:rsid w:val="009D4CCF"/>
    <w:rsid w:val="009E55D6"/>
    <w:rsid w:val="009E629B"/>
    <w:rsid w:val="009F097E"/>
    <w:rsid w:val="009F1521"/>
    <w:rsid w:val="009F1CDE"/>
    <w:rsid w:val="009F2F51"/>
    <w:rsid w:val="009F612B"/>
    <w:rsid w:val="009F64BD"/>
    <w:rsid w:val="00A02457"/>
    <w:rsid w:val="00A06C70"/>
    <w:rsid w:val="00A10352"/>
    <w:rsid w:val="00A12504"/>
    <w:rsid w:val="00A12CE0"/>
    <w:rsid w:val="00A17972"/>
    <w:rsid w:val="00A257E6"/>
    <w:rsid w:val="00A26584"/>
    <w:rsid w:val="00A3004F"/>
    <w:rsid w:val="00A30E34"/>
    <w:rsid w:val="00A315EA"/>
    <w:rsid w:val="00A35994"/>
    <w:rsid w:val="00A37060"/>
    <w:rsid w:val="00A400FE"/>
    <w:rsid w:val="00A40C8C"/>
    <w:rsid w:val="00A433A5"/>
    <w:rsid w:val="00A47D97"/>
    <w:rsid w:val="00A51B90"/>
    <w:rsid w:val="00A52597"/>
    <w:rsid w:val="00A55B32"/>
    <w:rsid w:val="00A577EC"/>
    <w:rsid w:val="00A6394F"/>
    <w:rsid w:val="00A64332"/>
    <w:rsid w:val="00A66DA8"/>
    <w:rsid w:val="00A71139"/>
    <w:rsid w:val="00A81B6E"/>
    <w:rsid w:val="00A82467"/>
    <w:rsid w:val="00A827C1"/>
    <w:rsid w:val="00A827C2"/>
    <w:rsid w:val="00A829D9"/>
    <w:rsid w:val="00A8324C"/>
    <w:rsid w:val="00A83394"/>
    <w:rsid w:val="00A8495F"/>
    <w:rsid w:val="00A92399"/>
    <w:rsid w:val="00A94F65"/>
    <w:rsid w:val="00AA49E8"/>
    <w:rsid w:val="00AC608A"/>
    <w:rsid w:val="00AD5772"/>
    <w:rsid w:val="00AF49FE"/>
    <w:rsid w:val="00AF76A3"/>
    <w:rsid w:val="00AF786A"/>
    <w:rsid w:val="00B042F0"/>
    <w:rsid w:val="00B05382"/>
    <w:rsid w:val="00B060C8"/>
    <w:rsid w:val="00B0747F"/>
    <w:rsid w:val="00B11AB0"/>
    <w:rsid w:val="00B16EB9"/>
    <w:rsid w:val="00B229B2"/>
    <w:rsid w:val="00B248A8"/>
    <w:rsid w:val="00B2541D"/>
    <w:rsid w:val="00B2565F"/>
    <w:rsid w:val="00B2575B"/>
    <w:rsid w:val="00B27777"/>
    <w:rsid w:val="00B303F7"/>
    <w:rsid w:val="00B323C5"/>
    <w:rsid w:val="00B42A9E"/>
    <w:rsid w:val="00B42B7A"/>
    <w:rsid w:val="00B434F5"/>
    <w:rsid w:val="00B471E2"/>
    <w:rsid w:val="00B51296"/>
    <w:rsid w:val="00B54CC3"/>
    <w:rsid w:val="00B643EE"/>
    <w:rsid w:val="00B71CBE"/>
    <w:rsid w:val="00B77E70"/>
    <w:rsid w:val="00B80927"/>
    <w:rsid w:val="00B8370D"/>
    <w:rsid w:val="00B83BB7"/>
    <w:rsid w:val="00B941C3"/>
    <w:rsid w:val="00B94944"/>
    <w:rsid w:val="00B95329"/>
    <w:rsid w:val="00B96F2E"/>
    <w:rsid w:val="00BA3840"/>
    <w:rsid w:val="00BC72B1"/>
    <w:rsid w:val="00BD20F7"/>
    <w:rsid w:val="00BD31B2"/>
    <w:rsid w:val="00BD673A"/>
    <w:rsid w:val="00BE2FA3"/>
    <w:rsid w:val="00BE324E"/>
    <w:rsid w:val="00BE573B"/>
    <w:rsid w:val="00BE688A"/>
    <w:rsid w:val="00BF1E1D"/>
    <w:rsid w:val="00BF2C35"/>
    <w:rsid w:val="00BF3110"/>
    <w:rsid w:val="00BF5E3D"/>
    <w:rsid w:val="00C04741"/>
    <w:rsid w:val="00C10168"/>
    <w:rsid w:val="00C107D8"/>
    <w:rsid w:val="00C24FA6"/>
    <w:rsid w:val="00C30CBC"/>
    <w:rsid w:val="00C32443"/>
    <w:rsid w:val="00C353ED"/>
    <w:rsid w:val="00C358C0"/>
    <w:rsid w:val="00C371AD"/>
    <w:rsid w:val="00C423D5"/>
    <w:rsid w:val="00C4254D"/>
    <w:rsid w:val="00C42901"/>
    <w:rsid w:val="00C50B29"/>
    <w:rsid w:val="00C51952"/>
    <w:rsid w:val="00C54660"/>
    <w:rsid w:val="00C5598F"/>
    <w:rsid w:val="00C55B08"/>
    <w:rsid w:val="00C55CCF"/>
    <w:rsid w:val="00C61B6F"/>
    <w:rsid w:val="00C621E9"/>
    <w:rsid w:val="00C76837"/>
    <w:rsid w:val="00C8072D"/>
    <w:rsid w:val="00C81F16"/>
    <w:rsid w:val="00C83471"/>
    <w:rsid w:val="00C854CB"/>
    <w:rsid w:val="00C9186F"/>
    <w:rsid w:val="00C94284"/>
    <w:rsid w:val="00C956DC"/>
    <w:rsid w:val="00C97795"/>
    <w:rsid w:val="00CA1AD6"/>
    <w:rsid w:val="00CB49B0"/>
    <w:rsid w:val="00CB60E6"/>
    <w:rsid w:val="00CC3FA4"/>
    <w:rsid w:val="00CC579C"/>
    <w:rsid w:val="00CD04E7"/>
    <w:rsid w:val="00CD7E8C"/>
    <w:rsid w:val="00CE6D12"/>
    <w:rsid w:val="00CF5F5B"/>
    <w:rsid w:val="00D13FE2"/>
    <w:rsid w:val="00D243AC"/>
    <w:rsid w:val="00D26F04"/>
    <w:rsid w:val="00D314DC"/>
    <w:rsid w:val="00D4236A"/>
    <w:rsid w:val="00D43CB2"/>
    <w:rsid w:val="00D44C29"/>
    <w:rsid w:val="00D45DFC"/>
    <w:rsid w:val="00D60B33"/>
    <w:rsid w:val="00D63ED6"/>
    <w:rsid w:val="00D672A3"/>
    <w:rsid w:val="00D7127F"/>
    <w:rsid w:val="00D847EB"/>
    <w:rsid w:val="00D863DF"/>
    <w:rsid w:val="00D90A7E"/>
    <w:rsid w:val="00D9115B"/>
    <w:rsid w:val="00D93C84"/>
    <w:rsid w:val="00D97CB8"/>
    <w:rsid w:val="00DA579E"/>
    <w:rsid w:val="00DB4C85"/>
    <w:rsid w:val="00DB5A2C"/>
    <w:rsid w:val="00DB6949"/>
    <w:rsid w:val="00DC0F61"/>
    <w:rsid w:val="00DC0FA1"/>
    <w:rsid w:val="00DC4645"/>
    <w:rsid w:val="00DC69FF"/>
    <w:rsid w:val="00DC7EE4"/>
    <w:rsid w:val="00DD4373"/>
    <w:rsid w:val="00DE391D"/>
    <w:rsid w:val="00DE4A7A"/>
    <w:rsid w:val="00DF0D48"/>
    <w:rsid w:val="00DF2A8D"/>
    <w:rsid w:val="00DF6542"/>
    <w:rsid w:val="00E00649"/>
    <w:rsid w:val="00E01BC8"/>
    <w:rsid w:val="00E0593D"/>
    <w:rsid w:val="00E119A5"/>
    <w:rsid w:val="00E133E6"/>
    <w:rsid w:val="00E15DDB"/>
    <w:rsid w:val="00E1641E"/>
    <w:rsid w:val="00E20B06"/>
    <w:rsid w:val="00E33286"/>
    <w:rsid w:val="00E37864"/>
    <w:rsid w:val="00E4391D"/>
    <w:rsid w:val="00E4674E"/>
    <w:rsid w:val="00E544B7"/>
    <w:rsid w:val="00E61033"/>
    <w:rsid w:val="00E65704"/>
    <w:rsid w:val="00E71DB2"/>
    <w:rsid w:val="00E73B4F"/>
    <w:rsid w:val="00E82F3C"/>
    <w:rsid w:val="00E84E1B"/>
    <w:rsid w:val="00E977A0"/>
    <w:rsid w:val="00EA407A"/>
    <w:rsid w:val="00EB0D40"/>
    <w:rsid w:val="00EC18E6"/>
    <w:rsid w:val="00EC41A5"/>
    <w:rsid w:val="00ED3D5C"/>
    <w:rsid w:val="00ED6147"/>
    <w:rsid w:val="00ED61B5"/>
    <w:rsid w:val="00EE0E5E"/>
    <w:rsid w:val="00EF002A"/>
    <w:rsid w:val="00EF0DAA"/>
    <w:rsid w:val="00EF356D"/>
    <w:rsid w:val="00EF739B"/>
    <w:rsid w:val="00F14618"/>
    <w:rsid w:val="00F22DFF"/>
    <w:rsid w:val="00F24443"/>
    <w:rsid w:val="00F33A36"/>
    <w:rsid w:val="00F42A0E"/>
    <w:rsid w:val="00F44312"/>
    <w:rsid w:val="00F4432E"/>
    <w:rsid w:val="00F45135"/>
    <w:rsid w:val="00F50EB5"/>
    <w:rsid w:val="00F53BBE"/>
    <w:rsid w:val="00F579AA"/>
    <w:rsid w:val="00F619C9"/>
    <w:rsid w:val="00F72055"/>
    <w:rsid w:val="00F86B13"/>
    <w:rsid w:val="00F94E10"/>
    <w:rsid w:val="00F97A67"/>
    <w:rsid w:val="00FA0C6E"/>
    <w:rsid w:val="00FA1312"/>
    <w:rsid w:val="00FA1DD1"/>
    <w:rsid w:val="00FC2CD1"/>
    <w:rsid w:val="00FC5715"/>
    <w:rsid w:val="00FC732A"/>
    <w:rsid w:val="00FC7CE4"/>
    <w:rsid w:val="00FD187C"/>
    <w:rsid w:val="00FD40E7"/>
    <w:rsid w:val="00FE3A1B"/>
    <w:rsid w:val="00FE64CF"/>
    <w:rsid w:val="00FF261A"/>
    <w:rsid w:val="00FF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9B8DEB"/>
  <w15:chartTrackingRefBased/>
  <w15:docId w15:val="{EBD92B28-C491-4C57-A079-2EAFCC1B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F7"/>
  </w:style>
  <w:style w:type="paragraph" w:styleId="Heading1">
    <w:name w:val="heading 1"/>
    <w:basedOn w:val="Normal"/>
    <w:next w:val="Normal"/>
    <w:link w:val="Heading1Char"/>
    <w:uiPriority w:val="9"/>
    <w:qFormat/>
    <w:rsid w:val="00857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5198D"/>
    <w:pPr>
      <w:keepNext/>
      <w:spacing w:after="0" w:line="252" w:lineRule="auto"/>
      <w:ind w:left="10" w:right="5" w:hanging="10"/>
      <w:jc w:val="center"/>
      <w:outlineLvl w:val="1"/>
    </w:pPr>
    <w:rPr>
      <w:rFonts w:ascii="Times New Roman" w:hAnsi="Times New Roman"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B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5198D"/>
    <w:rPr>
      <w:rFonts w:ascii="Times New Roman" w:hAnsi="Times New Roman" w:cs="Times New Roman"/>
      <w:b/>
      <w:bCs/>
      <w:color w:val="000000"/>
      <w:sz w:val="24"/>
      <w:szCs w:val="24"/>
      <w:lang w:eastAsia="en-GB"/>
    </w:rPr>
  </w:style>
  <w:style w:type="paragraph" w:styleId="ListParagraph">
    <w:name w:val="List Paragraph"/>
    <w:basedOn w:val="Normal"/>
    <w:link w:val="ListParagraphChar"/>
    <w:uiPriority w:val="34"/>
    <w:qFormat/>
    <w:rsid w:val="00170BEF"/>
    <w:pPr>
      <w:ind w:left="720"/>
      <w:contextualSpacing/>
    </w:pPr>
  </w:style>
  <w:style w:type="character" w:customStyle="1" w:styleId="ListParagraphChar">
    <w:name w:val="List Paragraph Char"/>
    <w:link w:val="ListParagraph"/>
    <w:uiPriority w:val="34"/>
    <w:locked/>
    <w:rsid w:val="001C3C17"/>
  </w:style>
  <w:style w:type="paragraph" w:styleId="TOCHeading">
    <w:name w:val="TOC Heading"/>
    <w:basedOn w:val="Heading1"/>
    <w:next w:val="Normal"/>
    <w:uiPriority w:val="39"/>
    <w:unhideWhenUsed/>
    <w:qFormat/>
    <w:rsid w:val="00857BF4"/>
    <w:pPr>
      <w:outlineLvl w:val="9"/>
    </w:pPr>
    <w:rPr>
      <w:lang w:val="en-US"/>
    </w:rPr>
  </w:style>
  <w:style w:type="paragraph" w:styleId="Header">
    <w:name w:val="header"/>
    <w:basedOn w:val="Normal"/>
    <w:link w:val="HeaderChar"/>
    <w:uiPriority w:val="99"/>
    <w:unhideWhenUsed/>
    <w:rsid w:val="003A6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90"/>
  </w:style>
  <w:style w:type="paragraph" w:styleId="Footer">
    <w:name w:val="footer"/>
    <w:basedOn w:val="Normal"/>
    <w:link w:val="FooterChar"/>
    <w:uiPriority w:val="99"/>
    <w:unhideWhenUsed/>
    <w:rsid w:val="003A6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F90"/>
  </w:style>
  <w:style w:type="character" w:styleId="Hyperlink">
    <w:name w:val="Hyperlink"/>
    <w:basedOn w:val="DefaultParagraphFont"/>
    <w:uiPriority w:val="99"/>
    <w:semiHidden/>
    <w:unhideWhenUsed/>
    <w:rsid w:val="00EB0D40"/>
    <w:rPr>
      <w:color w:val="0563C1"/>
      <w:u w:val="single"/>
    </w:rPr>
  </w:style>
  <w:style w:type="character" w:styleId="FollowedHyperlink">
    <w:name w:val="FollowedHyperlink"/>
    <w:basedOn w:val="DefaultParagraphFont"/>
    <w:uiPriority w:val="99"/>
    <w:semiHidden/>
    <w:unhideWhenUsed/>
    <w:rsid w:val="00EB0D40"/>
    <w:rPr>
      <w:color w:val="954F72"/>
      <w:u w:val="single"/>
    </w:rPr>
  </w:style>
  <w:style w:type="paragraph" w:customStyle="1" w:styleId="msonormal0">
    <w:name w:val="msonormal"/>
    <w:basedOn w:val="Normal"/>
    <w:rsid w:val="00EB0D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GB"/>
    </w:rPr>
  </w:style>
  <w:style w:type="paragraph" w:customStyle="1" w:styleId="xl66">
    <w:name w:val="xl66"/>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en-GB"/>
    </w:rPr>
  </w:style>
  <w:style w:type="paragraph" w:customStyle="1" w:styleId="xl67">
    <w:name w:val="xl67"/>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68">
    <w:name w:val="xl68"/>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69">
    <w:name w:val="xl69"/>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0">
    <w:name w:val="xl70"/>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1">
    <w:name w:val="xl71"/>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2">
    <w:name w:val="xl72"/>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3">
    <w:name w:val="xl73"/>
    <w:basedOn w:val="Normal"/>
    <w:rsid w:val="00EB0D40"/>
    <w:pP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4">
    <w:name w:val="xl74"/>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5">
    <w:name w:val="xl75"/>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6">
    <w:name w:val="xl76"/>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7">
    <w:name w:val="xl77"/>
    <w:basedOn w:val="Normal"/>
    <w:rsid w:val="00EB0D4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8">
    <w:name w:val="xl78"/>
    <w:basedOn w:val="Normal"/>
    <w:rsid w:val="00EB0D4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79">
    <w:name w:val="xl79"/>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80">
    <w:name w:val="xl80"/>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81">
    <w:name w:val="xl81"/>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en-GB"/>
    </w:rPr>
  </w:style>
  <w:style w:type="paragraph" w:customStyle="1" w:styleId="xl82">
    <w:name w:val="xl82"/>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en-GB"/>
    </w:rPr>
  </w:style>
  <w:style w:type="paragraph" w:customStyle="1" w:styleId="xl83">
    <w:name w:val="xl83"/>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4">
    <w:name w:val="xl84"/>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85">
    <w:name w:val="xl85"/>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86">
    <w:name w:val="xl86"/>
    <w:basedOn w:val="Normal"/>
    <w:rsid w:val="00EB0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87">
    <w:name w:val="xl87"/>
    <w:basedOn w:val="Normal"/>
    <w:rsid w:val="00EB0D4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0"/>
      <w:szCs w:val="20"/>
      <w:lang w:eastAsia="en-GB"/>
    </w:rPr>
  </w:style>
  <w:style w:type="paragraph" w:customStyle="1" w:styleId="xl88">
    <w:name w:val="xl88"/>
    <w:basedOn w:val="Normal"/>
    <w:rsid w:val="00EB0D4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89">
    <w:name w:val="xl89"/>
    <w:basedOn w:val="Normal"/>
    <w:rsid w:val="00EB0D4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90">
    <w:name w:val="xl90"/>
    <w:basedOn w:val="Normal"/>
    <w:rsid w:val="00EB0D40"/>
    <w:pPr>
      <w:shd w:val="clear" w:color="000000" w:fill="FF0000"/>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6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7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E5"/>
    <w:rPr>
      <w:rFonts w:ascii="Segoe UI" w:hAnsi="Segoe UI" w:cs="Segoe UI"/>
      <w:sz w:val="18"/>
      <w:szCs w:val="18"/>
    </w:rPr>
  </w:style>
  <w:style w:type="paragraph" w:styleId="FootnoteText">
    <w:name w:val="footnote text"/>
    <w:basedOn w:val="Normal"/>
    <w:link w:val="FootnoteTextChar"/>
    <w:uiPriority w:val="99"/>
    <w:unhideWhenUsed/>
    <w:rsid w:val="001C3C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C3C17"/>
    <w:rPr>
      <w:rFonts w:ascii="Times New Roman" w:eastAsia="Times New Roman" w:hAnsi="Times New Roman" w:cs="Times New Roman"/>
      <w:sz w:val="20"/>
      <w:szCs w:val="20"/>
    </w:rPr>
  </w:style>
  <w:style w:type="character" w:styleId="FootnoteReference">
    <w:name w:val="footnote reference"/>
    <w:uiPriority w:val="99"/>
    <w:unhideWhenUsed/>
    <w:rsid w:val="001C3C17"/>
    <w:rPr>
      <w:vertAlign w:val="superscript"/>
    </w:rPr>
  </w:style>
  <w:style w:type="paragraph" w:styleId="NoSpacing">
    <w:name w:val="No Spacing"/>
    <w:link w:val="NoSpacingChar"/>
    <w:uiPriority w:val="1"/>
    <w:qFormat/>
    <w:rsid w:val="00071029"/>
    <w:pPr>
      <w:spacing w:after="0" w:line="240" w:lineRule="auto"/>
    </w:pPr>
    <w:rPr>
      <w:rFonts w:eastAsiaTheme="minorEastAsia"/>
      <w:sz w:val="21"/>
      <w:szCs w:val="21"/>
    </w:rPr>
  </w:style>
  <w:style w:type="character" w:customStyle="1" w:styleId="NoSpacingChar">
    <w:name w:val="No Spacing Char"/>
    <w:link w:val="NoSpacing"/>
    <w:uiPriority w:val="1"/>
    <w:locked/>
    <w:rsid w:val="00071029"/>
    <w:rPr>
      <w:rFonts w:eastAsiaTheme="minorEastAsia"/>
      <w:sz w:val="21"/>
      <w:szCs w:val="21"/>
    </w:rPr>
  </w:style>
  <w:style w:type="character" w:styleId="HTMLAcronym">
    <w:name w:val="HTML Acronym"/>
    <w:basedOn w:val="DefaultParagraphFont"/>
    <w:uiPriority w:val="99"/>
    <w:semiHidden/>
    <w:unhideWhenUsed/>
    <w:rsid w:val="00071029"/>
  </w:style>
  <w:style w:type="character" w:styleId="CommentReference">
    <w:name w:val="annotation reference"/>
    <w:basedOn w:val="DefaultParagraphFont"/>
    <w:uiPriority w:val="99"/>
    <w:semiHidden/>
    <w:unhideWhenUsed/>
    <w:rsid w:val="00346EA4"/>
    <w:rPr>
      <w:sz w:val="16"/>
      <w:szCs w:val="16"/>
    </w:rPr>
  </w:style>
  <w:style w:type="paragraph" w:styleId="CommentText">
    <w:name w:val="annotation text"/>
    <w:basedOn w:val="Normal"/>
    <w:link w:val="CommentTextChar"/>
    <w:uiPriority w:val="99"/>
    <w:semiHidden/>
    <w:unhideWhenUsed/>
    <w:rsid w:val="00346EA4"/>
    <w:pPr>
      <w:spacing w:line="240" w:lineRule="auto"/>
    </w:pPr>
    <w:rPr>
      <w:sz w:val="20"/>
      <w:szCs w:val="20"/>
    </w:rPr>
  </w:style>
  <w:style w:type="character" w:customStyle="1" w:styleId="CommentTextChar">
    <w:name w:val="Comment Text Char"/>
    <w:basedOn w:val="DefaultParagraphFont"/>
    <w:link w:val="CommentText"/>
    <w:uiPriority w:val="99"/>
    <w:semiHidden/>
    <w:rsid w:val="00346EA4"/>
    <w:rPr>
      <w:sz w:val="20"/>
      <w:szCs w:val="20"/>
    </w:rPr>
  </w:style>
  <w:style w:type="paragraph" w:styleId="CommentSubject">
    <w:name w:val="annotation subject"/>
    <w:basedOn w:val="CommentText"/>
    <w:next w:val="CommentText"/>
    <w:link w:val="CommentSubjectChar"/>
    <w:uiPriority w:val="99"/>
    <w:semiHidden/>
    <w:unhideWhenUsed/>
    <w:rsid w:val="00346EA4"/>
    <w:rPr>
      <w:b/>
      <w:bCs/>
    </w:rPr>
  </w:style>
  <w:style w:type="character" w:customStyle="1" w:styleId="CommentSubjectChar">
    <w:name w:val="Comment Subject Char"/>
    <w:basedOn w:val="CommentTextChar"/>
    <w:link w:val="CommentSubject"/>
    <w:uiPriority w:val="99"/>
    <w:semiHidden/>
    <w:rsid w:val="00346EA4"/>
    <w:rPr>
      <w:b/>
      <w:bCs/>
      <w:sz w:val="20"/>
      <w:szCs w:val="20"/>
    </w:rPr>
  </w:style>
  <w:style w:type="paragraph" w:styleId="Revision">
    <w:name w:val="Revision"/>
    <w:hidden/>
    <w:uiPriority w:val="99"/>
    <w:semiHidden/>
    <w:rsid w:val="003714C1"/>
    <w:pPr>
      <w:spacing w:after="0" w:line="240" w:lineRule="auto"/>
    </w:pPr>
  </w:style>
  <w:style w:type="paragraph" w:customStyle="1" w:styleId="Default">
    <w:name w:val="Default"/>
    <w:rsid w:val="00362E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2814">
      <w:bodyDiv w:val="1"/>
      <w:marLeft w:val="0"/>
      <w:marRight w:val="0"/>
      <w:marTop w:val="0"/>
      <w:marBottom w:val="0"/>
      <w:divBdr>
        <w:top w:val="none" w:sz="0" w:space="0" w:color="auto"/>
        <w:left w:val="none" w:sz="0" w:space="0" w:color="auto"/>
        <w:bottom w:val="none" w:sz="0" w:space="0" w:color="auto"/>
        <w:right w:val="none" w:sz="0" w:space="0" w:color="auto"/>
      </w:divBdr>
    </w:div>
    <w:div w:id="148252108">
      <w:bodyDiv w:val="1"/>
      <w:marLeft w:val="0"/>
      <w:marRight w:val="0"/>
      <w:marTop w:val="0"/>
      <w:marBottom w:val="0"/>
      <w:divBdr>
        <w:top w:val="none" w:sz="0" w:space="0" w:color="auto"/>
        <w:left w:val="none" w:sz="0" w:space="0" w:color="auto"/>
        <w:bottom w:val="none" w:sz="0" w:space="0" w:color="auto"/>
        <w:right w:val="none" w:sz="0" w:space="0" w:color="auto"/>
      </w:divBdr>
    </w:div>
    <w:div w:id="205723181">
      <w:bodyDiv w:val="1"/>
      <w:marLeft w:val="0"/>
      <w:marRight w:val="0"/>
      <w:marTop w:val="0"/>
      <w:marBottom w:val="0"/>
      <w:divBdr>
        <w:top w:val="none" w:sz="0" w:space="0" w:color="auto"/>
        <w:left w:val="none" w:sz="0" w:space="0" w:color="auto"/>
        <w:bottom w:val="none" w:sz="0" w:space="0" w:color="auto"/>
        <w:right w:val="none" w:sz="0" w:space="0" w:color="auto"/>
      </w:divBdr>
    </w:div>
    <w:div w:id="273875560">
      <w:bodyDiv w:val="1"/>
      <w:marLeft w:val="0"/>
      <w:marRight w:val="0"/>
      <w:marTop w:val="0"/>
      <w:marBottom w:val="0"/>
      <w:divBdr>
        <w:top w:val="none" w:sz="0" w:space="0" w:color="auto"/>
        <w:left w:val="none" w:sz="0" w:space="0" w:color="auto"/>
        <w:bottom w:val="none" w:sz="0" w:space="0" w:color="auto"/>
        <w:right w:val="none" w:sz="0" w:space="0" w:color="auto"/>
      </w:divBdr>
    </w:div>
    <w:div w:id="323437568">
      <w:bodyDiv w:val="1"/>
      <w:marLeft w:val="0"/>
      <w:marRight w:val="0"/>
      <w:marTop w:val="0"/>
      <w:marBottom w:val="0"/>
      <w:divBdr>
        <w:top w:val="none" w:sz="0" w:space="0" w:color="auto"/>
        <w:left w:val="none" w:sz="0" w:space="0" w:color="auto"/>
        <w:bottom w:val="none" w:sz="0" w:space="0" w:color="auto"/>
        <w:right w:val="none" w:sz="0" w:space="0" w:color="auto"/>
      </w:divBdr>
    </w:div>
    <w:div w:id="384185546">
      <w:bodyDiv w:val="1"/>
      <w:marLeft w:val="0"/>
      <w:marRight w:val="0"/>
      <w:marTop w:val="0"/>
      <w:marBottom w:val="0"/>
      <w:divBdr>
        <w:top w:val="none" w:sz="0" w:space="0" w:color="auto"/>
        <w:left w:val="none" w:sz="0" w:space="0" w:color="auto"/>
        <w:bottom w:val="none" w:sz="0" w:space="0" w:color="auto"/>
        <w:right w:val="none" w:sz="0" w:space="0" w:color="auto"/>
      </w:divBdr>
    </w:div>
    <w:div w:id="426081971">
      <w:bodyDiv w:val="1"/>
      <w:marLeft w:val="0"/>
      <w:marRight w:val="0"/>
      <w:marTop w:val="0"/>
      <w:marBottom w:val="0"/>
      <w:divBdr>
        <w:top w:val="none" w:sz="0" w:space="0" w:color="auto"/>
        <w:left w:val="none" w:sz="0" w:space="0" w:color="auto"/>
        <w:bottom w:val="none" w:sz="0" w:space="0" w:color="auto"/>
        <w:right w:val="none" w:sz="0" w:space="0" w:color="auto"/>
      </w:divBdr>
    </w:div>
    <w:div w:id="452210792">
      <w:bodyDiv w:val="1"/>
      <w:marLeft w:val="0"/>
      <w:marRight w:val="0"/>
      <w:marTop w:val="0"/>
      <w:marBottom w:val="0"/>
      <w:divBdr>
        <w:top w:val="none" w:sz="0" w:space="0" w:color="auto"/>
        <w:left w:val="none" w:sz="0" w:space="0" w:color="auto"/>
        <w:bottom w:val="none" w:sz="0" w:space="0" w:color="auto"/>
        <w:right w:val="none" w:sz="0" w:space="0" w:color="auto"/>
      </w:divBdr>
    </w:div>
    <w:div w:id="486214956">
      <w:bodyDiv w:val="1"/>
      <w:marLeft w:val="0"/>
      <w:marRight w:val="0"/>
      <w:marTop w:val="0"/>
      <w:marBottom w:val="0"/>
      <w:divBdr>
        <w:top w:val="none" w:sz="0" w:space="0" w:color="auto"/>
        <w:left w:val="none" w:sz="0" w:space="0" w:color="auto"/>
        <w:bottom w:val="none" w:sz="0" w:space="0" w:color="auto"/>
        <w:right w:val="none" w:sz="0" w:space="0" w:color="auto"/>
      </w:divBdr>
    </w:div>
    <w:div w:id="590351911">
      <w:bodyDiv w:val="1"/>
      <w:marLeft w:val="0"/>
      <w:marRight w:val="0"/>
      <w:marTop w:val="0"/>
      <w:marBottom w:val="0"/>
      <w:divBdr>
        <w:top w:val="none" w:sz="0" w:space="0" w:color="auto"/>
        <w:left w:val="none" w:sz="0" w:space="0" w:color="auto"/>
        <w:bottom w:val="none" w:sz="0" w:space="0" w:color="auto"/>
        <w:right w:val="none" w:sz="0" w:space="0" w:color="auto"/>
      </w:divBdr>
    </w:div>
    <w:div w:id="614558271">
      <w:bodyDiv w:val="1"/>
      <w:marLeft w:val="0"/>
      <w:marRight w:val="0"/>
      <w:marTop w:val="0"/>
      <w:marBottom w:val="0"/>
      <w:divBdr>
        <w:top w:val="none" w:sz="0" w:space="0" w:color="auto"/>
        <w:left w:val="none" w:sz="0" w:space="0" w:color="auto"/>
        <w:bottom w:val="none" w:sz="0" w:space="0" w:color="auto"/>
        <w:right w:val="none" w:sz="0" w:space="0" w:color="auto"/>
      </w:divBdr>
    </w:div>
    <w:div w:id="663974006">
      <w:bodyDiv w:val="1"/>
      <w:marLeft w:val="0"/>
      <w:marRight w:val="0"/>
      <w:marTop w:val="0"/>
      <w:marBottom w:val="0"/>
      <w:divBdr>
        <w:top w:val="none" w:sz="0" w:space="0" w:color="auto"/>
        <w:left w:val="none" w:sz="0" w:space="0" w:color="auto"/>
        <w:bottom w:val="none" w:sz="0" w:space="0" w:color="auto"/>
        <w:right w:val="none" w:sz="0" w:space="0" w:color="auto"/>
      </w:divBdr>
    </w:div>
    <w:div w:id="736514061">
      <w:bodyDiv w:val="1"/>
      <w:marLeft w:val="0"/>
      <w:marRight w:val="0"/>
      <w:marTop w:val="0"/>
      <w:marBottom w:val="0"/>
      <w:divBdr>
        <w:top w:val="none" w:sz="0" w:space="0" w:color="auto"/>
        <w:left w:val="none" w:sz="0" w:space="0" w:color="auto"/>
        <w:bottom w:val="none" w:sz="0" w:space="0" w:color="auto"/>
        <w:right w:val="none" w:sz="0" w:space="0" w:color="auto"/>
      </w:divBdr>
    </w:div>
    <w:div w:id="758251875">
      <w:bodyDiv w:val="1"/>
      <w:marLeft w:val="0"/>
      <w:marRight w:val="0"/>
      <w:marTop w:val="0"/>
      <w:marBottom w:val="0"/>
      <w:divBdr>
        <w:top w:val="none" w:sz="0" w:space="0" w:color="auto"/>
        <w:left w:val="none" w:sz="0" w:space="0" w:color="auto"/>
        <w:bottom w:val="none" w:sz="0" w:space="0" w:color="auto"/>
        <w:right w:val="none" w:sz="0" w:space="0" w:color="auto"/>
      </w:divBdr>
    </w:div>
    <w:div w:id="815999503">
      <w:bodyDiv w:val="1"/>
      <w:marLeft w:val="0"/>
      <w:marRight w:val="0"/>
      <w:marTop w:val="0"/>
      <w:marBottom w:val="0"/>
      <w:divBdr>
        <w:top w:val="none" w:sz="0" w:space="0" w:color="auto"/>
        <w:left w:val="none" w:sz="0" w:space="0" w:color="auto"/>
        <w:bottom w:val="none" w:sz="0" w:space="0" w:color="auto"/>
        <w:right w:val="none" w:sz="0" w:space="0" w:color="auto"/>
      </w:divBdr>
    </w:div>
    <w:div w:id="855967844">
      <w:bodyDiv w:val="1"/>
      <w:marLeft w:val="0"/>
      <w:marRight w:val="0"/>
      <w:marTop w:val="0"/>
      <w:marBottom w:val="0"/>
      <w:divBdr>
        <w:top w:val="none" w:sz="0" w:space="0" w:color="auto"/>
        <w:left w:val="none" w:sz="0" w:space="0" w:color="auto"/>
        <w:bottom w:val="none" w:sz="0" w:space="0" w:color="auto"/>
        <w:right w:val="none" w:sz="0" w:space="0" w:color="auto"/>
      </w:divBdr>
    </w:div>
    <w:div w:id="874199334">
      <w:bodyDiv w:val="1"/>
      <w:marLeft w:val="0"/>
      <w:marRight w:val="0"/>
      <w:marTop w:val="0"/>
      <w:marBottom w:val="0"/>
      <w:divBdr>
        <w:top w:val="none" w:sz="0" w:space="0" w:color="auto"/>
        <w:left w:val="none" w:sz="0" w:space="0" w:color="auto"/>
        <w:bottom w:val="none" w:sz="0" w:space="0" w:color="auto"/>
        <w:right w:val="none" w:sz="0" w:space="0" w:color="auto"/>
      </w:divBdr>
    </w:div>
    <w:div w:id="908854960">
      <w:bodyDiv w:val="1"/>
      <w:marLeft w:val="0"/>
      <w:marRight w:val="0"/>
      <w:marTop w:val="0"/>
      <w:marBottom w:val="0"/>
      <w:divBdr>
        <w:top w:val="none" w:sz="0" w:space="0" w:color="auto"/>
        <w:left w:val="none" w:sz="0" w:space="0" w:color="auto"/>
        <w:bottom w:val="none" w:sz="0" w:space="0" w:color="auto"/>
        <w:right w:val="none" w:sz="0" w:space="0" w:color="auto"/>
      </w:divBdr>
    </w:div>
    <w:div w:id="913322894">
      <w:bodyDiv w:val="1"/>
      <w:marLeft w:val="0"/>
      <w:marRight w:val="0"/>
      <w:marTop w:val="0"/>
      <w:marBottom w:val="0"/>
      <w:divBdr>
        <w:top w:val="none" w:sz="0" w:space="0" w:color="auto"/>
        <w:left w:val="none" w:sz="0" w:space="0" w:color="auto"/>
        <w:bottom w:val="none" w:sz="0" w:space="0" w:color="auto"/>
        <w:right w:val="none" w:sz="0" w:space="0" w:color="auto"/>
      </w:divBdr>
    </w:div>
    <w:div w:id="1019892069">
      <w:bodyDiv w:val="1"/>
      <w:marLeft w:val="0"/>
      <w:marRight w:val="0"/>
      <w:marTop w:val="0"/>
      <w:marBottom w:val="0"/>
      <w:divBdr>
        <w:top w:val="none" w:sz="0" w:space="0" w:color="auto"/>
        <w:left w:val="none" w:sz="0" w:space="0" w:color="auto"/>
        <w:bottom w:val="none" w:sz="0" w:space="0" w:color="auto"/>
        <w:right w:val="none" w:sz="0" w:space="0" w:color="auto"/>
      </w:divBdr>
    </w:div>
    <w:div w:id="1081290570">
      <w:bodyDiv w:val="1"/>
      <w:marLeft w:val="0"/>
      <w:marRight w:val="0"/>
      <w:marTop w:val="0"/>
      <w:marBottom w:val="0"/>
      <w:divBdr>
        <w:top w:val="none" w:sz="0" w:space="0" w:color="auto"/>
        <w:left w:val="none" w:sz="0" w:space="0" w:color="auto"/>
        <w:bottom w:val="none" w:sz="0" w:space="0" w:color="auto"/>
        <w:right w:val="none" w:sz="0" w:space="0" w:color="auto"/>
      </w:divBdr>
    </w:div>
    <w:div w:id="1190991251">
      <w:bodyDiv w:val="1"/>
      <w:marLeft w:val="0"/>
      <w:marRight w:val="0"/>
      <w:marTop w:val="0"/>
      <w:marBottom w:val="0"/>
      <w:divBdr>
        <w:top w:val="none" w:sz="0" w:space="0" w:color="auto"/>
        <w:left w:val="none" w:sz="0" w:space="0" w:color="auto"/>
        <w:bottom w:val="none" w:sz="0" w:space="0" w:color="auto"/>
        <w:right w:val="none" w:sz="0" w:space="0" w:color="auto"/>
      </w:divBdr>
    </w:div>
    <w:div w:id="1230187601">
      <w:bodyDiv w:val="1"/>
      <w:marLeft w:val="0"/>
      <w:marRight w:val="0"/>
      <w:marTop w:val="0"/>
      <w:marBottom w:val="0"/>
      <w:divBdr>
        <w:top w:val="none" w:sz="0" w:space="0" w:color="auto"/>
        <w:left w:val="none" w:sz="0" w:space="0" w:color="auto"/>
        <w:bottom w:val="none" w:sz="0" w:space="0" w:color="auto"/>
        <w:right w:val="none" w:sz="0" w:space="0" w:color="auto"/>
      </w:divBdr>
    </w:div>
    <w:div w:id="1258949350">
      <w:bodyDiv w:val="1"/>
      <w:marLeft w:val="0"/>
      <w:marRight w:val="0"/>
      <w:marTop w:val="0"/>
      <w:marBottom w:val="0"/>
      <w:divBdr>
        <w:top w:val="none" w:sz="0" w:space="0" w:color="auto"/>
        <w:left w:val="none" w:sz="0" w:space="0" w:color="auto"/>
        <w:bottom w:val="none" w:sz="0" w:space="0" w:color="auto"/>
        <w:right w:val="none" w:sz="0" w:space="0" w:color="auto"/>
      </w:divBdr>
    </w:div>
    <w:div w:id="1388987688">
      <w:bodyDiv w:val="1"/>
      <w:marLeft w:val="0"/>
      <w:marRight w:val="0"/>
      <w:marTop w:val="0"/>
      <w:marBottom w:val="0"/>
      <w:divBdr>
        <w:top w:val="none" w:sz="0" w:space="0" w:color="auto"/>
        <w:left w:val="none" w:sz="0" w:space="0" w:color="auto"/>
        <w:bottom w:val="none" w:sz="0" w:space="0" w:color="auto"/>
        <w:right w:val="none" w:sz="0" w:space="0" w:color="auto"/>
      </w:divBdr>
    </w:div>
    <w:div w:id="1400710616">
      <w:bodyDiv w:val="1"/>
      <w:marLeft w:val="0"/>
      <w:marRight w:val="0"/>
      <w:marTop w:val="0"/>
      <w:marBottom w:val="0"/>
      <w:divBdr>
        <w:top w:val="none" w:sz="0" w:space="0" w:color="auto"/>
        <w:left w:val="none" w:sz="0" w:space="0" w:color="auto"/>
        <w:bottom w:val="none" w:sz="0" w:space="0" w:color="auto"/>
        <w:right w:val="none" w:sz="0" w:space="0" w:color="auto"/>
      </w:divBdr>
    </w:div>
    <w:div w:id="1403944274">
      <w:bodyDiv w:val="1"/>
      <w:marLeft w:val="0"/>
      <w:marRight w:val="0"/>
      <w:marTop w:val="0"/>
      <w:marBottom w:val="0"/>
      <w:divBdr>
        <w:top w:val="none" w:sz="0" w:space="0" w:color="auto"/>
        <w:left w:val="none" w:sz="0" w:space="0" w:color="auto"/>
        <w:bottom w:val="none" w:sz="0" w:space="0" w:color="auto"/>
        <w:right w:val="none" w:sz="0" w:space="0" w:color="auto"/>
      </w:divBdr>
    </w:div>
    <w:div w:id="1409500224">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58518089">
      <w:bodyDiv w:val="1"/>
      <w:marLeft w:val="0"/>
      <w:marRight w:val="0"/>
      <w:marTop w:val="0"/>
      <w:marBottom w:val="0"/>
      <w:divBdr>
        <w:top w:val="none" w:sz="0" w:space="0" w:color="auto"/>
        <w:left w:val="none" w:sz="0" w:space="0" w:color="auto"/>
        <w:bottom w:val="none" w:sz="0" w:space="0" w:color="auto"/>
        <w:right w:val="none" w:sz="0" w:space="0" w:color="auto"/>
      </w:divBdr>
    </w:div>
    <w:div w:id="1674145485">
      <w:bodyDiv w:val="1"/>
      <w:marLeft w:val="0"/>
      <w:marRight w:val="0"/>
      <w:marTop w:val="0"/>
      <w:marBottom w:val="0"/>
      <w:divBdr>
        <w:top w:val="none" w:sz="0" w:space="0" w:color="auto"/>
        <w:left w:val="none" w:sz="0" w:space="0" w:color="auto"/>
        <w:bottom w:val="none" w:sz="0" w:space="0" w:color="auto"/>
        <w:right w:val="none" w:sz="0" w:space="0" w:color="auto"/>
      </w:divBdr>
    </w:div>
    <w:div w:id="1757246391">
      <w:bodyDiv w:val="1"/>
      <w:marLeft w:val="0"/>
      <w:marRight w:val="0"/>
      <w:marTop w:val="0"/>
      <w:marBottom w:val="0"/>
      <w:divBdr>
        <w:top w:val="none" w:sz="0" w:space="0" w:color="auto"/>
        <w:left w:val="none" w:sz="0" w:space="0" w:color="auto"/>
        <w:bottom w:val="none" w:sz="0" w:space="0" w:color="auto"/>
        <w:right w:val="none" w:sz="0" w:space="0" w:color="auto"/>
      </w:divBdr>
    </w:div>
    <w:div w:id="1767576857">
      <w:bodyDiv w:val="1"/>
      <w:marLeft w:val="0"/>
      <w:marRight w:val="0"/>
      <w:marTop w:val="0"/>
      <w:marBottom w:val="0"/>
      <w:divBdr>
        <w:top w:val="none" w:sz="0" w:space="0" w:color="auto"/>
        <w:left w:val="none" w:sz="0" w:space="0" w:color="auto"/>
        <w:bottom w:val="none" w:sz="0" w:space="0" w:color="auto"/>
        <w:right w:val="none" w:sz="0" w:space="0" w:color="auto"/>
      </w:divBdr>
    </w:div>
    <w:div w:id="1915969062">
      <w:bodyDiv w:val="1"/>
      <w:marLeft w:val="0"/>
      <w:marRight w:val="0"/>
      <w:marTop w:val="0"/>
      <w:marBottom w:val="0"/>
      <w:divBdr>
        <w:top w:val="none" w:sz="0" w:space="0" w:color="auto"/>
        <w:left w:val="none" w:sz="0" w:space="0" w:color="auto"/>
        <w:bottom w:val="none" w:sz="0" w:space="0" w:color="auto"/>
        <w:right w:val="none" w:sz="0" w:space="0" w:color="auto"/>
      </w:divBdr>
    </w:div>
    <w:div w:id="1922713057">
      <w:bodyDiv w:val="1"/>
      <w:marLeft w:val="0"/>
      <w:marRight w:val="0"/>
      <w:marTop w:val="0"/>
      <w:marBottom w:val="0"/>
      <w:divBdr>
        <w:top w:val="none" w:sz="0" w:space="0" w:color="auto"/>
        <w:left w:val="none" w:sz="0" w:space="0" w:color="auto"/>
        <w:bottom w:val="none" w:sz="0" w:space="0" w:color="auto"/>
        <w:right w:val="none" w:sz="0" w:space="0" w:color="auto"/>
      </w:divBdr>
    </w:div>
    <w:div w:id="1940331705">
      <w:bodyDiv w:val="1"/>
      <w:marLeft w:val="0"/>
      <w:marRight w:val="0"/>
      <w:marTop w:val="0"/>
      <w:marBottom w:val="0"/>
      <w:divBdr>
        <w:top w:val="none" w:sz="0" w:space="0" w:color="auto"/>
        <w:left w:val="none" w:sz="0" w:space="0" w:color="auto"/>
        <w:bottom w:val="none" w:sz="0" w:space="0" w:color="auto"/>
        <w:right w:val="none" w:sz="0" w:space="0" w:color="auto"/>
      </w:divBdr>
    </w:div>
    <w:div w:id="2007320326">
      <w:bodyDiv w:val="1"/>
      <w:marLeft w:val="0"/>
      <w:marRight w:val="0"/>
      <w:marTop w:val="0"/>
      <w:marBottom w:val="0"/>
      <w:divBdr>
        <w:top w:val="none" w:sz="0" w:space="0" w:color="auto"/>
        <w:left w:val="none" w:sz="0" w:space="0" w:color="auto"/>
        <w:bottom w:val="none" w:sz="0" w:space="0" w:color="auto"/>
        <w:right w:val="none" w:sz="0" w:space="0" w:color="auto"/>
      </w:divBdr>
    </w:div>
    <w:div w:id="2037655585">
      <w:bodyDiv w:val="1"/>
      <w:marLeft w:val="0"/>
      <w:marRight w:val="0"/>
      <w:marTop w:val="0"/>
      <w:marBottom w:val="0"/>
      <w:divBdr>
        <w:top w:val="none" w:sz="0" w:space="0" w:color="auto"/>
        <w:left w:val="none" w:sz="0" w:space="0" w:color="auto"/>
        <w:bottom w:val="none" w:sz="0" w:space="0" w:color="auto"/>
        <w:right w:val="none" w:sz="0" w:space="0" w:color="auto"/>
      </w:divBdr>
    </w:div>
    <w:div w:id="2119642440">
      <w:bodyDiv w:val="1"/>
      <w:marLeft w:val="0"/>
      <w:marRight w:val="0"/>
      <w:marTop w:val="0"/>
      <w:marBottom w:val="0"/>
      <w:divBdr>
        <w:top w:val="none" w:sz="0" w:space="0" w:color="auto"/>
        <w:left w:val="none" w:sz="0" w:space="0" w:color="auto"/>
        <w:bottom w:val="none" w:sz="0" w:space="0" w:color="auto"/>
        <w:right w:val="none" w:sz="0" w:space="0" w:color="auto"/>
      </w:divBdr>
    </w:div>
    <w:div w:id="21296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surveillance-camera-code-of-practi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ottinghamcity.gov.uk\shd_com\Security%20Officers\4.%20Quality\Audit\NSI\2023\Public%20Space%20CCTV%20Annual%20Evaluation%20Report%202022\Overall%20Viewing%20Requests%20for%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dirty="0"/>
              <a:t>CCTV Media Requests Comparison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'[Overall Viewing Requests for 2022.xlsx]Sheet5'!$A$2</c:f>
              <c:strCache>
                <c:ptCount val="1"/>
                <c:pt idx="0">
                  <c:v>Number of Requests</c:v>
                </c:pt>
              </c:strCache>
            </c:strRef>
          </c:tx>
          <c:spPr>
            <a:solidFill>
              <a:schemeClr val="accent1"/>
            </a:solidFill>
            <a:ln>
              <a:noFill/>
            </a:ln>
            <a:effectLst/>
          </c:spPr>
          <c:invertIfNegative val="0"/>
          <c:cat>
            <c:numRef>
              <c:f>'[Overall Viewing Requests for 2022.xlsx]Sheet5'!$B$1:$G$1</c:f>
              <c:numCache>
                <c:formatCode>General</c:formatCode>
                <c:ptCount val="6"/>
                <c:pt idx="0">
                  <c:v>2017</c:v>
                </c:pt>
                <c:pt idx="1">
                  <c:v>2018</c:v>
                </c:pt>
                <c:pt idx="2">
                  <c:v>2019</c:v>
                </c:pt>
                <c:pt idx="3">
                  <c:v>2020</c:v>
                </c:pt>
                <c:pt idx="4">
                  <c:v>2021</c:v>
                </c:pt>
                <c:pt idx="5">
                  <c:v>2022</c:v>
                </c:pt>
              </c:numCache>
            </c:numRef>
          </c:cat>
          <c:val>
            <c:numRef>
              <c:f>'[Overall Viewing Requests for 2022.xlsx]Sheet5'!$B$2:$G$2</c:f>
              <c:numCache>
                <c:formatCode>General</c:formatCode>
                <c:ptCount val="6"/>
                <c:pt idx="0">
                  <c:v>2231</c:v>
                </c:pt>
                <c:pt idx="1">
                  <c:v>1505</c:v>
                </c:pt>
                <c:pt idx="2">
                  <c:v>1167</c:v>
                </c:pt>
                <c:pt idx="3">
                  <c:v>1218</c:v>
                </c:pt>
                <c:pt idx="4">
                  <c:v>1579</c:v>
                </c:pt>
                <c:pt idx="5">
                  <c:v>2187</c:v>
                </c:pt>
              </c:numCache>
            </c:numRef>
          </c:val>
          <c:extLst>
            <c:ext xmlns:c16="http://schemas.microsoft.com/office/drawing/2014/chart" uri="{C3380CC4-5D6E-409C-BE32-E72D297353CC}">
              <c16:uniqueId val="{00000000-0ECE-44F1-BE02-6426D7E0C511}"/>
            </c:ext>
          </c:extLst>
        </c:ser>
        <c:ser>
          <c:idx val="1"/>
          <c:order val="1"/>
          <c:tx>
            <c:strRef>
              <c:f>'[Overall Viewing Requests for 2022.xlsx]Sheet5'!$A$3</c:f>
              <c:strCache>
                <c:ptCount val="1"/>
                <c:pt idx="0">
                  <c:v>Evidential Footage </c:v>
                </c:pt>
              </c:strCache>
            </c:strRef>
          </c:tx>
          <c:spPr>
            <a:solidFill>
              <a:schemeClr val="accent2"/>
            </a:solidFill>
            <a:ln>
              <a:noFill/>
            </a:ln>
            <a:effectLst/>
          </c:spPr>
          <c:invertIfNegative val="0"/>
          <c:cat>
            <c:numRef>
              <c:f>'[Overall Viewing Requests for 2022.xlsx]Sheet5'!$B$1:$G$1</c:f>
              <c:numCache>
                <c:formatCode>General</c:formatCode>
                <c:ptCount val="6"/>
                <c:pt idx="0">
                  <c:v>2017</c:v>
                </c:pt>
                <c:pt idx="1">
                  <c:v>2018</c:v>
                </c:pt>
                <c:pt idx="2">
                  <c:v>2019</c:v>
                </c:pt>
                <c:pt idx="3">
                  <c:v>2020</c:v>
                </c:pt>
                <c:pt idx="4">
                  <c:v>2021</c:v>
                </c:pt>
                <c:pt idx="5">
                  <c:v>2022</c:v>
                </c:pt>
              </c:numCache>
            </c:numRef>
          </c:cat>
          <c:val>
            <c:numRef>
              <c:f>'[Overall Viewing Requests for 2022.xlsx]Sheet5'!$B$3:$G$3</c:f>
              <c:numCache>
                <c:formatCode>General</c:formatCode>
                <c:ptCount val="6"/>
                <c:pt idx="0">
                  <c:v>1079</c:v>
                </c:pt>
                <c:pt idx="1">
                  <c:v>759</c:v>
                </c:pt>
                <c:pt idx="2">
                  <c:v>402</c:v>
                </c:pt>
                <c:pt idx="3">
                  <c:v>1014</c:v>
                </c:pt>
                <c:pt idx="4">
                  <c:v>1460</c:v>
                </c:pt>
                <c:pt idx="5">
                  <c:v>1937</c:v>
                </c:pt>
              </c:numCache>
            </c:numRef>
          </c:val>
          <c:extLst>
            <c:ext xmlns:c16="http://schemas.microsoft.com/office/drawing/2014/chart" uri="{C3380CC4-5D6E-409C-BE32-E72D297353CC}">
              <c16:uniqueId val="{00000001-0ECE-44F1-BE02-6426D7E0C511}"/>
            </c:ext>
          </c:extLst>
        </c:ser>
        <c:ser>
          <c:idx val="2"/>
          <c:order val="2"/>
          <c:tx>
            <c:strRef>
              <c:f>'[Overall Viewing Requests for 2022.xlsx]Sheet5'!$A$4</c:f>
              <c:strCache>
                <c:ptCount val="1"/>
                <c:pt idx="0">
                  <c:v>Percentage of Footage Taken</c:v>
                </c:pt>
              </c:strCache>
            </c:strRef>
          </c:tx>
          <c:spPr>
            <a:solidFill>
              <a:schemeClr val="accent3"/>
            </a:solidFill>
            <a:ln>
              <a:noFill/>
            </a:ln>
            <a:effectLst/>
          </c:spPr>
          <c:invertIfNegative val="0"/>
          <c:cat>
            <c:numRef>
              <c:f>'[Overall Viewing Requests for 2022.xlsx]Sheet5'!$B$1:$G$1</c:f>
              <c:numCache>
                <c:formatCode>General</c:formatCode>
                <c:ptCount val="6"/>
                <c:pt idx="0">
                  <c:v>2017</c:v>
                </c:pt>
                <c:pt idx="1">
                  <c:v>2018</c:v>
                </c:pt>
                <c:pt idx="2">
                  <c:v>2019</c:v>
                </c:pt>
                <c:pt idx="3">
                  <c:v>2020</c:v>
                </c:pt>
                <c:pt idx="4">
                  <c:v>2021</c:v>
                </c:pt>
                <c:pt idx="5">
                  <c:v>2022</c:v>
                </c:pt>
              </c:numCache>
            </c:numRef>
          </c:cat>
          <c:val>
            <c:numRef>
              <c:f>'[Overall Viewing Requests for 2022.xlsx]Sheet5'!$B$4:$G$4</c:f>
              <c:numCache>
                <c:formatCode>0%</c:formatCode>
                <c:ptCount val="6"/>
                <c:pt idx="0">
                  <c:v>0.59</c:v>
                </c:pt>
                <c:pt idx="1">
                  <c:v>0.5</c:v>
                </c:pt>
                <c:pt idx="2">
                  <c:v>0.34</c:v>
                </c:pt>
                <c:pt idx="3">
                  <c:v>0.83</c:v>
                </c:pt>
                <c:pt idx="4">
                  <c:v>0.91</c:v>
                </c:pt>
                <c:pt idx="5">
                  <c:v>0.89</c:v>
                </c:pt>
              </c:numCache>
            </c:numRef>
          </c:val>
          <c:extLst>
            <c:ext xmlns:c16="http://schemas.microsoft.com/office/drawing/2014/chart" uri="{C3380CC4-5D6E-409C-BE32-E72D297353CC}">
              <c16:uniqueId val="{00000002-0ECE-44F1-BE02-6426D7E0C511}"/>
            </c:ext>
          </c:extLst>
        </c:ser>
        <c:dLbls>
          <c:showLegendKey val="0"/>
          <c:showVal val="0"/>
          <c:showCatName val="0"/>
          <c:showSerName val="0"/>
          <c:showPercent val="0"/>
          <c:showBubbleSize val="0"/>
        </c:dLbls>
        <c:gapWidth val="219"/>
        <c:overlap val="-27"/>
        <c:axId val="766150760"/>
        <c:axId val="766151088"/>
      </c:barChart>
      <c:catAx>
        <c:axId val="766150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151088"/>
        <c:crosses val="autoZero"/>
        <c:auto val="1"/>
        <c:lblAlgn val="ctr"/>
        <c:lblOffset val="100"/>
        <c:noMultiLvlLbl val="0"/>
      </c:catAx>
      <c:valAx>
        <c:axId val="76615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150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4C9E-8913-441D-BD7A-A5CD6226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6657</Words>
  <Characters>37949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Lester</dc:creator>
  <cp:keywords/>
  <dc:description/>
  <cp:lastModifiedBy>Brian Bussey</cp:lastModifiedBy>
  <cp:revision>3</cp:revision>
  <cp:lastPrinted>2019-03-06T09:01:00Z</cp:lastPrinted>
  <dcterms:created xsi:type="dcterms:W3CDTF">2023-04-25T13:42:00Z</dcterms:created>
  <dcterms:modified xsi:type="dcterms:W3CDTF">2023-04-25T13:47:00Z</dcterms:modified>
</cp:coreProperties>
</file>