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653409876"/>
        <w:docPartObj>
          <w:docPartGallery w:val="Cover Pages"/>
          <w:docPartUnique/>
        </w:docPartObj>
      </w:sdtPr>
      <w:sdtEndPr/>
      <w:sdtContent>
        <w:p w:rsidR="00671B00" w:rsidRPr="00D90C73" w:rsidRDefault="00671B00" w:rsidP="00794204">
          <w:pPr>
            <w:pStyle w:val="NoSpacing"/>
            <w:jc w:val="both"/>
            <w:rPr>
              <w:color w:val="FF0000"/>
            </w:rPr>
          </w:pPr>
          <w:r w:rsidRPr="00D90C73">
            <w:rPr>
              <w:noProof/>
              <w:color w:val="FF0000"/>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625" w:rsidRPr="00537217" w:rsidRDefault="00043625">
                                  <w:pPr>
                                    <w:pStyle w:val="NoSpacing"/>
                                    <w:jc w:val="right"/>
                                    <w:rPr>
                                      <w:color w:val="FFFFFF" w:themeColor="background1"/>
                                      <w:sz w:val="28"/>
                                      <w:szCs w:val="28"/>
                                      <w:lang w:val="en-GB"/>
                                    </w:rPr>
                                  </w:pPr>
                                  <w:r>
                                    <w:rPr>
                                      <w:color w:val="FFFFFF" w:themeColor="background1"/>
                                      <w:sz w:val="28"/>
                                      <w:szCs w:val="28"/>
                                      <w:lang w:val="en-GB"/>
                                    </w:rPr>
                                    <w:t>10/11/2020</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left:0;text-align:left;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" fillcolor="#2c3c43 [3215]" stroked="f" strokeweight="1.5pt">
                      <v:stroke endcap="round"/>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" adj="18883" fillcolor="#90c226 [3204]" stroked="f" strokeweight="1.5pt">
                      <v:stroke endcap="round"/>
                      <v:textbox inset=",0,14.4pt,0">
                        <w:txbxContent>
                          <w:p w:rsidR="00043625" w:rsidRPr="00537217" w:rsidRDefault="00043625">
                            <w:pPr>
                              <w:pStyle w:val="NoSpacing"/>
                              <w:jc w:val="right"/>
                              <w:rPr>
                                <w:color w:val="FFFFFF" w:themeColor="background1"/>
                                <w:sz w:val="28"/>
                                <w:szCs w:val="28"/>
                                <w:lang w:val="en-GB"/>
                              </w:rPr>
                            </w:pPr>
                            <w:r>
                              <w:rPr>
                                <w:color w:val="FFFFFF" w:themeColor="background1"/>
                                <w:sz w:val="28"/>
                                <w:szCs w:val="28"/>
                                <w:lang w:val="en-GB"/>
                              </w:rPr>
                              <w:t>10/11/2020</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2c3c43 [3215]" strokecolor="#2c3c43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2c3c43 [3215]" strokecolor="#2c3c43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2c3c43 [3215]" strokecolor="#2c3c43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2c3c43 [3215]" strokecolor="#2c3c43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2c3c43 [3215]" strokecolor="#2c3c43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2c3c43 [3215]" strokecolor="#2c3c43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2c3c43 [3215]" strokecolor="#2c3c43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2c3c43 [3215]" strokecolor="#2c3c43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2c3c43 [3215]" strokecolor="#2c3c43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2c3c43 [3215]" strokecolor="#2c3c43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2c3c43 [3215]" strokecolor="#2c3c43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2c3c43 [3215]" strokecolor="#2c3c43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2c3c43 [3215]" strokecolor="#2c3c43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2c3c43 [3215]" strokecolor="#2c3c43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2c3c43 [3215]" strokecolor="#2c3c43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2c3c43 [3215]" strokecolor="#2c3c43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2c3c43 [3215]" strokecolor="#2c3c43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2c3c43 [3215]" strokecolor="#2c3c43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2c3c43 [3215]" strokecolor="#2c3c43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2c3c43 [3215]" strokecolor="#2c3c43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2c3c43 [3215]" strokecolor="#2c3c43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2c3c43 [3215]" strokecolor="#2c3c43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2c3c43 [3215]" strokecolor="#2c3c43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671B00" w:rsidRDefault="000848EB" w:rsidP="00794204">
          <w:pPr>
            <w:jc w:val="both"/>
          </w:pPr>
          <w:r>
            <w:rPr>
              <w:noProof/>
              <w:lang w:eastAsia="en-GB"/>
            </w:rPr>
            <w:drawing>
              <wp:anchor distT="0" distB="0" distL="114300" distR="114300" simplePos="0" relativeHeight="251663360" behindDoc="0" locked="0" layoutInCell="1" allowOverlap="1" wp14:anchorId="6DACA7AF" wp14:editId="13A9E5AE">
                <wp:simplePos x="0" y="0"/>
                <wp:positionH relativeFrom="column">
                  <wp:posOffset>3627120</wp:posOffset>
                </wp:positionH>
                <wp:positionV relativeFrom="paragraph">
                  <wp:posOffset>8110491</wp:posOffset>
                </wp:positionV>
                <wp:extent cx="2270760" cy="759741"/>
                <wp:effectExtent l="0" t="0" r="0" b="2540"/>
                <wp:wrapNone/>
                <wp:docPr id="11" name="Picture 20" descr="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0573" cy="76302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91440" cy="365760"/>
                    <wp:effectExtent l="0" t="0" r="3810" b="10160"/>
                    <wp:wrapNone/>
                    <wp:docPr id="32" name="Text Box 32"/>
                    <wp:cNvGraphicFramePr/>
                    <a:graphic xmlns:a="http://schemas.openxmlformats.org/drawingml/2006/main">
                      <a:graphicData uri="http://schemas.microsoft.com/office/word/2010/wordprocessingShape">
                        <wps:wsp>
                          <wps:cNvSpPr txBox="1"/>
                          <wps:spPr>
                            <a:xfrm>
                              <a:off x="0" y="0"/>
                              <a:ext cx="9144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5" w:rsidRPr="00E60129" w:rsidRDefault="00043625" w:rsidP="000848EB">
                                <w:pPr>
                                  <w:pStyle w:val="NoSpacing"/>
                                  <w:rPr>
                                    <w:color w:val="90C226" w:themeColor="accent1"/>
                                    <w:sz w:val="32"/>
                                    <w:szCs w:val="32"/>
                                  </w:rPr>
                                </w:pPr>
                              </w:p>
                              <w:p w:rsidR="00043625" w:rsidRDefault="001D69B1">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043625">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55" type="#_x0000_t202" style="position:absolute;left:0;text-align:left;margin-left:0;margin-top:0;width:7.2pt;height:28.8pt;z-index:251661312;visibility:visible;mso-wrap-style:square;mso-width-percent:0;mso-height-percent:0;mso-left-percent:420;mso-top-percent:880;mso-wrap-distance-left:9pt;mso-wrap-distance-top:0;mso-wrap-distance-right:9pt;mso-wrap-distance-bottom:0;mso-position-horizontal-relative:page;mso-position-vertical-relative:page;mso-width-percent: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" filled="f" stroked="f" strokeweight=".5pt">
                    <v:textbox style="mso-fit-shape-to-text:t" inset="0,0,0,0">
                      <w:txbxContent>
                        <w:p w:rsidR="00043625" w:rsidRPr="00E60129" w:rsidRDefault="00043625" w:rsidP="000848EB">
                          <w:pPr>
                            <w:pStyle w:val="NoSpacing"/>
                            <w:rPr>
                              <w:color w:val="90C226" w:themeColor="accent1"/>
                              <w:sz w:val="32"/>
                              <w:szCs w:val="32"/>
                            </w:rPr>
                          </w:pPr>
                        </w:p>
                        <w:p w:rsidR="00043625" w:rsidRDefault="00043625">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 xml:space="preserve">     </w:t>
                              </w:r>
                            </w:sdtContent>
                          </w:sdt>
                        </w:p>
                      </w:txbxContent>
                    </v:textbox>
                    <w10:wrap anchorx="page" anchory="page"/>
                  </v:shape>
                </w:pict>
              </mc:Fallback>
            </mc:AlternateContent>
          </w:r>
          <w:r w:rsidR="00C912C7">
            <w:rPr>
              <w:noProof/>
              <w:lang w:eastAsia="en-GB"/>
            </w:rPr>
            <mc:AlternateContent>
              <mc:Choice Requires="wps">
                <w:drawing>
                  <wp:anchor distT="0" distB="0" distL="114300" distR="114300" simplePos="0" relativeHeight="251660288" behindDoc="0" locked="0" layoutInCell="1" allowOverlap="1">
                    <wp:simplePos x="0" y="0"/>
                    <wp:positionH relativeFrom="page">
                      <wp:posOffset>3177540</wp:posOffset>
                    </wp:positionH>
                    <wp:positionV relativeFrom="page">
                      <wp:posOffset>1874520</wp:posOffset>
                    </wp:positionV>
                    <wp:extent cx="3230880" cy="1417320"/>
                    <wp:effectExtent l="0" t="0" r="7620" b="11430"/>
                    <wp:wrapNone/>
                    <wp:docPr id="1" name="Text Box 1"/>
                    <wp:cNvGraphicFramePr/>
                    <a:graphic xmlns:a="http://schemas.openxmlformats.org/drawingml/2006/main">
                      <a:graphicData uri="http://schemas.microsoft.com/office/word/2010/wordprocessingShape">
                        <wps:wsp>
                          <wps:cNvSpPr txBox="1"/>
                          <wps:spPr>
                            <a:xfrm>
                              <a:off x="0" y="0"/>
                              <a:ext cx="3230880" cy="1417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25" w:rsidRPr="00E60129" w:rsidRDefault="00043625" w:rsidP="00EA30B1">
                                <w:pPr>
                                  <w:spacing w:before="120" w:line="276" w:lineRule="auto"/>
                                  <w:rPr>
                                    <w:rFonts w:ascii="Arial Black" w:hAnsi="Arial Black" w:cs="Arial"/>
                                    <w:color w:val="404040" w:themeColor="text1" w:themeTint="BF"/>
                                    <w:sz w:val="40"/>
                                    <w:szCs w:val="40"/>
                                  </w:rPr>
                                </w:pPr>
                                <w:r>
                                  <w:rPr>
                                    <w:rFonts w:ascii="Arial Black" w:hAnsi="Arial Black" w:cs="Arial"/>
                                    <w:color w:val="404040" w:themeColor="text1" w:themeTint="BF"/>
                                    <w:sz w:val="40"/>
                                    <w:szCs w:val="40"/>
                                  </w:rPr>
                                  <w:t xml:space="preserve">Minutes - Meeting of the Agents Liaison Group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left:0;text-align:left;margin-left:250.2pt;margin-top:147.6pt;width:254.4pt;height:11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" filled="f" stroked="f" strokeweight=".5pt">
                    <v:textbox inset="0,0,0,0">
                      <w:txbxContent>
                        <w:p w:rsidR="00043625" w:rsidRPr="00E60129" w:rsidRDefault="00043625" w:rsidP="00EA30B1">
                          <w:pPr>
                            <w:spacing w:before="120" w:line="276" w:lineRule="auto"/>
                            <w:rPr>
                              <w:rFonts w:ascii="Arial Black" w:hAnsi="Arial Black" w:cs="Arial"/>
                              <w:color w:val="404040" w:themeColor="text1" w:themeTint="BF"/>
                              <w:sz w:val="40"/>
                              <w:szCs w:val="40"/>
                            </w:rPr>
                          </w:pPr>
                          <w:r>
                            <w:rPr>
                              <w:rFonts w:ascii="Arial Black" w:hAnsi="Arial Black" w:cs="Arial"/>
                              <w:color w:val="404040" w:themeColor="text1" w:themeTint="BF"/>
                              <w:sz w:val="40"/>
                              <w:szCs w:val="40"/>
                            </w:rPr>
                            <w:t xml:space="preserve">Minutes - Meeting of the Agents Liaison Group </w:t>
                          </w:r>
                        </w:p>
                      </w:txbxContent>
                    </v:textbox>
                    <w10:wrap anchorx="page" anchory="page"/>
                  </v:shape>
                </w:pict>
              </mc:Fallback>
            </mc:AlternateContent>
          </w:r>
          <w:r w:rsidR="00671B00">
            <w:br w:type="page"/>
          </w:r>
        </w:p>
      </w:sdtContent>
    </w:sdt>
    <w:p w:rsidR="00671B00" w:rsidRDefault="00671B00" w:rsidP="00794204">
      <w:pPr>
        <w:jc w:val="both"/>
      </w:pPr>
    </w:p>
    <w:sdt>
      <w:sdtPr>
        <w:rPr>
          <w:rFonts w:asciiTheme="minorHAnsi" w:eastAsiaTheme="minorHAnsi" w:hAnsiTheme="minorHAnsi" w:cstheme="minorBidi"/>
          <w:color w:val="auto"/>
          <w:sz w:val="22"/>
          <w:szCs w:val="22"/>
          <w:lang w:val="en-GB"/>
        </w:rPr>
        <w:id w:val="-438682135"/>
        <w:docPartObj>
          <w:docPartGallery w:val="Table of Contents"/>
          <w:docPartUnique/>
        </w:docPartObj>
      </w:sdtPr>
      <w:sdtEndPr>
        <w:rPr>
          <w:b/>
          <w:bCs/>
          <w:noProof/>
        </w:rPr>
      </w:sdtEndPr>
      <w:sdtContent>
        <w:p w:rsidR="00671B00" w:rsidRDefault="00671B00" w:rsidP="00794204">
          <w:pPr>
            <w:pStyle w:val="TOCHeading"/>
            <w:jc w:val="both"/>
          </w:pPr>
          <w:r>
            <w:t>Table of Contents</w:t>
          </w:r>
        </w:p>
        <w:p w:rsidR="00671B00" w:rsidRPr="00671B00" w:rsidRDefault="00671B00" w:rsidP="00794204">
          <w:pPr>
            <w:jc w:val="both"/>
            <w:rPr>
              <w:lang w:val="en-US"/>
            </w:rPr>
          </w:pPr>
        </w:p>
        <w:p w:rsidR="00D76C87" w:rsidRDefault="00671B00">
          <w:pPr>
            <w:pStyle w:val="TOC2"/>
            <w:tabs>
              <w:tab w:val="left" w:pos="660"/>
              <w:tab w:val="right" w:leader="dot" w:pos="9016"/>
            </w:tabs>
            <w:rPr>
              <w:rFonts w:eastAsiaTheme="minorEastAsia"/>
              <w:noProof/>
              <w:lang w:eastAsia="en-GB"/>
            </w:rPr>
          </w:pPr>
          <w:r>
            <w:fldChar w:fldCharType="begin"/>
          </w:r>
          <w:r>
            <w:instrText xml:space="preserve"> TOC \o "1-3" \h \z \u </w:instrText>
          </w:r>
          <w:r>
            <w:fldChar w:fldCharType="separate"/>
          </w:r>
          <w:hyperlink w:anchor="_Toc56259743" w:history="1">
            <w:r w:rsidR="00D76C87" w:rsidRPr="009E6016">
              <w:rPr>
                <w:rStyle w:val="Hyperlink"/>
                <w:noProof/>
              </w:rPr>
              <w:t>1.</w:t>
            </w:r>
            <w:r w:rsidR="00D76C87">
              <w:rPr>
                <w:rFonts w:eastAsiaTheme="minorEastAsia"/>
                <w:noProof/>
                <w:lang w:eastAsia="en-GB"/>
              </w:rPr>
              <w:tab/>
            </w:r>
            <w:r w:rsidR="00D76C87" w:rsidRPr="009E6016">
              <w:rPr>
                <w:rStyle w:val="Hyperlink"/>
                <w:noProof/>
              </w:rPr>
              <w:t>Introductions</w:t>
            </w:r>
            <w:r w:rsidR="00D76C87">
              <w:rPr>
                <w:noProof/>
                <w:webHidden/>
              </w:rPr>
              <w:tab/>
            </w:r>
            <w:r w:rsidR="00D76C87">
              <w:rPr>
                <w:noProof/>
                <w:webHidden/>
              </w:rPr>
              <w:fldChar w:fldCharType="begin"/>
            </w:r>
            <w:r w:rsidR="00D76C87">
              <w:rPr>
                <w:noProof/>
                <w:webHidden/>
              </w:rPr>
              <w:instrText xml:space="preserve"> PAGEREF _Toc56259743 \h </w:instrText>
            </w:r>
            <w:r w:rsidR="00D76C87">
              <w:rPr>
                <w:noProof/>
                <w:webHidden/>
              </w:rPr>
            </w:r>
            <w:r w:rsidR="00D76C87">
              <w:rPr>
                <w:noProof/>
                <w:webHidden/>
              </w:rPr>
              <w:fldChar w:fldCharType="separate"/>
            </w:r>
            <w:r w:rsidR="00D76C87">
              <w:rPr>
                <w:noProof/>
                <w:webHidden/>
              </w:rPr>
              <w:t>2</w:t>
            </w:r>
            <w:r w:rsidR="00D76C87">
              <w:rPr>
                <w:noProof/>
                <w:webHidden/>
              </w:rPr>
              <w:fldChar w:fldCharType="end"/>
            </w:r>
          </w:hyperlink>
        </w:p>
        <w:p w:rsidR="00D76C87" w:rsidRDefault="001D69B1">
          <w:pPr>
            <w:pStyle w:val="TOC3"/>
            <w:tabs>
              <w:tab w:val="right" w:leader="dot" w:pos="9016"/>
            </w:tabs>
            <w:rPr>
              <w:rFonts w:eastAsiaTheme="minorEastAsia"/>
              <w:noProof/>
              <w:lang w:eastAsia="en-GB"/>
            </w:rPr>
          </w:pPr>
          <w:hyperlink w:anchor="_Toc56259744" w:history="1">
            <w:r w:rsidR="00D76C87" w:rsidRPr="009E6016">
              <w:rPr>
                <w:rStyle w:val="Hyperlink"/>
                <w:noProof/>
              </w:rPr>
              <w:t>Participants:</w:t>
            </w:r>
            <w:r w:rsidR="00D76C87">
              <w:rPr>
                <w:noProof/>
                <w:webHidden/>
              </w:rPr>
              <w:tab/>
            </w:r>
            <w:r w:rsidR="00D76C87">
              <w:rPr>
                <w:noProof/>
                <w:webHidden/>
              </w:rPr>
              <w:fldChar w:fldCharType="begin"/>
            </w:r>
            <w:r w:rsidR="00D76C87">
              <w:rPr>
                <w:noProof/>
                <w:webHidden/>
              </w:rPr>
              <w:instrText xml:space="preserve"> PAGEREF _Toc56259744 \h </w:instrText>
            </w:r>
            <w:r w:rsidR="00D76C87">
              <w:rPr>
                <w:noProof/>
                <w:webHidden/>
              </w:rPr>
            </w:r>
            <w:r w:rsidR="00D76C87">
              <w:rPr>
                <w:noProof/>
                <w:webHidden/>
              </w:rPr>
              <w:fldChar w:fldCharType="separate"/>
            </w:r>
            <w:r w:rsidR="00D76C87">
              <w:rPr>
                <w:noProof/>
                <w:webHidden/>
              </w:rPr>
              <w:t>2</w:t>
            </w:r>
            <w:r w:rsidR="00D76C87">
              <w:rPr>
                <w:noProof/>
                <w:webHidden/>
              </w:rPr>
              <w:fldChar w:fldCharType="end"/>
            </w:r>
          </w:hyperlink>
        </w:p>
        <w:p w:rsidR="00D76C87" w:rsidRDefault="001D69B1">
          <w:pPr>
            <w:pStyle w:val="TOC2"/>
            <w:tabs>
              <w:tab w:val="left" w:pos="660"/>
              <w:tab w:val="right" w:leader="dot" w:pos="9016"/>
            </w:tabs>
            <w:rPr>
              <w:rFonts w:eastAsiaTheme="minorEastAsia"/>
              <w:noProof/>
              <w:lang w:eastAsia="en-GB"/>
            </w:rPr>
          </w:pPr>
          <w:hyperlink w:anchor="_Toc56259745" w:history="1">
            <w:r w:rsidR="00D76C87" w:rsidRPr="009E6016">
              <w:rPr>
                <w:rStyle w:val="Hyperlink"/>
                <w:noProof/>
              </w:rPr>
              <w:t>2.</w:t>
            </w:r>
            <w:r w:rsidR="00D76C87">
              <w:rPr>
                <w:rFonts w:eastAsiaTheme="minorEastAsia"/>
                <w:noProof/>
                <w:lang w:eastAsia="en-GB"/>
              </w:rPr>
              <w:tab/>
            </w:r>
            <w:r w:rsidR="00D76C87" w:rsidRPr="009E6016">
              <w:rPr>
                <w:rStyle w:val="Hyperlink"/>
                <w:rFonts w:cs="Arial"/>
                <w:noProof/>
              </w:rPr>
              <w:t>Updated licence conditions &amp; Block license update</w:t>
            </w:r>
            <w:r w:rsidR="00D76C87">
              <w:rPr>
                <w:noProof/>
                <w:webHidden/>
              </w:rPr>
              <w:tab/>
            </w:r>
            <w:r w:rsidR="00D76C87">
              <w:rPr>
                <w:noProof/>
                <w:webHidden/>
              </w:rPr>
              <w:fldChar w:fldCharType="begin"/>
            </w:r>
            <w:r w:rsidR="00D76C87">
              <w:rPr>
                <w:noProof/>
                <w:webHidden/>
              </w:rPr>
              <w:instrText xml:space="preserve"> PAGEREF _Toc56259745 \h </w:instrText>
            </w:r>
            <w:r w:rsidR="00D76C87">
              <w:rPr>
                <w:noProof/>
                <w:webHidden/>
              </w:rPr>
            </w:r>
            <w:r w:rsidR="00D76C87">
              <w:rPr>
                <w:noProof/>
                <w:webHidden/>
              </w:rPr>
              <w:fldChar w:fldCharType="separate"/>
            </w:r>
            <w:r w:rsidR="00D76C87">
              <w:rPr>
                <w:noProof/>
                <w:webHidden/>
              </w:rPr>
              <w:t>2</w:t>
            </w:r>
            <w:r w:rsidR="00D76C87">
              <w:rPr>
                <w:noProof/>
                <w:webHidden/>
              </w:rPr>
              <w:fldChar w:fldCharType="end"/>
            </w:r>
          </w:hyperlink>
        </w:p>
        <w:p w:rsidR="00D76C87" w:rsidRDefault="001D69B1">
          <w:pPr>
            <w:pStyle w:val="TOC2"/>
            <w:tabs>
              <w:tab w:val="left" w:pos="660"/>
              <w:tab w:val="right" w:leader="dot" w:pos="9016"/>
            </w:tabs>
            <w:rPr>
              <w:rFonts w:eastAsiaTheme="minorEastAsia"/>
              <w:noProof/>
              <w:lang w:eastAsia="en-GB"/>
            </w:rPr>
          </w:pPr>
          <w:hyperlink w:anchor="_Toc56259746" w:history="1">
            <w:r w:rsidR="00D76C87" w:rsidRPr="009E6016">
              <w:rPr>
                <w:rStyle w:val="Hyperlink"/>
                <w:noProof/>
              </w:rPr>
              <w:t>3.</w:t>
            </w:r>
            <w:r w:rsidR="00D76C87">
              <w:rPr>
                <w:rFonts w:eastAsiaTheme="minorEastAsia"/>
                <w:noProof/>
                <w:lang w:eastAsia="en-GB"/>
              </w:rPr>
              <w:tab/>
            </w:r>
            <w:r w:rsidR="00D76C87" w:rsidRPr="009E6016">
              <w:rPr>
                <w:rStyle w:val="Hyperlink"/>
                <w:rFonts w:cs="Arial"/>
                <w:noProof/>
              </w:rPr>
              <w:t>Report It services and the complaints process</w:t>
            </w:r>
            <w:r w:rsidR="00D76C87">
              <w:rPr>
                <w:noProof/>
                <w:webHidden/>
              </w:rPr>
              <w:tab/>
            </w:r>
            <w:r w:rsidR="00D76C87">
              <w:rPr>
                <w:noProof/>
                <w:webHidden/>
              </w:rPr>
              <w:fldChar w:fldCharType="begin"/>
            </w:r>
            <w:r w:rsidR="00D76C87">
              <w:rPr>
                <w:noProof/>
                <w:webHidden/>
              </w:rPr>
              <w:instrText xml:space="preserve"> PAGEREF _Toc56259746 \h </w:instrText>
            </w:r>
            <w:r w:rsidR="00D76C87">
              <w:rPr>
                <w:noProof/>
                <w:webHidden/>
              </w:rPr>
            </w:r>
            <w:r w:rsidR="00D76C87">
              <w:rPr>
                <w:noProof/>
                <w:webHidden/>
              </w:rPr>
              <w:fldChar w:fldCharType="separate"/>
            </w:r>
            <w:r w:rsidR="00D76C87">
              <w:rPr>
                <w:noProof/>
                <w:webHidden/>
              </w:rPr>
              <w:t>3</w:t>
            </w:r>
            <w:r w:rsidR="00D76C87">
              <w:rPr>
                <w:noProof/>
                <w:webHidden/>
              </w:rPr>
              <w:fldChar w:fldCharType="end"/>
            </w:r>
          </w:hyperlink>
        </w:p>
        <w:p w:rsidR="00D76C87" w:rsidRDefault="001D69B1">
          <w:pPr>
            <w:pStyle w:val="TOC2"/>
            <w:tabs>
              <w:tab w:val="left" w:pos="660"/>
              <w:tab w:val="right" w:leader="dot" w:pos="9016"/>
            </w:tabs>
            <w:rPr>
              <w:rFonts w:eastAsiaTheme="minorEastAsia"/>
              <w:noProof/>
              <w:lang w:eastAsia="en-GB"/>
            </w:rPr>
          </w:pPr>
          <w:hyperlink w:anchor="_Toc56259747" w:history="1">
            <w:r w:rsidR="00D76C87" w:rsidRPr="009E6016">
              <w:rPr>
                <w:rStyle w:val="Hyperlink"/>
                <w:rFonts w:cs="Arial"/>
                <w:noProof/>
              </w:rPr>
              <w:t>4.</w:t>
            </w:r>
            <w:r w:rsidR="00D76C87">
              <w:rPr>
                <w:rFonts w:eastAsiaTheme="minorEastAsia"/>
                <w:noProof/>
                <w:lang w:eastAsia="en-GB"/>
              </w:rPr>
              <w:tab/>
            </w:r>
            <w:r w:rsidR="00D76C87" w:rsidRPr="009E6016">
              <w:rPr>
                <w:rStyle w:val="Hyperlink"/>
                <w:rFonts w:cs="Arial"/>
                <w:noProof/>
              </w:rPr>
              <w:t>Landlords library of documents</w:t>
            </w:r>
            <w:r w:rsidR="00D76C87">
              <w:rPr>
                <w:noProof/>
                <w:webHidden/>
              </w:rPr>
              <w:tab/>
            </w:r>
            <w:r w:rsidR="00D76C87">
              <w:rPr>
                <w:noProof/>
                <w:webHidden/>
              </w:rPr>
              <w:fldChar w:fldCharType="begin"/>
            </w:r>
            <w:r w:rsidR="00D76C87">
              <w:rPr>
                <w:noProof/>
                <w:webHidden/>
              </w:rPr>
              <w:instrText xml:space="preserve"> PAGEREF _Toc56259747 \h </w:instrText>
            </w:r>
            <w:r w:rsidR="00D76C87">
              <w:rPr>
                <w:noProof/>
                <w:webHidden/>
              </w:rPr>
            </w:r>
            <w:r w:rsidR="00D76C87">
              <w:rPr>
                <w:noProof/>
                <w:webHidden/>
              </w:rPr>
              <w:fldChar w:fldCharType="separate"/>
            </w:r>
            <w:r w:rsidR="00D76C87">
              <w:rPr>
                <w:noProof/>
                <w:webHidden/>
              </w:rPr>
              <w:t>3</w:t>
            </w:r>
            <w:r w:rsidR="00D76C87">
              <w:rPr>
                <w:noProof/>
                <w:webHidden/>
              </w:rPr>
              <w:fldChar w:fldCharType="end"/>
            </w:r>
          </w:hyperlink>
        </w:p>
        <w:p w:rsidR="00D76C87" w:rsidRDefault="001D69B1">
          <w:pPr>
            <w:pStyle w:val="TOC2"/>
            <w:tabs>
              <w:tab w:val="left" w:pos="660"/>
              <w:tab w:val="right" w:leader="dot" w:pos="9016"/>
            </w:tabs>
            <w:rPr>
              <w:rFonts w:eastAsiaTheme="minorEastAsia"/>
              <w:noProof/>
              <w:lang w:eastAsia="en-GB"/>
            </w:rPr>
          </w:pPr>
          <w:hyperlink w:anchor="_Toc56259748" w:history="1">
            <w:r w:rsidR="00D76C87" w:rsidRPr="009E6016">
              <w:rPr>
                <w:rStyle w:val="Hyperlink"/>
                <w:noProof/>
              </w:rPr>
              <w:t>5.</w:t>
            </w:r>
            <w:r w:rsidR="00D76C87">
              <w:rPr>
                <w:rFonts w:eastAsiaTheme="minorEastAsia"/>
                <w:noProof/>
                <w:lang w:eastAsia="en-GB"/>
              </w:rPr>
              <w:tab/>
            </w:r>
            <w:r w:rsidR="00D76C87" w:rsidRPr="009E6016">
              <w:rPr>
                <w:rStyle w:val="Hyperlink"/>
                <w:noProof/>
              </w:rPr>
              <w:t xml:space="preserve">NPRAS – who, what, </w:t>
            </w:r>
            <w:r w:rsidR="00D76C87" w:rsidRPr="009E6016">
              <w:rPr>
                <w:rStyle w:val="Hyperlink"/>
                <w:rFonts w:cs="Arial"/>
                <w:noProof/>
              </w:rPr>
              <w:t>and</w:t>
            </w:r>
            <w:r w:rsidR="00D76C87" w:rsidRPr="009E6016">
              <w:rPr>
                <w:rStyle w:val="Hyperlink"/>
                <w:noProof/>
              </w:rPr>
              <w:t xml:space="preserve"> why</w:t>
            </w:r>
            <w:r w:rsidR="00D76C87">
              <w:rPr>
                <w:noProof/>
                <w:webHidden/>
              </w:rPr>
              <w:tab/>
            </w:r>
            <w:r w:rsidR="00D76C87">
              <w:rPr>
                <w:noProof/>
                <w:webHidden/>
              </w:rPr>
              <w:fldChar w:fldCharType="begin"/>
            </w:r>
            <w:r w:rsidR="00D76C87">
              <w:rPr>
                <w:noProof/>
                <w:webHidden/>
              </w:rPr>
              <w:instrText xml:space="preserve"> PAGEREF _Toc56259748 \h </w:instrText>
            </w:r>
            <w:r w:rsidR="00D76C87">
              <w:rPr>
                <w:noProof/>
                <w:webHidden/>
              </w:rPr>
            </w:r>
            <w:r w:rsidR="00D76C87">
              <w:rPr>
                <w:noProof/>
                <w:webHidden/>
              </w:rPr>
              <w:fldChar w:fldCharType="separate"/>
            </w:r>
            <w:r w:rsidR="00D76C87">
              <w:rPr>
                <w:noProof/>
                <w:webHidden/>
              </w:rPr>
              <w:t>4</w:t>
            </w:r>
            <w:r w:rsidR="00D76C87">
              <w:rPr>
                <w:noProof/>
                <w:webHidden/>
              </w:rPr>
              <w:fldChar w:fldCharType="end"/>
            </w:r>
          </w:hyperlink>
        </w:p>
        <w:p w:rsidR="00D76C87" w:rsidRDefault="001D69B1">
          <w:pPr>
            <w:pStyle w:val="TOC2"/>
            <w:tabs>
              <w:tab w:val="left" w:pos="660"/>
              <w:tab w:val="right" w:leader="dot" w:pos="9016"/>
            </w:tabs>
            <w:rPr>
              <w:rFonts w:eastAsiaTheme="minorEastAsia"/>
              <w:noProof/>
              <w:lang w:eastAsia="en-GB"/>
            </w:rPr>
          </w:pPr>
          <w:hyperlink w:anchor="_Toc56259749" w:history="1">
            <w:r w:rsidR="00D76C87" w:rsidRPr="009E6016">
              <w:rPr>
                <w:rStyle w:val="Hyperlink"/>
                <w:noProof/>
              </w:rPr>
              <w:t>6.</w:t>
            </w:r>
            <w:r w:rsidR="00D76C87">
              <w:rPr>
                <w:rFonts w:eastAsiaTheme="minorEastAsia"/>
                <w:noProof/>
                <w:lang w:eastAsia="en-GB"/>
              </w:rPr>
              <w:tab/>
            </w:r>
            <w:r w:rsidR="00D76C87" w:rsidRPr="009E6016">
              <w:rPr>
                <w:rStyle w:val="Hyperlink"/>
                <w:rFonts w:cs="Arial"/>
                <w:noProof/>
              </w:rPr>
              <w:t>My Property look up and enforcement pages</w:t>
            </w:r>
            <w:r w:rsidR="00D76C87" w:rsidRPr="009E6016">
              <w:rPr>
                <w:rStyle w:val="Hyperlink"/>
                <w:noProof/>
              </w:rPr>
              <w:t xml:space="preserve"> and </w:t>
            </w:r>
            <w:r w:rsidR="00D76C87" w:rsidRPr="009E6016">
              <w:rPr>
                <w:rStyle w:val="Hyperlink"/>
                <w:rFonts w:cs="Arial"/>
                <w:noProof/>
              </w:rPr>
              <w:t>Private Rented Housing webpages</w:t>
            </w:r>
            <w:r w:rsidR="00D76C87">
              <w:rPr>
                <w:noProof/>
                <w:webHidden/>
              </w:rPr>
              <w:tab/>
            </w:r>
            <w:r w:rsidR="00D76C87">
              <w:rPr>
                <w:noProof/>
                <w:webHidden/>
              </w:rPr>
              <w:fldChar w:fldCharType="begin"/>
            </w:r>
            <w:r w:rsidR="00D76C87">
              <w:rPr>
                <w:noProof/>
                <w:webHidden/>
              </w:rPr>
              <w:instrText xml:space="preserve"> PAGEREF _Toc56259749 \h </w:instrText>
            </w:r>
            <w:r w:rsidR="00D76C87">
              <w:rPr>
                <w:noProof/>
                <w:webHidden/>
              </w:rPr>
            </w:r>
            <w:r w:rsidR="00D76C87">
              <w:rPr>
                <w:noProof/>
                <w:webHidden/>
              </w:rPr>
              <w:fldChar w:fldCharType="separate"/>
            </w:r>
            <w:r w:rsidR="00D76C87">
              <w:rPr>
                <w:noProof/>
                <w:webHidden/>
              </w:rPr>
              <w:t>5</w:t>
            </w:r>
            <w:r w:rsidR="00D76C87">
              <w:rPr>
                <w:noProof/>
                <w:webHidden/>
              </w:rPr>
              <w:fldChar w:fldCharType="end"/>
            </w:r>
          </w:hyperlink>
        </w:p>
        <w:p w:rsidR="00D76C87" w:rsidRDefault="001D69B1">
          <w:pPr>
            <w:pStyle w:val="TOC2"/>
            <w:tabs>
              <w:tab w:val="left" w:pos="660"/>
              <w:tab w:val="right" w:leader="dot" w:pos="9016"/>
            </w:tabs>
            <w:rPr>
              <w:rFonts w:eastAsiaTheme="minorEastAsia"/>
              <w:noProof/>
              <w:lang w:eastAsia="en-GB"/>
            </w:rPr>
          </w:pPr>
          <w:hyperlink w:anchor="_Toc56259750" w:history="1">
            <w:r w:rsidR="00D76C87" w:rsidRPr="009E6016">
              <w:rPr>
                <w:rStyle w:val="Hyperlink"/>
                <w:noProof/>
              </w:rPr>
              <w:t>7.</w:t>
            </w:r>
            <w:r w:rsidR="00D76C87">
              <w:rPr>
                <w:rFonts w:eastAsiaTheme="minorEastAsia"/>
                <w:noProof/>
                <w:lang w:eastAsia="en-GB"/>
              </w:rPr>
              <w:tab/>
            </w:r>
            <w:r w:rsidR="00D76C87" w:rsidRPr="009E6016">
              <w:rPr>
                <w:rStyle w:val="Hyperlink"/>
                <w:rFonts w:cs="Arial"/>
                <w:noProof/>
              </w:rPr>
              <w:t>AOB</w:t>
            </w:r>
            <w:r w:rsidR="00D76C87">
              <w:rPr>
                <w:noProof/>
                <w:webHidden/>
              </w:rPr>
              <w:tab/>
            </w:r>
            <w:r w:rsidR="00D76C87">
              <w:rPr>
                <w:noProof/>
                <w:webHidden/>
              </w:rPr>
              <w:fldChar w:fldCharType="begin"/>
            </w:r>
            <w:r w:rsidR="00D76C87">
              <w:rPr>
                <w:noProof/>
                <w:webHidden/>
              </w:rPr>
              <w:instrText xml:space="preserve"> PAGEREF _Toc56259750 \h </w:instrText>
            </w:r>
            <w:r w:rsidR="00D76C87">
              <w:rPr>
                <w:noProof/>
                <w:webHidden/>
              </w:rPr>
            </w:r>
            <w:r w:rsidR="00D76C87">
              <w:rPr>
                <w:noProof/>
                <w:webHidden/>
              </w:rPr>
              <w:fldChar w:fldCharType="separate"/>
            </w:r>
            <w:r w:rsidR="00D76C87">
              <w:rPr>
                <w:noProof/>
                <w:webHidden/>
              </w:rPr>
              <w:t>6</w:t>
            </w:r>
            <w:r w:rsidR="00D76C87">
              <w:rPr>
                <w:noProof/>
                <w:webHidden/>
              </w:rPr>
              <w:fldChar w:fldCharType="end"/>
            </w:r>
          </w:hyperlink>
        </w:p>
        <w:p w:rsidR="00671B00" w:rsidRDefault="00671B00" w:rsidP="00794204">
          <w:pPr>
            <w:jc w:val="both"/>
          </w:pPr>
          <w:r>
            <w:rPr>
              <w:b/>
              <w:bCs/>
              <w:noProof/>
            </w:rPr>
            <w:fldChar w:fldCharType="end"/>
          </w:r>
        </w:p>
      </w:sdtContent>
    </w:sdt>
    <w:p w:rsidR="00671B00" w:rsidRDefault="00671B00" w:rsidP="00794204">
      <w:pPr>
        <w:jc w:val="both"/>
      </w:pPr>
    </w:p>
    <w:p w:rsidR="00671B00" w:rsidRDefault="00671B00" w:rsidP="00794204">
      <w:pPr>
        <w:jc w:val="both"/>
      </w:pPr>
      <w:r>
        <w:br w:type="column"/>
      </w:r>
    </w:p>
    <w:p w:rsidR="005A2F5F" w:rsidRDefault="009A234B" w:rsidP="006B09BE">
      <w:pPr>
        <w:pStyle w:val="Heading2"/>
        <w:numPr>
          <w:ilvl w:val="0"/>
          <w:numId w:val="5"/>
        </w:numPr>
        <w:jc w:val="both"/>
      </w:pPr>
      <w:bookmarkStart w:id="0" w:name="_Toc56259743"/>
      <w:r w:rsidRPr="009A234B">
        <w:t>Introductions</w:t>
      </w:r>
      <w:bookmarkEnd w:id="0"/>
    </w:p>
    <w:p w:rsidR="00AA7E69" w:rsidRDefault="00AA7E69" w:rsidP="00317328">
      <w:pPr>
        <w:spacing w:after="0"/>
        <w:jc w:val="both"/>
        <w:rPr>
          <w:rFonts w:ascii="Calibri" w:hAnsi="Calibri"/>
        </w:rPr>
      </w:pPr>
    </w:p>
    <w:p w:rsidR="00AB2697" w:rsidRDefault="00FC6A7F" w:rsidP="00317328">
      <w:pPr>
        <w:spacing w:after="0"/>
        <w:jc w:val="both"/>
        <w:rPr>
          <w:rFonts w:ascii="Calibri" w:hAnsi="Calibri"/>
        </w:rPr>
      </w:pPr>
      <w:r w:rsidRPr="00317328">
        <w:rPr>
          <w:rFonts w:ascii="Calibri" w:hAnsi="Calibri"/>
        </w:rPr>
        <w:t xml:space="preserve">The meeting organised in the form of an online conference took place on </w:t>
      </w:r>
      <w:r w:rsidR="00A202A9">
        <w:rPr>
          <w:rFonts w:ascii="Calibri" w:hAnsi="Calibri"/>
        </w:rPr>
        <w:t>10</w:t>
      </w:r>
      <w:r w:rsidR="00A202A9" w:rsidRPr="00A202A9">
        <w:rPr>
          <w:rFonts w:ascii="Calibri" w:hAnsi="Calibri"/>
          <w:vertAlign w:val="superscript"/>
        </w:rPr>
        <w:t>th</w:t>
      </w:r>
      <w:r w:rsidR="00A202A9">
        <w:rPr>
          <w:rFonts w:ascii="Calibri" w:hAnsi="Calibri"/>
        </w:rPr>
        <w:t xml:space="preserve"> November</w:t>
      </w:r>
      <w:r w:rsidRPr="00317328">
        <w:rPr>
          <w:rFonts w:ascii="Calibri" w:hAnsi="Calibri"/>
        </w:rPr>
        <w:t xml:space="preserve"> </w:t>
      </w:r>
      <w:r w:rsidR="00AB2697">
        <w:rPr>
          <w:rFonts w:ascii="Calibri" w:hAnsi="Calibri"/>
        </w:rPr>
        <w:t>at 18:00.</w:t>
      </w:r>
    </w:p>
    <w:p w:rsidR="00A202A9" w:rsidRDefault="00A202A9" w:rsidP="00317328">
      <w:pPr>
        <w:spacing w:after="0"/>
        <w:jc w:val="both"/>
        <w:rPr>
          <w:rFonts w:ascii="Calibri" w:hAnsi="Calibri"/>
        </w:rPr>
      </w:pPr>
      <w:r>
        <w:rPr>
          <w:rFonts w:ascii="Calibri" w:hAnsi="Calibri"/>
        </w:rPr>
        <w:t>The participants introduced themselves.</w:t>
      </w:r>
    </w:p>
    <w:p w:rsidR="00FC6A7F" w:rsidRDefault="00FC6A7F" w:rsidP="00317328">
      <w:pPr>
        <w:spacing w:after="0"/>
        <w:jc w:val="both"/>
        <w:rPr>
          <w:rFonts w:ascii="Calibri" w:hAnsi="Calibri"/>
        </w:rPr>
      </w:pPr>
    </w:p>
    <w:p w:rsidR="00317328" w:rsidRPr="00317328" w:rsidRDefault="00317328" w:rsidP="00317328">
      <w:pPr>
        <w:spacing w:after="0"/>
        <w:jc w:val="both"/>
        <w:rPr>
          <w:rFonts w:ascii="Calibri" w:hAnsi="Calibri"/>
        </w:rPr>
      </w:pPr>
    </w:p>
    <w:p w:rsidR="005A2F5F" w:rsidRDefault="005A2F5F" w:rsidP="00620F59">
      <w:pPr>
        <w:pStyle w:val="Heading3"/>
        <w:spacing w:before="0" w:line="276" w:lineRule="auto"/>
        <w:jc w:val="both"/>
      </w:pPr>
      <w:bookmarkStart w:id="1" w:name="_Toc56259744"/>
      <w:r>
        <w:t>Participants:</w:t>
      </w:r>
      <w:bookmarkEnd w:id="1"/>
    </w:p>
    <w:p w:rsidR="00620DEA" w:rsidRDefault="00620DEA" w:rsidP="00620F59">
      <w:pPr>
        <w:pStyle w:val="NormalWeb"/>
        <w:spacing w:before="0" w:beforeAutospacing="0" w:after="0" w:afterAutospacing="0" w:line="276" w:lineRule="auto"/>
        <w:rPr>
          <w:rFonts w:ascii="Calibri" w:hAnsi="Calibri" w:cs="Calibri"/>
          <w:b/>
          <w:sz w:val="22"/>
          <w:szCs w:val="22"/>
          <w:u w:val="single"/>
        </w:rPr>
        <w:sectPr w:rsidR="00620DEA" w:rsidSect="00FC6A7F">
          <w:headerReference w:type="default" r:id="rId10"/>
          <w:footerReference w:type="default" r:id="rId11"/>
          <w:type w:val="continuous"/>
          <w:pgSz w:w="11906" w:h="16838"/>
          <w:pgMar w:top="1440" w:right="1440" w:bottom="1440" w:left="1440" w:header="708" w:footer="708" w:gutter="0"/>
          <w:pgNumType w:start="0"/>
          <w:cols w:space="708"/>
          <w:titlePg/>
          <w:docGrid w:linePitch="360"/>
        </w:sectPr>
      </w:pPr>
    </w:p>
    <w:p w:rsidR="00E05DF8" w:rsidRDefault="00E05DF8" w:rsidP="00620F59">
      <w:pPr>
        <w:pStyle w:val="NormalWeb"/>
        <w:spacing w:before="0" w:beforeAutospacing="0" w:after="0" w:afterAutospacing="0" w:line="276" w:lineRule="auto"/>
        <w:rPr>
          <w:rFonts w:ascii="Calibri" w:hAnsi="Calibri" w:cs="Calibri"/>
          <w:b/>
          <w:sz w:val="22"/>
          <w:szCs w:val="22"/>
          <w:u w:val="single"/>
        </w:rPr>
      </w:pPr>
    </w:p>
    <w:p w:rsidR="00FC6A7F" w:rsidRDefault="00FC6A7F" w:rsidP="00620F59">
      <w:pPr>
        <w:pStyle w:val="NormalWeb"/>
        <w:spacing w:before="0" w:beforeAutospacing="0" w:after="0" w:afterAutospacing="0" w:line="276" w:lineRule="auto"/>
        <w:rPr>
          <w:rFonts w:ascii="Calibri" w:hAnsi="Calibri" w:cs="Calibri"/>
          <w:b/>
          <w:sz w:val="22"/>
          <w:szCs w:val="22"/>
          <w:u w:val="single"/>
        </w:rPr>
      </w:pPr>
      <w:r w:rsidRPr="00871C6B">
        <w:rPr>
          <w:rFonts w:ascii="Calibri" w:hAnsi="Calibri" w:cs="Calibri"/>
          <w:b/>
          <w:sz w:val="22"/>
          <w:szCs w:val="22"/>
          <w:u w:val="single"/>
        </w:rPr>
        <w:t>Agents and Partners:</w:t>
      </w:r>
    </w:p>
    <w:p w:rsidR="00E05DF8" w:rsidRDefault="00E05DF8" w:rsidP="00620F59">
      <w:pPr>
        <w:pStyle w:val="NormalWeb"/>
        <w:spacing w:before="0" w:beforeAutospacing="0" w:after="0" w:afterAutospacing="0" w:line="276" w:lineRule="auto"/>
        <w:rPr>
          <w:rFonts w:ascii="Calibri" w:hAnsi="Calibri" w:cs="Calibri"/>
          <w:b/>
          <w:sz w:val="22"/>
          <w:szCs w:val="22"/>
          <w:u w:val="single"/>
        </w:rPr>
      </w:pPr>
    </w:p>
    <w:p w:rsidR="00A202A9" w:rsidRPr="00E05DF8" w:rsidRDefault="00A202A9" w:rsidP="00FC6A7F">
      <w:pPr>
        <w:pStyle w:val="NormalWeb"/>
        <w:spacing w:before="0" w:beforeAutospacing="0" w:after="0" w:afterAutospacing="0"/>
        <w:rPr>
          <w:rFonts w:ascii="Calibri" w:hAnsi="Calibri" w:cs="Calibri"/>
          <w:b/>
          <w:sz w:val="22"/>
          <w:szCs w:val="22"/>
        </w:rPr>
      </w:pPr>
      <w:r w:rsidRPr="00E05DF8">
        <w:rPr>
          <w:rFonts w:ascii="Calibri" w:hAnsi="Calibri" w:cs="Calibri"/>
          <w:b/>
          <w:sz w:val="22"/>
          <w:szCs w:val="22"/>
        </w:rPr>
        <w:t xml:space="preserve">Adam Kingswood </w:t>
      </w:r>
      <w:r w:rsidRPr="00E05DF8">
        <w:rPr>
          <w:rFonts w:ascii="Calibri" w:hAnsi="Calibri" w:cs="Calibri"/>
          <w:sz w:val="22"/>
          <w:szCs w:val="22"/>
        </w:rPr>
        <w:t>Kingswood Residential</w:t>
      </w:r>
    </w:p>
    <w:p w:rsidR="00A202A9" w:rsidRPr="00E05DF8" w:rsidRDefault="00A202A9"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 xml:space="preserve">Dan Walker </w:t>
      </w:r>
      <w:r w:rsidRPr="00E05DF8">
        <w:rPr>
          <w:rFonts w:ascii="Calibri" w:hAnsi="Calibri" w:cs="Calibri"/>
          <w:sz w:val="22"/>
          <w:szCs w:val="22"/>
        </w:rPr>
        <w:t>CP</w:t>
      </w:r>
      <w:r w:rsidRPr="00E05DF8">
        <w:rPr>
          <w:rFonts w:ascii="Calibri" w:hAnsi="Calibri" w:cs="Calibri"/>
          <w:b/>
          <w:sz w:val="22"/>
          <w:szCs w:val="22"/>
        </w:rPr>
        <w:t xml:space="preserve"> </w:t>
      </w:r>
      <w:r w:rsidRPr="00E05DF8">
        <w:rPr>
          <w:rFonts w:ascii="Calibri" w:hAnsi="Calibri" w:cs="Calibri"/>
          <w:sz w:val="22"/>
          <w:szCs w:val="22"/>
        </w:rPr>
        <w:t>Walker and Son</w:t>
      </w:r>
    </w:p>
    <w:p w:rsidR="00A202A9" w:rsidRPr="00E05DF8" w:rsidRDefault="00A202A9"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 xml:space="preserve">David Thomas </w:t>
      </w:r>
      <w:r w:rsidRPr="00E05DF8">
        <w:rPr>
          <w:rFonts w:ascii="Calibri" w:hAnsi="Calibri" w:cs="Calibri"/>
          <w:sz w:val="22"/>
          <w:szCs w:val="22"/>
        </w:rPr>
        <w:t>Liberty Gate</w:t>
      </w:r>
    </w:p>
    <w:p w:rsidR="00A202A9" w:rsidRPr="00E05DF8" w:rsidRDefault="00A202A9" w:rsidP="00FC6A7F">
      <w:pPr>
        <w:pStyle w:val="NormalWeb"/>
        <w:spacing w:before="0" w:beforeAutospacing="0" w:after="0" w:afterAutospacing="0"/>
        <w:rPr>
          <w:rFonts w:ascii="Calibri" w:hAnsi="Calibri" w:cs="Calibri"/>
          <w:b/>
          <w:sz w:val="22"/>
          <w:szCs w:val="22"/>
        </w:rPr>
      </w:pPr>
      <w:r w:rsidRPr="00E05DF8">
        <w:rPr>
          <w:rFonts w:ascii="Calibri" w:hAnsi="Calibri" w:cs="Calibri"/>
          <w:b/>
          <w:sz w:val="22"/>
          <w:szCs w:val="22"/>
        </w:rPr>
        <w:t>Emma White</w:t>
      </w:r>
      <w:r w:rsidR="00753F96" w:rsidRPr="00E05DF8">
        <w:rPr>
          <w:rFonts w:ascii="Calibri" w:hAnsi="Calibri" w:cs="Calibri"/>
          <w:sz w:val="22"/>
          <w:szCs w:val="22"/>
        </w:rPr>
        <w:t xml:space="preserve"> B&amp;W Lettings</w:t>
      </w:r>
    </w:p>
    <w:p w:rsidR="00753F96" w:rsidRPr="00E05DF8" w:rsidRDefault="00753F96" w:rsidP="00753F96">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Terry Galloway</w:t>
      </w:r>
      <w:r w:rsidRPr="00E05DF8">
        <w:rPr>
          <w:rFonts w:ascii="Calibri" w:hAnsi="Calibri" w:cs="Calibri"/>
          <w:sz w:val="22"/>
          <w:szCs w:val="22"/>
        </w:rPr>
        <w:t xml:space="preserve"> </w:t>
      </w:r>
      <w:r w:rsidRPr="00E05DF8">
        <w:rPr>
          <w:rFonts w:ascii="Calibri" w:hAnsi="Calibri" w:cs="Calibri"/>
          <w:b/>
          <w:sz w:val="22"/>
          <w:szCs w:val="22"/>
        </w:rPr>
        <w:t>Norman Galloway lettings</w:t>
      </w:r>
    </w:p>
    <w:p w:rsidR="00FC6A7F" w:rsidRPr="00E05DF8" w:rsidRDefault="00FC6A7F"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Owen Cosslett</w:t>
      </w:r>
      <w:r w:rsidR="008B2DCE" w:rsidRPr="00E05DF8">
        <w:rPr>
          <w:rFonts w:ascii="Calibri" w:hAnsi="Calibri" w:cs="Calibri"/>
          <w:sz w:val="22"/>
          <w:szCs w:val="22"/>
        </w:rPr>
        <w:t>, Oak Student Letts</w:t>
      </w:r>
    </w:p>
    <w:p w:rsidR="00FC6A7F" w:rsidRPr="00E05DF8" w:rsidRDefault="00FC6A7F"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Mike Dawson</w:t>
      </w:r>
      <w:r w:rsidR="008B2DCE" w:rsidRPr="00E05DF8">
        <w:rPr>
          <w:rFonts w:ascii="Calibri" w:hAnsi="Calibri" w:cs="Calibri"/>
          <w:sz w:val="22"/>
          <w:szCs w:val="22"/>
        </w:rPr>
        <w:t>, Woo</w:t>
      </w:r>
      <w:r w:rsidR="0060691E" w:rsidRPr="00E05DF8">
        <w:rPr>
          <w:rFonts w:ascii="Calibri" w:hAnsi="Calibri" w:cs="Calibri"/>
          <w:sz w:val="22"/>
          <w:szCs w:val="22"/>
        </w:rPr>
        <w:t xml:space="preserve"> Properties</w:t>
      </w:r>
      <w:r w:rsidR="008B2DCE" w:rsidRPr="00E05DF8">
        <w:rPr>
          <w:rFonts w:ascii="Calibri" w:hAnsi="Calibri" w:cs="Calibri"/>
          <w:sz w:val="22"/>
          <w:szCs w:val="22"/>
        </w:rPr>
        <w:t xml:space="preserve"> Ltd</w:t>
      </w:r>
    </w:p>
    <w:p w:rsidR="00FC6A7F" w:rsidRDefault="00FC6A7F"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Luke Pritchet</w:t>
      </w:r>
      <w:r w:rsidR="00620F59" w:rsidRPr="00E05DF8">
        <w:rPr>
          <w:rFonts w:ascii="Calibri" w:hAnsi="Calibri" w:cs="Calibri"/>
          <w:sz w:val="22"/>
          <w:szCs w:val="22"/>
        </w:rPr>
        <w:t>, FHP Living Ltd</w:t>
      </w:r>
    </w:p>
    <w:p w:rsidR="00E05DF8" w:rsidRPr="00E05DF8" w:rsidRDefault="00E05DF8" w:rsidP="00FC6A7F">
      <w:pPr>
        <w:pStyle w:val="NormalWeb"/>
        <w:spacing w:before="0" w:beforeAutospacing="0" w:after="0" w:afterAutospacing="0"/>
        <w:rPr>
          <w:rFonts w:ascii="Segoe UI" w:hAnsi="Segoe UI" w:cs="Segoe UI"/>
          <w:sz w:val="21"/>
          <w:szCs w:val="21"/>
        </w:rPr>
      </w:pPr>
    </w:p>
    <w:p w:rsidR="00FC6A7F" w:rsidRPr="00E05DF8" w:rsidRDefault="00620F59"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Jakub Pietruszewski</w:t>
      </w:r>
      <w:r w:rsidRPr="00E05DF8">
        <w:rPr>
          <w:rFonts w:ascii="Calibri" w:hAnsi="Calibri" w:cs="Calibri"/>
          <w:sz w:val="22"/>
          <w:szCs w:val="22"/>
        </w:rPr>
        <w:t xml:space="preserve">, </w:t>
      </w:r>
      <w:r w:rsidR="00AB2697" w:rsidRPr="00E05DF8">
        <w:rPr>
          <w:rFonts w:ascii="Calibri" w:hAnsi="Calibri" w:cs="Calibri"/>
          <w:sz w:val="22"/>
          <w:szCs w:val="22"/>
        </w:rPr>
        <w:t>Unipol</w:t>
      </w:r>
    </w:p>
    <w:p w:rsidR="00FC6A7F" w:rsidRPr="00E05DF8" w:rsidRDefault="00A202A9"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Faye S</w:t>
      </w:r>
      <w:r w:rsidR="00753F96" w:rsidRPr="00E05DF8">
        <w:rPr>
          <w:rFonts w:ascii="Calibri" w:hAnsi="Calibri" w:cs="Calibri"/>
          <w:b/>
          <w:sz w:val="22"/>
          <w:szCs w:val="22"/>
        </w:rPr>
        <w:t>wanwick</w:t>
      </w:r>
      <w:r w:rsidR="00620F59" w:rsidRPr="00E05DF8">
        <w:rPr>
          <w:rFonts w:ascii="Calibri" w:hAnsi="Calibri" w:cs="Calibri"/>
          <w:sz w:val="22"/>
          <w:szCs w:val="22"/>
        </w:rPr>
        <w:t xml:space="preserve">, </w:t>
      </w:r>
      <w:r w:rsidR="00AB2697" w:rsidRPr="00E05DF8">
        <w:rPr>
          <w:rFonts w:ascii="Calibri" w:hAnsi="Calibri" w:cs="Calibri"/>
          <w:sz w:val="22"/>
          <w:szCs w:val="22"/>
        </w:rPr>
        <w:t>DASH</w:t>
      </w:r>
    </w:p>
    <w:p w:rsidR="00FC6A7F" w:rsidRDefault="00FC6A7F"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Giles Inman</w:t>
      </w:r>
      <w:r w:rsidR="00620F59" w:rsidRPr="00E05DF8">
        <w:rPr>
          <w:rFonts w:ascii="Calibri" w:hAnsi="Calibri" w:cs="Calibri"/>
          <w:sz w:val="22"/>
          <w:szCs w:val="22"/>
        </w:rPr>
        <w:t xml:space="preserve">, </w:t>
      </w:r>
      <w:r w:rsidR="00AB2697" w:rsidRPr="00E05DF8">
        <w:rPr>
          <w:rFonts w:ascii="Calibri" w:hAnsi="Calibri" w:cs="Calibri"/>
          <w:sz w:val="22"/>
          <w:szCs w:val="22"/>
        </w:rPr>
        <w:t>EMPO</w:t>
      </w:r>
    </w:p>
    <w:p w:rsidR="00AB2697" w:rsidRDefault="00FD13B1" w:rsidP="00FC6A7F">
      <w:pPr>
        <w:pStyle w:val="NormalWeb"/>
        <w:spacing w:before="0" w:beforeAutospacing="0" w:after="0" w:afterAutospacing="0"/>
        <w:rPr>
          <w:rFonts w:ascii="Segoe UI" w:hAnsi="Segoe UI" w:cs="Segoe UI"/>
          <w:sz w:val="21"/>
          <w:szCs w:val="21"/>
        </w:rPr>
      </w:pPr>
      <w:r w:rsidRPr="00FD13B1">
        <w:rPr>
          <w:rFonts w:ascii="Calibri" w:hAnsi="Calibri" w:cs="Calibri"/>
          <w:b/>
          <w:sz w:val="22"/>
          <w:szCs w:val="22"/>
          <w:u w:val="single"/>
        </w:rPr>
        <w:t>Apologies:</w:t>
      </w:r>
      <w:r>
        <w:rPr>
          <w:rFonts w:ascii="Segoe UI" w:hAnsi="Segoe UI" w:cs="Segoe UI"/>
          <w:sz w:val="21"/>
          <w:szCs w:val="21"/>
        </w:rPr>
        <w:t xml:space="preserve"> </w:t>
      </w:r>
      <w:r w:rsidRPr="00FD13B1">
        <w:rPr>
          <w:rFonts w:ascii="Calibri" w:hAnsi="Calibri" w:cs="Calibri"/>
          <w:b/>
          <w:sz w:val="22"/>
          <w:szCs w:val="22"/>
        </w:rPr>
        <w:t>Gaynor Cunningham</w:t>
      </w:r>
    </w:p>
    <w:p w:rsidR="006B0D68" w:rsidRDefault="006B0D68" w:rsidP="00FC6A7F">
      <w:pPr>
        <w:pStyle w:val="NormalWeb"/>
        <w:spacing w:before="0" w:beforeAutospacing="0" w:after="0" w:afterAutospacing="0"/>
        <w:rPr>
          <w:rFonts w:ascii="Calibri" w:hAnsi="Calibri" w:cs="Calibri"/>
          <w:b/>
          <w:sz w:val="22"/>
          <w:szCs w:val="22"/>
          <w:u w:val="single"/>
        </w:rPr>
      </w:pPr>
    </w:p>
    <w:p w:rsidR="00FC6A7F" w:rsidRDefault="00FC6A7F" w:rsidP="00FC6A7F">
      <w:pPr>
        <w:pStyle w:val="NormalWeb"/>
        <w:spacing w:before="0" w:beforeAutospacing="0" w:after="0" w:afterAutospacing="0"/>
        <w:rPr>
          <w:rFonts w:ascii="Calibri" w:hAnsi="Calibri" w:cs="Calibri"/>
          <w:b/>
          <w:sz w:val="22"/>
          <w:szCs w:val="22"/>
          <w:u w:val="single"/>
        </w:rPr>
      </w:pPr>
      <w:r w:rsidRPr="00871C6B">
        <w:rPr>
          <w:rFonts w:ascii="Calibri" w:hAnsi="Calibri" w:cs="Calibri"/>
          <w:b/>
          <w:sz w:val="22"/>
          <w:szCs w:val="22"/>
          <w:u w:val="single"/>
        </w:rPr>
        <w:t>Council representatives:</w:t>
      </w:r>
    </w:p>
    <w:p w:rsidR="00620F59" w:rsidRPr="00871C6B" w:rsidRDefault="00620F59" w:rsidP="00FC6A7F">
      <w:pPr>
        <w:pStyle w:val="NormalWeb"/>
        <w:spacing w:before="0" w:beforeAutospacing="0" w:after="0" w:afterAutospacing="0"/>
        <w:rPr>
          <w:rFonts w:ascii="Calibri" w:hAnsi="Calibri" w:cs="Calibri"/>
          <w:b/>
          <w:sz w:val="22"/>
          <w:szCs w:val="22"/>
          <w:u w:val="single"/>
        </w:rPr>
      </w:pPr>
    </w:p>
    <w:p w:rsidR="00FC6A7F" w:rsidRDefault="00753F96"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Pete</w:t>
      </w:r>
      <w:r w:rsidR="00A202A9" w:rsidRPr="00E05DF8">
        <w:rPr>
          <w:rFonts w:ascii="Calibri" w:hAnsi="Calibri" w:cs="Calibri"/>
          <w:b/>
          <w:sz w:val="22"/>
          <w:szCs w:val="22"/>
        </w:rPr>
        <w:t xml:space="preserve"> Mitchell</w:t>
      </w:r>
      <w:r w:rsidR="00AB2697" w:rsidRPr="00E05DF8">
        <w:rPr>
          <w:rFonts w:ascii="Calibri" w:hAnsi="Calibri" w:cs="Calibri"/>
          <w:b/>
          <w:sz w:val="22"/>
          <w:szCs w:val="22"/>
        </w:rPr>
        <w:t>,</w:t>
      </w:r>
      <w:r w:rsidR="00AB2697" w:rsidRPr="00E05DF8">
        <w:rPr>
          <w:rFonts w:ascii="Calibri" w:hAnsi="Calibri" w:cs="Calibri"/>
          <w:sz w:val="22"/>
          <w:szCs w:val="22"/>
        </w:rPr>
        <w:t xml:space="preserve"> Head of Safer Housing and ASB (meeting chair)</w:t>
      </w:r>
    </w:p>
    <w:p w:rsidR="00E05DF8" w:rsidRPr="00E05DF8" w:rsidRDefault="00E05DF8"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Cllr Linda Woodings</w:t>
      </w:r>
      <w:r w:rsidRPr="00E05DF8">
        <w:rPr>
          <w:rFonts w:ascii="Calibri" w:hAnsi="Calibri" w:cs="Calibri"/>
          <w:sz w:val="22"/>
          <w:szCs w:val="22"/>
        </w:rPr>
        <w:t xml:space="preserve">, Portfolio Holder </w:t>
      </w:r>
    </w:p>
    <w:p w:rsidR="00FC6A7F" w:rsidRPr="00E05DF8" w:rsidRDefault="00FC6A7F"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David Hobbs</w:t>
      </w:r>
      <w:r w:rsidR="00AB2697" w:rsidRPr="00E05DF8">
        <w:rPr>
          <w:rFonts w:ascii="Calibri" w:hAnsi="Calibri" w:cs="Calibri"/>
          <w:sz w:val="22"/>
          <w:szCs w:val="22"/>
        </w:rPr>
        <w:t>, Selective Licensing Manager</w:t>
      </w:r>
    </w:p>
    <w:p w:rsidR="00FC6A7F" w:rsidRPr="00E05DF8" w:rsidRDefault="00FC6A7F"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Julie Liversidge</w:t>
      </w:r>
      <w:r w:rsidR="00A202A9" w:rsidRPr="00E05DF8">
        <w:rPr>
          <w:rFonts w:ascii="Calibri" w:hAnsi="Calibri" w:cs="Calibri"/>
          <w:sz w:val="22"/>
          <w:szCs w:val="22"/>
        </w:rPr>
        <w:t xml:space="preserve"> - Operations</w:t>
      </w:r>
      <w:r w:rsidR="00AB2697" w:rsidRPr="00E05DF8">
        <w:rPr>
          <w:rFonts w:ascii="Calibri" w:hAnsi="Calibri" w:cs="Calibri"/>
          <w:sz w:val="22"/>
          <w:szCs w:val="22"/>
        </w:rPr>
        <w:t xml:space="preserve"> Manager</w:t>
      </w:r>
    </w:p>
    <w:p w:rsidR="00A202A9" w:rsidRPr="00E05DF8" w:rsidRDefault="00A202A9"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Matthew Turner</w:t>
      </w:r>
      <w:r w:rsidRPr="00E05DF8">
        <w:rPr>
          <w:rFonts w:ascii="Calibri" w:hAnsi="Calibri" w:cs="Calibri"/>
          <w:sz w:val="22"/>
          <w:szCs w:val="22"/>
        </w:rPr>
        <w:t xml:space="preserve"> –Principal Data Analyst</w:t>
      </w:r>
    </w:p>
    <w:p w:rsidR="00FC6A7F" w:rsidRPr="00E05DF8" w:rsidRDefault="00FC6A7F"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Paul Greevy</w:t>
      </w:r>
      <w:r w:rsidR="00AB2697" w:rsidRPr="00E05DF8">
        <w:rPr>
          <w:rFonts w:ascii="Calibri" w:hAnsi="Calibri" w:cs="Calibri"/>
          <w:sz w:val="22"/>
          <w:szCs w:val="22"/>
        </w:rPr>
        <w:t xml:space="preserve">, Homelessness Prevention </w:t>
      </w:r>
      <w:r w:rsidRPr="00E05DF8">
        <w:rPr>
          <w:rFonts w:ascii="Calibri" w:hAnsi="Calibri" w:cs="Calibri"/>
          <w:b/>
          <w:sz w:val="22"/>
          <w:szCs w:val="22"/>
        </w:rPr>
        <w:t>Graham Demax</w:t>
      </w:r>
      <w:r w:rsidR="00AB2697" w:rsidRPr="00E05DF8">
        <w:rPr>
          <w:rFonts w:ascii="Calibri" w:hAnsi="Calibri" w:cs="Calibri"/>
          <w:sz w:val="22"/>
          <w:szCs w:val="22"/>
        </w:rPr>
        <w:t xml:space="preserve">, Housing Partnership </w:t>
      </w:r>
      <w:r w:rsidR="00E05DF8">
        <w:rPr>
          <w:rFonts w:ascii="Calibri" w:hAnsi="Calibri" w:cs="Calibri"/>
          <w:sz w:val="22"/>
          <w:szCs w:val="22"/>
        </w:rPr>
        <w:t>Manag.</w:t>
      </w:r>
    </w:p>
    <w:p w:rsidR="00FC6A7F" w:rsidRPr="00E05DF8" w:rsidRDefault="00A202A9"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Helen Foster</w:t>
      </w:r>
      <w:r w:rsidR="00FC6A7F" w:rsidRPr="00E05DF8">
        <w:rPr>
          <w:rFonts w:ascii="Calibri" w:hAnsi="Calibri" w:cs="Calibri"/>
          <w:sz w:val="22"/>
          <w:szCs w:val="22"/>
        </w:rPr>
        <w:t xml:space="preserve"> </w:t>
      </w:r>
      <w:r w:rsidRPr="00E05DF8">
        <w:rPr>
          <w:rFonts w:ascii="Calibri" w:hAnsi="Calibri" w:cs="Calibri"/>
          <w:sz w:val="22"/>
          <w:szCs w:val="22"/>
        </w:rPr>
        <w:t>NPRAS</w:t>
      </w:r>
    </w:p>
    <w:p w:rsidR="00A202A9" w:rsidRPr="00E05DF8" w:rsidRDefault="00A202A9" w:rsidP="00FC6A7F">
      <w:pPr>
        <w:pStyle w:val="NormalWeb"/>
        <w:spacing w:before="0" w:beforeAutospacing="0" w:after="0" w:afterAutospacing="0"/>
        <w:rPr>
          <w:rFonts w:ascii="Calibri" w:hAnsi="Calibri" w:cs="Calibri"/>
          <w:sz w:val="22"/>
          <w:szCs w:val="22"/>
        </w:rPr>
      </w:pPr>
      <w:r w:rsidRPr="00E05DF8">
        <w:rPr>
          <w:rFonts w:ascii="Calibri" w:hAnsi="Calibri" w:cs="Calibri"/>
          <w:b/>
          <w:sz w:val="22"/>
          <w:szCs w:val="22"/>
        </w:rPr>
        <w:t>Louise Johnson</w:t>
      </w:r>
      <w:r w:rsidR="00E05DF8" w:rsidRPr="00E05DF8">
        <w:rPr>
          <w:rFonts w:ascii="Calibri" w:hAnsi="Calibri" w:cs="Calibri"/>
          <w:sz w:val="22"/>
          <w:szCs w:val="22"/>
        </w:rPr>
        <w:t xml:space="preserve"> </w:t>
      </w:r>
      <w:r w:rsidRPr="00E05DF8">
        <w:rPr>
          <w:rFonts w:ascii="Calibri" w:hAnsi="Calibri" w:cs="Calibri"/>
          <w:sz w:val="22"/>
          <w:szCs w:val="22"/>
        </w:rPr>
        <w:t>Housing Aid</w:t>
      </w:r>
    </w:p>
    <w:p w:rsidR="00FC6A7F" w:rsidRPr="00E05DF8" w:rsidRDefault="00FC6A7F"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Robert Skwierawski</w:t>
      </w:r>
      <w:r w:rsidRPr="00E05DF8">
        <w:rPr>
          <w:rFonts w:ascii="Calibri" w:hAnsi="Calibri" w:cs="Calibri"/>
          <w:sz w:val="22"/>
          <w:szCs w:val="22"/>
        </w:rPr>
        <w:t xml:space="preserve"> </w:t>
      </w:r>
      <w:r w:rsidR="00AB2697" w:rsidRPr="00E05DF8">
        <w:rPr>
          <w:rFonts w:ascii="Calibri" w:hAnsi="Calibri" w:cs="Calibri"/>
          <w:sz w:val="22"/>
          <w:szCs w:val="22"/>
        </w:rPr>
        <w:t>(minutes and actions)</w:t>
      </w:r>
    </w:p>
    <w:p w:rsidR="00FC6A7F" w:rsidRDefault="00FC6A7F" w:rsidP="00FC6A7F">
      <w:pPr>
        <w:pStyle w:val="NormalWeb"/>
        <w:spacing w:before="0" w:beforeAutospacing="0" w:after="0" w:afterAutospacing="0"/>
        <w:rPr>
          <w:rFonts w:ascii="Segoe UI" w:hAnsi="Segoe UI" w:cs="Segoe UI"/>
          <w:sz w:val="21"/>
          <w:szCs w:val="21"/>
        </w:rPr>
      </w:pPr>
      <w:r w:rsidRPr="00E05DF8">
        <w:rPr>
          <w:rFonts w:ascii="Calibri" w:hAnsi="Calibri" w:cs="Calibri"/>
          <w:b/>
          <w:sz w:val="22"/>
          <w:szCs w:val="22"/>
        </w:rPr>
        <w:t>Lisa Allison</w:t>
      </w:r>
      <w:r w:rsidR="00A202A9" w:rsidRPr="00E05DF8">
        <w:rPr>
          <w:rFonts w:ascii="Calibri" w:hAnsi="Calibri" w:cs="Calibri"/>
          <w:sz w:val="22"/>
          <w:szCs w:val="22"/>
        </w:rPr>
        <w:t xml:space="preserve"> - </w:t>
      </w:r>
      <w:r w:rsidR="00AB2697" w:rsidRPr="00E05DF8">
        <w:rPr>
          <w:rFonts w:ascii="Calibri" w:hAnsi="Calibri" w:cs="Calibri"/>
          <w:sz w:val="22"/>
          <w:szCs w:val="22"/>
        </w:rPr>
        <w:t>Communications</w:t>
      </w:r>
      <w:r w:rsidR="00A202A9" w:rsidRPr="00E05DF8">
        <w:rPr>
          <w:rFonts w:ascii="Calibri" w:hAnsi="Calibri" w:cs="Calibri"/>
          <w:sz w:val="22"/>
          <w:szCs w:val="22"/>
        </w:rPr>
        <w:t xml:space="preserve"> and Marketing</w:t>
      </w:r>
    </w:p>
    <w:p w:rsidR="00FC6A7F" w:rsidRDefault="00FC6A7F" w:rsidP="005A2F5F">
      <w:pPr>
        <w:spacing w:after="0"/>
        <w:jc w:val="both"/>
        <w:rPr>
          <w:rFonts w:ascii="Calibri" w:hAnsi="Calibri"/>
        </w:rPr>
      </w:pPr>
    </w:p>
    <w:p w:rsidR="00620DEA" w:rsidRDefault="00620DEA" w:rsidP="005A2F5F">
      <w:pPr>
        <w:spacing w:after="0"/>
        <w:jc w:val="both"/>
        <w:rPr>
          <w:rFonts w:ascii="Calibri" w:hAnsi="Calibri"/>
        </w:rPr>
        <w:sectPr w:rsidR="00620DEA" w:rsidSect="00620DEA">
          <w:type w:val="continuous"/>
          <w:pgSz w:w="11906" w:h="16838"/>
          <w:pgMar w:top="1440" w:right="1440" w:bottom="1440" w:left="1440" w:header="708" w:footer="708" w:gutter="0"/>
          <w:pgNumType w:start="0"/>
          <w:cols w:num="2" w:space="708"/>
          <w:titlePg/>
          <w:docGrid w:linePitch="360"/>
        </w:sectPr>
      </w:pPr>
    </w:p>
    <w:p w:rsidR="007A752D" w:rsidRDefault="007A752D" w:rsidP="00794204">
      <w:pPr>
        <w:spacing w:after="0"/>
        <w:jc w:val="both"/>
        <w:rPr>
          <w:rFonts w:ascii="Calibri" w:hAnsi="Calibri"/>
        </w:rPr>
      </w:pPr>
    </w:p>
    <w:p w:rsidR="007A752D" w:rsidRPr="007A752D" w:rsidRDefault="006B09BE" w:rsidP="00794204">
      <w:pPr>
        <w:pStyle w:val="Heading2"/>
        <w:numPr>
          <w:ilvl w:val="0"/>
          <w:numId w:val="5"/>
        </w:numPr>
        <w:jc w:val="both"/>
      </w:pPr>
      <w:bookmarkStart w:id="2" w:name="_Toc56259745"/>
      <w:r>
        <w:rPr>
          <w:rFonts w:cs="Arial"/>
        </w:rPr>
        <w:t xml:space="preserve">Updated licence </w:t>
      </w:r>
      <w:r w:rsidR="00FC1C1B">
        <w:rPr>
          <w:rFonts w:cs="Arial"/>
        </w:rPr>
        <w:t>conditions &amp;</w:t>
      </w:r>
      <w:r w:rsidRPr="00333BD1">
        <w:rPr>
          <w:rFonts w:cs="Arial"/>
        </w:rPr>
        <w:t xml:space="preserve"> Block license update</w:t>
      </w:r>
      <w:bookmarkEnd w:id="2"/>
      <w:r w:rsidR="007A752D" w:rsidRPr="007A752D">
        <w:t xml:space="preserve"> </w:t>
      </w:r>
    </w:p>
    <w:p w:rsidR="007A752D" w:rsidRDefault="007A752D" w:rsidP="00794204">
      <w:pPr>
        <w:spacing w:after="0"/>
        <w:jc w:val="both"/>
        <w:rPr>
          <w:rFonts w:ascii="Calibri" w:hAnsi="Calibri"/>
        </w:rPr>
      </w:pPr>
    </w:p>
    <w:p w:rsidR="006B09BE" w:rsidRPr="006B09BE" w:rsidRDefault="006B09BE" w:rsidP="006B09BE">
      <w:pPr>
        <w:spacing w:after="0"/>
        <w:jc w:val="both"/>
        <w:rPr>
          <w:rFonts w:ascii="Calibri" w:hAnsi="Calibri"/>
        </w:rPr>
      </w:pPr>
      <w:r w:rsidRPr="00A202A9">
        <w:rPr>
          <w:rFonts w:ascii="Calibri" w:hAnsi="Calibri"/>
          <w:b/>
        </w:rPr>
        <w:t>Julie Liversidge</w:t>
      </w:r>
      <w:r w:rsidRPr="006B09BE">
        <w:rPr>
          <w:rFonts w:ascii="Calibri" w:hAnsi="Calibri"/>
        </w:rPr>
        <w:t xml:space="preserve"> explained briefly the processing of licence applications. </w:t>
      </w:r>
      <w:r w:rsidR="00AA7E69">
        <w:rPr>
          <w:rFonts w:ascii="Calibri" w:hAnsi="Calibri"/>
        </w:rPr>
        <w:t>After draft licence is issued there is a</w:t>
      </w:r>
      <w:r w:rsidR="0052393A">
        <w:rPr>
          <w:rFonts w:ascii="Calibri" w:hAnsi="Calibri"/>
        </w:rPr>
        <w:t xml:space="preserve"> </w:t>
      </w:r>
      <w:r w:rsidR="004A1FCE">
        <w:rPr>
          <w:rFonts w:ascii="Calibri" w:hAnsi="Calibri"/>
        </w:rPr>
        <w:t xml:space="preserve">14 day </w:t>
      </w:r>
      <w:r w:rsidR="0052393A">
        <w:rPr>
          <w:rFonts w:ascii="Calibri" w:hAnsi="Calibri"/>
        </w:rPr>
        <w:t xml:space="preserve">representation period which is </w:t>
      </w:r>
      <w:r w:rsidR="00AA7E69">
        <w:rPr>
          <w:rFonts w:ascii="Calibri" w:hAnsi="Calibri"/>
        </w:rPr>
        <w:t>a</w:t>
      </w:r>
      <w:r w:rsidR="0052393A">
        <w:rPr>
          <w:rFonts w:ascii="Calibri" w:hAnsi="Calibri"/>
        </w:rPr>
        <w:t xml:space="preserve"> </w:t>
      </w:r>
      <w:r w:rsidR="00AA7E69">
        <w:rPr>
          <w:rFonts w:ascii="Calibri" w:hAnsi="Calibri"/>
        </w:rPr>
        <w:t>good chanc</w:t>
      </w:r>
      <w:r w:rsidR="00070C6F">
        <w:rPr>
          <w:rFonts w:ascii="Calibri" w:hAnsi="Calibri"/>
        </w:rPr>
        <w:t>e to discuss any concerns</w:t>
      </w:r>
      <w:r w:rsidR="004A1FCE">
        <w:rPr>
          <w:rFonts w:ascii="Calibri" w:hAnsi="Calibri"/>
        </w:rPr>
        <w:t xml:space="preserve"> </w:t>
      </w:r>
      <w:r w:rsidR="00410E14">
        <w:rPr>
          <w:rFonts w:ascii="Calibri" w:hAnsi="Calibri"/>
        </w:rPr>
        <w:t>landlords</w:t>
      </w:r>
      <w:r w:rsidR="004A1FCE">
        <w:rPr>
          <w:rFonts w:ascii="Calibri" w:hAnsi="Calibri"/>
        </w:rPr>
        <w:t xml:space="preserve"> may have with the council</w:t>
      </w:r>
      <w:r w:rsidR="00070C6F">
        <w:rPr>
          <w:rFonts w:ascii="Calibri" w:hAnsi="Calibri"/>
        </w:rPr>
        <w:t xml:space="preserve">, </w:t>
      </w:r>
      <w:r w:rsidR="00AA7E69">
        <w:rPr>
          <w:rFonts w:ascii="Calibri" w:hAnsi="Calibri"/>
        </w:rPr>
        <w:t>landlords are encourage</w:t>
      </w:r>
      <w:r w:rsidR="00070C6F">
        <w:rPr>
          <w:rFonts w:ascii="Calibri" w:hAnsi="Calibri"/>
        </w:rPr>
        <w:t>d</w:t>
      </w:r>
      <w:r w:rsidR="00AA7E69">
        <w:rPr>
          <w:rFonts w:ascii="Calibri" w:hAnsi="Calibri"/>
        </w:rPr>
        <w:t xml:space="preserve"> to make representations, in case of any disputes</w:t>
      </w:r>
      <w:r w:rsidR="004A1FCE">
        <w:rPr>
          <w:rFonts w:ascii="Calibri" w:hAnsi="Calibri"/>
        </w:rPr>
        <w:t xml:space="preserve"> not being resolved to the landlords satisfaction they may still want to appeal to the First Tier Tribunal</w:t>
      </w:r>
      <w:r w:rsidR="00AA7E69">
        <w:rPr>
          <w:rFonts w:ascii="Calibri" w:hAnsi="Calibri"/>
        </w:rPr>
        <w:t>.</w:t>
      </w:r>
    </w:p>
    <w:p w:rsidR="006B09BE" w:rsidRDefault="00AA7E69" w:rsidP="006B09BE">
      <w:pPr>
        <w:spacing w:after="0"/>
        <w:jc w:val="both"/>
        <w:rPr>
          <w:rFonts w:ascii="Calibri" w:hAnsi="Calibri"/>
        </w:rPr>
      </w:pPr>
      <w:r>
        <w:rPr>
          <w:rFonts w:ascii="Calibri" w:hAnsi="Calibri"/>
        </w:rPr>
        <w:t>Some licence conditions have been recently updated due to changes in legislation</w:t>
      </w:r>
      <w:r w:rsidR="004A1FCE">
        <w:rPr>
          <w:rFonts w:ascii="Calibri" w:hAnsi="Calibri"/>
        </w:rPr>
        <w:t xml:space="preserve"> and following feedback from landlords</w:t>
      </w:r>
      <w:r>
        <w:rPr>
          <w:rFonts w:ascii="Calibri" w:hAnsi="Calibri"/>
        </w:rPr>
        <w:t>.</w:t>
      </w:r>
    </w:p>
    <w:p w:rsidR="004A1FCE" w:rsidRDefault="004A1FCE" w:rsidP="006B09BE">
      <w:pPr>
        <w:spacing w:after="0"/>
        <w:jc w:val="both"/>
        <w:rPr>
          <w:rFonts w:ascii="Calibri" w:hAnsi="Calibri"/>
        </w:rPr>
      </w:pPr>
    </w:p>
    <w:p w:rsidR="004A1FCE" w:rsidRDefault="00AA7E69" w:rsidP="0052393A">
      <w:pPr>
        <w:spacing w:after="0"/>
        <w:jc w:val="both"/>
        <w:rPr>
          <w:rFonts w:ascii="Calibri" w:hAnsi="Calibri"/>
        </w:rPr>
      </w:pPr>
      <w:r>
        <w:rPr>
          <w:rFonts w:ascii="Calibri" w:hAnsi="Calibri"/>
        </w:rPr>
        <w:t xml:space="preserve">PAT testing, </w:t>
      </w:r>
      <w:r w:rsidR="004A1FCE">
        <w:rPr>
          <w:rFonts w:ascii="Calibri" w:hAnsi="Calibri"/>
        </w:rPr>
        <w:t>has been removed but landlords will still be required in a condition to test and inspect electrical equipment they provide and may be required upon request to provide a</w:t>
      </w:r>
      <w:r>
        <w:rPr>
          <w:rFonts w:ascii="Calibri" w:hAnsi="Calibri"/>
        </w:rPr>
        <w:t xml:space="preserve"> declaration </w:t>
      </w:r>
      <w:r w:rsidR="004A1FCE">
        <w:rPr>
          <w:rFonts w:ascii="Calibri" w:hAnsi="Calibri"/>
        </w:rPr>
        <w:t>in regards to its safety</w:t>
      </w:r>
      <w:r>
        <w:rPr>
          <w:rFonts w:ascii="Calibri" w:hAnsi="Calibri"/>
        </w:rPr>
        <w:t xml:space="preserve">. </w:t>
      </w:r>
    </w:p>
    <w:p w:rsidR="0052393A" w:rsidRPr="006B09BE" w:rsidRDefault="004A1FCE" w:rsidP="0052393A">
      <w:pPr>
        <w:spacing w:after="0"/>
        <w:jc w:val="both"/>
        <w:rPr>
          <w:rFonts w:ascii="Calibri" w:hAnsi="Calibri"/>
        </w:rPr>
      </w:pPr>
      <w:r>
        <w:rPr>
          <w:rFonts w:ascii="Calibri" w:hAnsi="Calibri"/>
        </w:rPr>
        <w:t>The council has</w:t>
      </w:r>
      <w:r w:rsidR="0052393A">
        <w:rPr>
          <w:rFonts w:ascii="Calibri" w:hAnsi="Calibri"/>
        </w:rPr>
        <w:t xml:space="preserve"> extended the time to response to our queries from 7 to 28 days</w:t>
      </w:r>
      <w:r>
        <w:rPr>
          <w:rFonts w:ascii="Calibri" w:hAnsi="Calibri"/>
        </w:rPr>
        <w:t xml:space="preserve"> in some conditions</w:t>
      </w:r>
      <w:r w:rsidR="0052393A">
        <w:rPr>
          <w:rFonts w:ascii="Calibri" w:hAnsi="Calibri"/>
        </w:rPr>
        <w:t xml:space="preserve">. The wording ‘at all times’ removed from </w:t>
      </w:r>
      <w:r>
        <w:rPr>
          <w:rFonts w:ascii="Calibri" w:hAnsi="Calibri"/>
        </w:rPr>
        <w:t xml:space="preserve">all </w:t>
      </w:r>
      <w:r w:rsidR="0052393A">
        <w:rPr>
          <w:rFonts w:ascii="Calibri" w:hAnsi="Calibri"/>
        </w:rPr>
        <w:t>the conditions</w:t>
      </w:r>
    </w:p>
    <w:p w:rsidR="0052393A" w:rsidRDefault="00753F96" w:rsidP="006B09BE">
      <w:pPr>
        <w:spacing w:after="0"/>
        <w:jc w:val="both"/>
        <w:rPr>
          <w:rFonts w:ascii="Calibri" w:hAnsi="Calibri"/>
        </w:rPr>
      </w:pPr>
      <w:r>
        <w:rPr>
          <w:rFonts w:ascii="Calibri" w:hAnsi="Calibri"/>
        </w:rPr>
        <w:t>Discretionary</w:t>
      </w:r>
      <w:r w:rsidR="0052393A">
        <w:rPr>
          <w:rFonts w:ascii="Calibri" w:hAnsi="Calibri"/>
        </w:rPr>
        <w:t xml:space="preserve"> conditions (extra conditions) </w:t>
      </w:r>
      <w:r w:rsidR="004A1FCE">
        <w:rPr>
          <w:rFonts w:ascii="Calibri" w:hAnsi="Calibri"/>
        </w:rPr>
        <w:t xml:space="preserve">are </w:t>
      </w:r>
      <w:r w:rsidR="0052393A">
        <w:rPr>
          <w:rFonts w:ascii="Calibri" w:hAnsi="Calibri"/>
        </w:rPr>
        <w:t xml:space="preserve">sometimes added to the licence </w:t>
      </w:r>
      <w:r w:rsidR="004A1FCE">
        <w:rPr>
          <w:rFonts w:ascii="Calibri" w:hAnsi="Calibri"/>
        </w:rPr>
        <w:t>. So it is recommended that landlords always check and read their licence conditions</w:t>
      </w:r>
    </w:p>
    <w:p w:rsidR="00D470F3" w:rsidRDefault="0052393A" w:rsidP="006B09BE">
      <w:pPr>
        <w:spacing w:after="0"/>
        <w:jc w:val="both"/>
        <w:rPr>
          <w:rFonts w:ascii="Calibri" w:hAnsi="Calibri"/>
        </w:rPr>
      </w:pPr>
      <w:r>
        <w:rPr>
          <w:rFonts w:ascii="Calibri" w:hAnsi="Calibri"/>
        </w:rPr>
        <w:t xml:space="preserve">When a final licence is issued, there is still a time </w:t>
      </w:r>
      <w:r w:rsidR="004A1FCE">
        <w:rPr>
          <w:rFonts w:ascii="Calibri" w:hAnsi="Calibri"/>
        </w:rPr>
        <w:t xml:space="preserve">period </w:t>
      </w:r>
      <w:r>
        <w:rPr>
          <w:rFonts w:ascii="Calibri" w:hAnsi="Calibri"/>
        </w:rPr>
        <w:t>of 28 days to make an appeal</w:t>
      </w:r>
      <w:r w:rsidR="004A1FCE">
        <w:rPr>
          <w:rFonts w:ascii="Calibri" w:hAnsi="Calibri"/>
        </w:rPr>
        <w:t xml:space="preserve"> to the first tier tribunal</w:t>
      </w:r>
      <w:r>
        <w:rPr>
          <w:rFonts w:ascii="Calibri" w:hAnsi="Calibri"/>
        </w:rPr>
        <w:t>.</w:t>
      </w:r>
      <w:r w:rsidRPr="006B09BE">
        <w:rPr>
          <w:rFonts w:ascii="Calibri" w:hAnsi="Calibri"/>
        </w:rPr>
        <w:t xml:space="preserve"> </w:t>
      </w:r>
    </w:p>
    <w:p w:rsidR="0052393A" w:rsidRDefault="0052393A" w:rsidP="006B09BE">
      <w:pPr>
        <w:spacing w:after="0"/>
        <w:jc w:val="both"/>
        <w:rPr>
          <w:rFonts w:ascii="Calibri" w:hAnsi="Calibri"/>
        </w:rPr>
      </w:pPr>
      <w:r w:rsidRPr="006B09BE">
        <w:rPr>
          <w:rFonts w:ascii="Calibri" w:hAnsi="Calibri"/>
        </w:rPr>
        <w:t xml:space="preserve">Once the final licence issued the only way to change personal data present in the document is to apply for a </w:t>
      </w:r>
      <w:r>
        <w:rPr>
          <w:rFonts w:ascii="Calibri" w:hAnsi="Calibri"/>
        </w:rPr>
        <w:t>V</w:t>
      </w:r>
      <w:r w:rsidRPr="006B09BE">
        <w:rPr>
          <w:rFonts w:ascii="Calibri" w:hAnsi="Calibri"/>
        </w:rPr>
        <w:t>ariation.</w:t>
      </w:r>
      <w:r w:rsidR="00D470F3">
        <w:rPr>
          <w:rFonts w:ascii="Calibri" w:hAnsi="Calibri"/>
        </w:rPr>
        <w:t xml:space="preserve"> There is no charge for a variation.</w:t>
      </w:r>
    </w:p>
    <w:p w:rsidR="00D470F3" w:rsidRDefault="00D470F3" w:rsidP="006B09BE">
      <w:pPr>
        <w:spacing w:after="0"/>
        <w:jc w:val="both"/>
        <w:rPr>
          <w:rFonts w:ascii="Calibri" w:hAnsi="Calibri"/>
        </w:rPr>
      </w:pPr>
    </w:p>
    <w:p w:rsidR="0052393A" w:rsidRDefault="0052393A" w:rsidP="006B09BE">
      <w:pPr>
        <w:spacing w:after="0"/>
        <w:jc w:val="both"/>
        <w:rPr>
          <w:rFonts w:ascii="Calibri" w:hAnsi="Calibri"/>
        </w:rPr>
      </w:pPr>
    </w:p>
    <w:p w:rsidR="006B09BE" w:rsidRDefault="006B09BE" w:rsidP="006B09BE">
      <w:pPr>
        <w:spacing w:after="0"/>
        <w:jc w:val="both"/>
        <w:rPr>
          <w:rFonts w:ascii="Calibri" w:hAnsi="Calibri"/>
        </w:rPr>
      </w:pPr>
      <w:r w:rsidRPr="00070C6F">
        <w:rPr>
          <w:rFonts w:ascii="Calibri" w:hAnsi="Calibri"/>
          <w:b/>
          <w:u w:val="single"/>
        </w:rPr>
        <w:lastRenderedPageBreak/>
        <w:t>Action</w:t>
      </w:r>
      <w:r w:rsidRPr="006B09BE">
        <w:rPr>
          <w:rFonts w:ascii="Calibri" w:hAnsi="Calibri"/>
        </w:rPr>
        <w:t xml:space="preserve">: </w:t>
      </w:r>
      <w:r w:rsidR="00D470F3">
        <w:rPr>
          <w:rFonts w:ascii="Calibri" w:hAnsi="Calibri"/>
        </w:rPr>
        <w:t xml:space="preserve">Agents have requested that </w:t>
      </w:r>
      <w:r w:rsidRPr="006B09BE">
        <w:rPr>
          <w:rFonts w:ascii="Calibri" w:hAnsi="Calibri"/>
        </w:rPr>
        <w:t>any changes to licensing process should be communicated on the website and additionally in the newsletter</w:t>
      </w:r>
      <w:r w:rsidR="00D470F3">
        <w:rPr>
          <w:rFonts w:ascii="Calibri" w:hAnsi="Calibri"/>
        </w:rPr>
        <w:t>.</w:t>
      </w:r>
    </w:p>
    <w:p w:rsidR="00753F96" w:rsidRDefault="00753F96" w:rsidP="006B09BE">
      <w:pPr>
        <w:spacing w:after="0"/>
        <w:jc w:val="both"/>
        <w:rPr>
          <w:rFonts w:ascii="Calibri" w:hAnsi="Calibri"/>
        </w:rPr>
      </w:pPr>
    </w:p>
    <w:p w:rsidR="00753F96" w:rsidRDefault="00753F96" w:rsidP="006B09BE">
      <w:pPr>
        <w:spacing w:after="0"/>
        <w:jc w:val="both"/>
        <w:rPr>
          <w:rFonts w:ascii="Calibri" w:hAnsi="Calibri"/>
        </w:rPr>
      </w:pPr>
      <w:r w:rsidRPr="00753F96">
        <w:rPr>
          <w:rFonts w:ascii="Calibri" w:hAnsi="Calibri"/>
          <w:b/>
        </w:rPr>
        <w:t xml:space="preserve">David Hobbs </w:t>
      </w:r>
      <w:r>
        <w:rPr>
          <w:rFonts w:ascii="Calibri" w:hAnsi="Calibri"/>
        </w:rPr>
        <w:t>reminded that in relation to selective licensing we introduced block licenses</w:t>
      </w:r>
      <w:r w:rsidR="00D470F3">
        <w:rPr>
          <w:rFonts w:ascii="Calibri" w:hAnsi="Calibri"/>
        </w:rPr>
        <w:t xml:space="preserve"> for building containing multiple flats</w:t>
      </w:r>
      <w:r>
        <w:rPr>
          <w:rFonts w:ascii="Calibri" w:hAnsi="Calibri"/>
        </w:rPr>
        <w:t xml:space="preserve"> </w:t>
      </w:r>
    </w:p>
    <w:p w:rsidR="00D470F3" w:rsidRPr="006B09BE" w:rsidRDefault="00D470F3" w:rsidP="006B09BE">
      <w:pPr>
        <w:spacing w:after="0"/>
        <w:jc w:val="both"/>
        <w:rPr>
          <w:rFonts w:ascii="Calibri" w:hAnsi="Calibri"/>
        </w:rPr>
      </w:pPr>
    </w:p>
    <w:p w:rsidR="00D470F3" w:rsidRDefault="00D470F3" w:rsidP="006B09BE">
      <w:pPr>
        <w:spacing w:after="0"/>
        <w:jc w:val="both"/>
        <w:rPr>
          <w:rFonts w:ascii="Calibri" w:hAnsi="Calibri"/>
        </w:rPr>
      </w:pPr>
    </w:p>
    <w:p w:rsidR="00D470F3" w:rsidRDefault="00D470F3" w:rsidP="006B09BE">
      <w:pPr>
        <w:spacing w:after="0"/>
        <w:jc w:val="both"/>
        <w:rPr>
          <w:rFonts w:ascii="Calibri" w:hAnsi="Calibri"/>
        </w:rPr>
      </w:pPr>
    </w:p>
    <w:p w:rsidR="006B09BE" w:rsidRPr="006B09BE" w:rsidRDefault="006B09BE" w:rsidP="006B09BE">
      <w:pPr>
        <w:spacing w:after="0"/>
        <w:jc w:val="both"/>
        <w:rPr>
          <w:rFonts w:ascii="Calibri" w:hAnsi="Calibri"/>
        </w:rPr>
      </w:pPr>
      <w:r w:rsidRPr="00E05DF8">
        <w:rPr>
          <w:rFonts w:ascii="Calibri" w:hAnsi="Calibri"/>
          <w:b/>
        </w:rPr>
        <w:t>Julie</w:t>
      </w:r>
      <w:r w:rsidRPr="006B09BE">
        <w:rPr>
          <w:rFonts w:ascii="Calibri" w:hAnsi="Calibri"/>
        </w:rPr>
        <w:t xml:space="preserve"> presented a new design of our website. There are more services being introduced.</w:t>
      </w:r>
    </w:p>
    <w:p w:rsidR="006B09BE" w:rsidRDefault="006B09BE" w:rsidP="006B09BE">
      <w:pPr>
        <w:spacing w:after="0"/>
        <w:jc w:val="both"/>
        <w:rPr>
          <w:rFonts w:ascii="Calibri" w:hAnsi="Calibri"/>
        </w:rPr>
      </w:pPr>
      <w:r w:rsidRPr="006B09BE">
        <w:rPr>
          <w:rFonts w:ascii="Calibri" w:hAnsi="Calibri"/>
        </w:rPr>
        <w:t xml:space="preserve">At the bottom of the home screen there is </w:t>
      </w:r>
      <w:r w:rsidR="00D470F3">
        <w:rPr>
          <w:rFonts w:ascii="Calibri" w:hAnsi="Calibri"/>
        </w:rPr>
        <w:t xml:space="preserve">a </w:t>
      </w:r>
      <w:r w:rsidRPr="006B09BE">
        <w:rPr>
          <w:rFonts w:ascii="Calibri" w:hAnsi="Calibri"/>
        </w:rPr>
        <w:t>Housing tab where in the option: Private Rented Accommodation – Private Sector Landlords and Tenants</w:t>
      </w:r>
      <w:r w:rsidR="00D470F3">
        <w:rPr>
          <w:rFonts w:ascii="Calibri" w:hAnsi="Calibri"/>
        </w:rPr>
        <w:t>.</w:t>
      </w:r>
      <w:r w:rsidRPr="006B09BE">
        <w:rPr>
          <w:rFonts w:ascii="Calibri" w:hAnsi="Calibri"/>
        </w:rPr>
        <w:t xml:space="preserve"> </w:t>
      </w:r>
      <w:r w:rsidR="00D470F3">
        <w:rPr>
          <w:rFonts w:ascii="Calibri" w:hAnsi="Calibri"/>
        </w:rPr>
        <w:t xml:space="preserve">You </w:t>
      </w:r>
      <w:r w:rsidR="00070C6F">
        <w:rPr>
          <w:rFonts w:ascii="Calibri" w:hAnsi="Calibri"/>
        </w:rPr>
        <w:t xml:space="preserve"> can find there</w:t>
      </w:r>
      <w:r w:rsidRPr="006B09BE">
        <w:rPr>
          <w:rFonts w:ascii="Calibri" w:hAnsi="Calibri"/>
        </w:rPr>
        <w:t xml:space="preserve"> minutes and updates of liaison groups meetings.</w:t>
      </w:r>
    </w:p>
    <w:p w:rsidR="007A752D" w:rsidRDefault="007A752D" w:rsidP="00794204">
      <w:pPr>
        <w:spacing w:after="0"/>
        <w:jc w:val="both"/>
        <w:rPr>
          <w:rFonts w:ascii="Calibri" w:hAnsi="Calibri"/>
        </w:rPr>
      </w:pPr>
    </w:p>
    <w:p w:rsidR="008865A3" w:rsidRDefault="006B09BE" w:rsidP="00871C6B">
      <w:pPr>
        <w:pStyle w:val="Heading2"/>
        <w:numPr>
          <w:ilvl w:val="0"/>
          <w:numId w:val="5"/>
        </w:numPr>
        <w:jc w:val="both"/>
      </w:pPr>
      <w:bookmarkStart w:id="3" w:name="_Toc56259746"/>
      <w:r>
        <w:rPr>
          <w:rFonts w:cs="Arial"/>
        </w:rPr>
        <w:t>Report It services and the complaints process</w:t>
      </w:r>
      <w:bookmarkEnd w:id="3"/>
    </w:p>
    <w:p w:rsidR="00871C6B" w:rsidRDefault="00871C6B" w:rsidP="00871C6B"/>
    <w:p w:rsidR="006B09BE" w:rsidRPr="006B09BE" w:rsidRDefault="00D470F3" w:rsidP="006B09BE">
      <w:pPr>
        <w:spacing w:after="0"/>
        <w:jc w:val="both"/>
        <w:rPr>
          <w:rFonts w:ascii="Calibri" w:hAnsi="Calibri"/>
        </w:rPr>
      </w:pPr>
      <w:r>
        <w:rPr>
          <w:rFonts w:ascii="Calibri" w:hAnsi="Calibri"/>
        </w:rPr>
        <w:t>On the Nottingham City Council website you can report a problem here</w:t>
      </w:r>
      <w:hyperlink r:id="rId12" w:history="1">
        <w:r w:rsidR="00070C6F" w:rsidRPr="00C96D53">
          <w:rPr>
            <w:rStyle w:val="Hyperlink"/>
            <w:rFonts w:ascii="Calibri" w:hAnsi="Calibri"/>
          </w:rPr>
          <w:t>https://www.nottinghamcity.gov.uk/reportit</w:t>
        </w:r>
      </w:hyperlink>
      <w:r w:rsidR="00070C6F">
        <w:rPr>
          <w:rFonts w:ascii="Calibri" w:hAnsi="Calibri"/>
        </w:rPr>
        <w:t xml:space="preserve"> </w:t>
      </w:r>
      <w:r w:rsidR="006B09BE" w:rsidRPr="006B09BE">
        <w:rPr>
          <w:rFonts w:ascii="Calibri" w:hAnsi="Calibri"/>
        </w:rPr>
        <w:t>it is possible to report any housing problems and other issues related to neighbourhood</w:t>
      </w:r>
    </w:p>
    <w:p w:rsidR="006B09BE" w:rsidRPr="006B09BE" w:rsidRDefault="006B09BE" w:rsidP="006B09BE">
      <w:pPr>
        <w:spacing w:after="0"/>
        <w:jc w:val="both"/>
        <w:rPr>
          <w:rFonts w:ascii="Calibri" w:hAnsi="Calibri"/>
        </w:rPr>
      </w:pPr>
    </w:p>
    <w:p w:rsidR="006B09BE" w:rsidRPr="006B09BE" w:rsidRDefault="006B09BE" w:rsidP="00070C6F">
      <w:pPr>
        <w:rPr>
          <w:rFonts w:ascii="Calibri" w:hAnsi="Calibri"/>
        </w:rPr>
      </w:pPr>
      <w:r w:rsidRPr="006B09BE">
        <w:rPr>
          <w:rFonts w:ascii="Calibri" w:hAnsi="Calibri"/>
        </w:rPr>
        <w:t xml:space="preserve"> </w:t>
      </w:r>
      <w:bookmarkStart w:id="4" w:name="_MON_1666811544"/>
      <w:bookmarkEnd w:id="4"/>
      <w:r>
        <w:object w:dxaOrig="1524"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3" o:title=""/>
          </v:shape>
          <o:OLEObject Type="Embed" ProgID="Word.Document.12" ShapeID="_x0000_i1025" DrawAspect="Icon" ObjectID="_1668263410" r:id="rId14">
            <o:FieldCodes>\s</o:FieldCodes>
          </o:OLEObject>
        </w:object>
      </w:r>
    </w:p>
    <w:p w:rsidR="006B09BE" w:rsidRPr="006B09BE" w:rsidRDefault="006B09BE" w:rsidP="006B09BE">
      <w:pPr>
        <w:spacing w:after="0"/>
        <w:jc w:val="both"/>
        <w:rPr>
          <w:rFonts w:ascii="Calibri" w:hAnsi="Calibri"/>
        </w:rPr>
      </w:pPr>
    </w:p>
    <w:p w:rsidR="006B09BE" w:rsidRPr="006B09BE" w:rsidRDefault="006B09BE" w:rsidP="006B09BE">
      <w:pPr>
        <w:spacing w:after="0"/>
        <w:jc w:val="both"/>
        <w:rPr>
          <w:rFonts w:ascii="Calibri" w:hAnsi="Calibri"/>
        </w:rPr>
      </w:pPr>
      <w:r w:rsidRPr="00070C6F">
        <w:rPr>
          <w:rFonts w:ascii="Calibri" w:hAnsi="Calibri"/>
          <w:b/>
        </w:rPr>
        <w:t>David Thomas</w:t>
      </w:r>
      <w:r w:rsidRPr="006B09BE">
        <w:rPr>
          <w:rFonts w:ascii="Calibri" w:hAnsi="Calibri"/>
        </w:rPr>
        <w:t xml:space="preserve"> asked if the cases submitted through Report It are monitored daily. He received the explanation that the system picks up a report and directs it to a relevant team. The Team logs the report and starts enquiry. Depending on a report the case can be dealt with by HMO, Community Protection Officers, Licensing Team, etc. It is not possible to define time frame for the reaction, all depends on a kind of the case. When the report concerns a property having a licence, first </w:t>
      </w:r>
      <w:r w:rsidR="000C25FA">
        <w:rPr>
          <w:rFonts w:ascii="Calibri" w:hAnsi="Calibri"/>
        </w:rPr>
        <w:t xml:space="preserve">the </w:t>
      </w:r>
      <w:r w:rsidR="000C25FA" w:rsidRPr="006B09BE">
        <w:rPr>
          <w:rFonts w:ascii="Calibri" w:hAnsi="Calibri"/>
        </w:rPr>
        <w:t xml:space="preserve">CPO pay a visit to the tenants </w:t>
      </w:r>
      <w:r w:rsidR="000C25FA">
        <w:rPr>
          <w:rFonts w:ascii="Calibri" w:hAnsi="Calibri"/>
        </w:rPr>
        <w:t xml:space="preserve">and try to resolve the issue if it is regards to ASB, waste etc. </w:t>
      </w:r>
      <w:r w:rsidR="000C25FA" w:rsidRPr="006B09BE">
        <w:rPr>
          <w:rFonts w:ascii="Calibri" w:hAnsi="Calibri"/>
        </w:rPr>
        <w:t>CPO can advise</w:t>
      </w:r>
      <w:r w:rsidR="000C25FA">
        <w:rPr>
          <w:rFonts w:ascii="Calibri" w:hAnsi="Calibri"/>
        </w:rPr>
        <w:t xml:space="preserve">, warn, and issue a </w:t>
      </w:r>
      <w:r w:rsidR="000C25FA" w:rsidRPr="006B09BE">
        <w:rPr>
          <w:rFonts w:ascii="Calibri" w:hAnsi="Calibri"/>
        </w:rPr>
        <w:t>fine when necessary</w:t>
      </w:r>
      <w:r w:rsidR="000C25FA">
        <w:rPr>
          <w:rFonts w:ascii="Calibri" w:hAnsi="Calibri"/>
        </w:rPr>
        <w:t xml:space="preserve"> to the tenants. The licensing teams will then</w:t>
      </w:r>
      <w:r w:rsidRPr="006B09BE">
        <w:rPr>
          <w:rFonts w:ascii="Calibri" w:hAnsi="Calibri"/>
        </w:rPr>
        <w:t xml:space="preserve"> contact the licence holder</w:t>
      </w:r>
      <w:r w:rsidR="000C25FA">
        <w:rPr>
          <w:rFonts w:ascii="Calibri" w:hAnsi="Calibri"/>
        </w:rPr>
        <w:t xml:space="preserve"> and may</w:t>
      </w:r>
      <w:r w:rsidRPr="006B09BE">
        <w:rPr>
          <w:rFonts w:ascii="Calibri" w:hAnsi="Calibri"/>
        </w:rPr>
        <w:t xml:space="preserve"> later  inspects the property..</w:t>
      </w:r>
    </w:p>
    <w:p w:rsidR="006B09BE" w:rsidRPr="006B09BE" w:rsidRDefault="006B09BE" w:rsidP="006B09BE">
      <w:pPr>
        <w:spacing w:after="0"/>
        <w:jc w:val="both"/>
        <w:rPr>
          <w:rFonts w:ascii="Calibri" w:hAnsi="Calibri"/>
        </w:rPr>
      </w:pPr>
      <w:r w:rsidRPr="000D3554">
        <w:rPr>
          <w:rFonts w:ascii="Calibri" w:hAnsi="Calibri"/>
          <w:b/>
        </w:rPr>
        <w:t>Adam Kingswood</w:t>
      </w:r>
      <w:r w:rsidRPr="006B09BE">
        <w:rPr>
          <w:rFonts w:ascii="Calibri" w:hAnsi="Calibri"/>
        </w:rPr>
        <w:t xml:space="preserve"> said that </w:t>
      </w:r>
      <w:r w:rsidR="000D3554">
        <w:rPr>
          <w:rFonts w:ascii="Calibri" w:hAnsi="Calibri"/>
        </w:rPr>
        <w:t xml:space="preserve">in his case </w:t>
      </w:r>
      <w:r w:rsidRPr="006B09BE">
        <w:rPr>
          <w:rFonts w:ascii="Calibri" w:hAnsi="Calibri"/>
        </w:rPr>
        <w:t>the automatic response g</w:t>
      </w:r>
      <w:r w:rsidR="000D3554">
        <w:rPr>
          <w:rFonts w:ascii="Calibri" w:hAnsi="Calibri"/>
        </w:rPr>
        <w:t>ave</w:t>
      </w:r>
      <w:r w:rsidRPr="006B09BE">
        <w:rPr>
          <w:rFonts w:ascii="Calibri" w:hAnsi="Calibri"/>
        </w:rPr>
        <w:t xml:space="preserve"> information about the action to be taken within 10 days, however it </w:t>
      </w:r>
      <w:r w:rsidR="000D3554">
        <w:rPr>
          <w:rFonts w:ascii="Calibri" w:hAnsi="Calibri"/>
        </w:rPr>
        <w:t>was not</w:t>
      </w:r>
      <w:r w:rsidR="000C25FA">
        <w:rPr>
          <w:rFonts w:ascii="Calibri" w:hAnsi="Calibri"/>
        </w:rPr>
        <w:t xml:space="preserve"> happening</w:t>
      </w:r>
      <w:r w:rsidRPr="006B09BE">
        <w:rPr>
          <w:rFonts w:ascii="Calibri" w:hAnsi="Calibri"/>
        </w:rPr>
        <w:t>. He suggested that since we provide a part</w:t>
      </w:r>
      <w:r w:rsidR="000D3554">
        <w:rPr>
          <w:rFonts w:ascii="Calibri" w:hAnsi="Calibri"/>
        </w:rPr>
        <w:t>icular time frame for an issue</w:t>
      </w:r>
      <w:r w:rsidRPr="006B09BE">
        <w:rPr>
          <w:rFonts w:ascii="Calibri" w:hAnsi="Calibri"/>
        </w:rPr>
        <w:t xml:space="preserve"> to be dealt with, we should stick to this. </w:t>
      </w:r>
      <w:r w:rsidRPr="000D3554">
        <w:rPr>
          <w:rFonts w:ascii="Calibri" w:hAnsi="Calibri"/>
          <w:b/>
        </w:rPr>
        <w:t>David</w:t>
      </w:r>
      <w:r w:rsidRPr="000D3554">
        <w:rPr>
          <w:rFonts w:ascii="Calibri" w:hAnsi="Calibri"/>
          <w:b/>
          <w:u w:val="single"/>
        </w:rPr>
        <w:t xml:space="preserve"> </w:t>
      </w:r>
      <w:r w:rsidRPr="000D3554">
        <w:rPr>
          <w:rFonts w:ascii="Calibri" w:hAnsi="Calibri"/>
          <w:b/>
        </w:rPr>
        <w:t>Thomas</w:t>
      </w:r>
      <w:r w:rsidRPr="006B09BE">
        <w:rPr>
          <w:rFonts w:ascii="Calibri" w:hAnsi="Calibri"/>
        </w:rPr>
        <w:t xml:space="preserve"> noticed that the system must be reliable if we want people to use it and trust it.</w:t>
      </w:r>
    </w:p>
    <w:p w:rsidR="006B09BE" w:rsidRPr="006B09BE" w:rsidRDefault="006B09BE" w:rsidP="006B09BE">
      <w:pPr>
        <w:spacing w:after="0"/>
        <w:jc w:val="both"/>
        <w:rPr>
          <w:rFonts w:ascii="Calibri" w:hAnsi="Calibri"/>
        </w:rPr>
      </w:pPr>
      <w:r w:rsidRPr="006B09BE">
        <w:rPr>
          <w:rFonts w:ascii="Calibri" w:hAnsi="Calibri"/>
        </w:rPr>
        <w:t xml:space="preserve">When </w:t>
      </w:r>
      <w:r w:rsidRPr="000D3554">
        <w:rPr>
          <w:rFonts w:ascii="Calibri" w:hAnsi="Calibri"/>
          <w:b/>
        </w:rPr>
        <w:t>Julie</w:t>
      </w:r>
      <w:r w:rsidRPr="006B09BE">
        <w:rPr>
          <w:rFonts w:ascii="Calibri" w:hAnsi="Calibri"/>
        </w:rPr>
        <w:t xml:space="preserve"> suggested </w:t>
      </w:r>
      <w:r w:rsidR="00070C6F" w:rsidRPr="006B09BE">
        <w:rPr>
          <w:rFonts w:ascii="Calibri" w:hAnsi="Calibri"/>
        </w:rPr>
        <w:t>contacting the</w:t>
      </w:r>
      <w:r w:rsidRPr="006B09BE">
        <w:rPr>
          <w:rFonts w:ascii="Calibri" w:hAnsi="Calibri"/>
        </w:rPr>
        <w:t xml:space="preserve"> police in urgent situations, </w:t>
      </w:r>
      <w:r w:rsidRPr="000D3554">
        <w:rPr>
          <w:rFonts w:ascii="Calibri" w:hAnsi="Calibri"/>
          <w:b/>
        </w:rPr>
        <w:t>David Thomas</w:t>
      </w:r>
      <w:r w:rsidRPr="006B09BE">
        <w:rPr>
          <w:rFonts w:ascii="Calibri" w:hAnsi="Calibri"/>
        </w:rPr>
        <w:t xml:space="preserve"> reiterated that we should no</w:t>
      </w:r>
      <w:r w:rsidR="00070C6F">
        <w:rPr>
          <w:rFonts w:ascii="Calibri" w:hAnsi="Calibri"/>
        </w:rPr>
        <w:t xml:space="preserve">t put anti –social behaviour as </w:t>
      </w:r>
      <w:r w:rsidRPr="006B09BE">
        <w:rPr>
          <w:rFonts w:ascii="Calibri" w:hAnsi="Calibri"/>
        </w:rPr>
        <w:t>one of the options to report, then.</w:t>
      </w:r>
    </w:p>
    <w:p w:rsidR="006B09BE" w:rsidRDefault="006B09BE" w:rsidP="006B09BE">
      <w:pPr>
        <w:spacing w:after="0"/>
        <w:jc w:val="both"/>
        <w:rPr>
          <w:rFonts w:ascii="Calibri" w:hAnsi="Calibri"/>
        </w:rPr>
      </w:pPr>
    </w:p>
    <w:p w:rsidR="00FC1C1B" w:rsidRDefault="00FC1C1B" w:rsidP="006B09BE">
      <w:pPr>
        <w:spacing w:after="0"/>
        <w:jc w:val="both"/>
        <w:rPr>
          <w:rFonts w:ascii="Calibri" w:hAnsi="Calibri"/>
        </w:rPr>
      </w:pPr>
      <w:r w:rsidRPr="000D3554">
        <w:rPr>
          <w:rFonts w:ascii="Calibri" w:hAnsi="Calibri"/>
          <w:b/>
          <w:u w:val="single"/>
        </w:rPr>
        <w:t>Action</w:t>
      </w:r>
      <w:r w:rsidRPr="00FC1C1B">
        <w:rPr>
          <w:rFonts w:ascii="Calibri" w:hAnsi="Calibri"/>
        </w:rPr>
        <w:t xml:space="preserve">: </w:t>
      </w:r>
      <w:r w:rsidR="000C25FA" w:rsidRPr="000D3554">
        <w:rPr>
          <w:rFonts w:ascii="Calibri" w:hAnsi="Calibri"/>
          <w:b/>
        </w:rPr>
        <w:t>Pete Mitchell</w:t>
      </w:r>
      <w:r w:rsidR="000C25FA" w:rsidRPr="006B09BE">
        <w:rPr>
          <w:rFonts w:ascii="Calibri" w:hAnsi="Calibri"/>
        </w:rPr>
        <w:t xml:space="preserve"> agreed</w:t>
      </w:r>
      <w:r w:rsidR="000C25FA">
        <w:rPr>
          <w:rFonts w:ascii="Calibri" w:hAnsi="Calibri"/>
        </w:rPr>
        <w:t xml:space="preserve"> to</w:t>
      </w:r>
      <w:r w:rsidR="00410E14">
        <w:rPr>
          <w:rFonts w:ascii="Calibri" w:hAnsi="Calibri"/>
        </w:rPr>
        <w:t xml:space="preserve"> </w:t>
      </w:r>
      <w:r w:rsidR="000D3554">
        <w:rPr>
          <w:rFonts w:ascii="Calibri" w:hAnsi="Calibri"/>
        </w:rPr>
        <w:t>verify response time and information provided, possibly</w:t>
      </w:r>
      <w:r w:rsidRPr="00FC1C1B">
        <w:rPr>
          <w:rFonts w:ascii="Calibri" w:hAnsi="Calibri"/>
        </w:rPr>
        <w:t xml:space="preserve"> update time frame provided</w:t>
      </w:r>
    </w:p>
    <w:p w:rsidR="00FC1C1B" w:rsidRPr="006B09BE" w:rsidRDefault="00FC1C1B" w:rsidP="006B09BE">
      <w:pPr>
        <w:spacing w:after="0"/>
        <w:jc w:val="both"/>
        <w:rPr>
          <w:rFonts w:ascii="Calibri" w:hAnsi="Calibri"/>
        </w:rPr>
      </w:pPr>
    </w:p>
    <w:p w:rsidR="008865A3" w:rsidRDefault="006B09BE" w:rsidP="006B09BE">
      <w:pPr>
        <w:pStyle w:val="Heading2"/>
        <w:numPr>
          <w:ilvl w:val="0"/>
          <w:numId w:val="5"/>
        </w:numPr>
        <w:jc w:val="both"/>
        <w:rPr>
          <w:rFonts w:cs="Arial"/>
        </w:rPr>
      </w:pPr>
      <w:bookmarkStart w:id="5" w:name="_Toc56259747"/>
      <w:r>
        <w:rPr>
          <w:rFonts w:cs="Arial"/>
        </w:rPr>
        <w:t>Landlords library of documents</w:t>
      </w:r>
      <w:bookmarkEnd w:id="5"/>
    </w:p>
    <w:p w:rsidR="00FC1C1B" w:rsidRPr="00FC1C1B" w:rsidRDefault="00FC1C1B" w:rsidP="00FC1C1B">
      <w:pPr>
        <w:spacing w:after="0"/>
        <w:jc w:val="both"/>
        <w:rPr>
          <w:rFonts w:ascii="Calibri" w:hAnsi="Calibri"/>
        </w:rPr>
      </w:pPr>
    </w:p>
    <w:p w:rsidR="00FC1C1B" w:rsidRPr="00FC1C1B" w:rsidRDefault="00FC1C1B" w:rsidP="00FC1C1B">
      <w:pPr>
        <w:spacing w:after="0"/>
        <w:jc w:val="both"/>
        <w:rPr>
          <w:rFonts w:ascii="Calibri" w:hAnsi="Calibri"/>
        </w:rPr>
      </w:pPr>
      <w:r w:rsidRPr="000D3554">
        <w:rPr>
          <w:rFonts w:ascii="Calibri" w:hAnsi="Calibri"/>
          <w:highlight w:val="yellow"/>
        </w:rPr>
        <w:t>In Library section</w:t>
      </w:r>
      <w:r w:rsidRPr="00FC1C1B">
        <w:rPr>
          <w:rFonts w:ascii="Calibri" w:hAnsi="Calibri"/>
        </w:rPr>
        <w:t xml:space="preserve"> there are </w:t>
      </w:r>
      <w:r w:rsidR="000D3554">
        <w:rPr>
          <w:rFonts w:ascii="Calibri" w:hAnsi="Calibri"/>
        </w:rPr>
        <w:t>useful documents presented, like:</w:t>
      </w:r>
    </w:p>
    <w:p w:rsidR="00FC1C1B" w:rsidRPr="000D3554" w:rsidRDefault="00FC1C1B" w:rsidP="000D3554">
      <w:pPr>
        <w:pStyle w:val="ListParagraph"/>
        <w:numPr>
          <w:ilvl w:val="0"/>
          <w:numId w:val="18"/>
        </w:numPr>
        <w:spacing w:after="0"/>
        <w:jc w:val="both"/>
        <w:rPr>
          <w:rFonts w:ascii="Calibri" w:hAnsi="Calibri"/>
        </w:rPr>
      </w:pPr>
      <w:r w:rsidRPr="000D3554">
        <w:rPr>
          <w:rFonts w:ascii="Calibri" w:hAnsi="Calibri"/>
        </w:rPr>
        <w:t xml:space="preserve">Landlords </w:t>
      </w:r>
      <w:r w:rsidR="000D3554" w:rsidRPr="000D3554">
        <w:rPr>
          <w:rFonts w:ascii="Calibri" w:hAnsi="Calibri"/>
        </w:rPr>
        <w:t>ASB</w:t>
      </w:r>
      <w:r w:rsidRPr="000D3554">
        <w:rPr>
          <w:rFonts w:ascii="Calibri" w:hAnsi="Calibri"/>
        </w:rPr>
        <w:t xml:space="preserve"> guide</w:t>
      </w:r>
    </w:p>
    <w:p w:rsidR="00FC1C1B" w:rsidRPr="000D3554" w:rsidRDefault="00FC1C1B" w:rsidP="000D3554">
      <w:pPr>
        <w:pStyle w:val="ListParagraph"/>
        <w:numPr>
          <w:ilvl w:val="0"/>
          <w:numId w:val="18"/>
        </w:numPr>
        <w:spacing w:after="0"/>
        <w:jc w:val="both"/>
        <w:rPr>
          <w:rFonts w:ascii="Calibri" w:hAnsi="Calibri"/>
        </w:rPr>
      </w:pPr>
      <w:r w:rsidRPr="000D3554">
        <w:rPr>
          <w:rFonts w:ascii="Calibri" w:hAnsi="Calibri"/>
        </w:rPr>
        <w:t>Unipol guides to new homes, mostly for students</w:t>
      </w:r>
    </w:p>
    <w:p w:rsidR="00FC1C1B" w:rsidRPr="000D3554" w:rsidRDefault="00FC1C1B" w:rsidP="000D3554">
      <w:pPr>
        <w:pStyle w:val="ListParagraph"/>
        <w:numPr>
          <w:ilvl w:val="0"/>
          <w:numId w:val="18"/>
        </w:numPr>
        <w:spacing w:after="0"/>
        <w:jc w:val="both"/>
        <w:rPr>
          <w:rFonts w:ascii="Calibri" w:hAnsi="Calibri"/>
        </w:rPr>
      </w:pPr>
      <w:r w:rsidRPr="000D3554">
        <w:rPr>
          <w:rFonts w:ascii="Calibri" w:hAnsi="Calibri"/>
        </w:rPr>
        <w:lastRenderedPageBreak/>
        <w:t>Fire Safety at home</w:t>
      </w:r>
    </w:p>
    <w:p w:rsidR="00FC1C1B" w:rsidRPr="000D3554" w:rsidRDefault="00FC1C1B" w:rsidP="000D3554">
      <w:pPr>
        <w:pStyle w:val="ListParagraph"/>
        <w:numPr>
          <w:ilvl w:val="0"/>
          <w:numId w:val="18"/>
        </w:numPr>
        <w:spacing w:after="0"/>
        <w:jc w:val="both"/>
        <w:rPr>
          <w:rFonts w:ascii="Calibri" w:hAnsi="Calibri"/>
        </w:rPr>
      </w:pPr>
      <w:r w:rsidRPr="000D3554">
        <w:rPr>
          <w:rFonts w:ascii="Calibri" w:hAnsi="Calibri"/>
        </w:rPr>
        <w:t>Damp, mould and condensation issues</w:t>
      </w:r>
    </w:p>
    <w:p w:rsidR="00FC1C1B" w:rsidRPr="000D3554" w:rsidRDefault="00FC1C1B" w:rsidP="000D3554">
      <w:pPr>
        <w:pStyle w:val="ListParagraph"/>
        <w:numPr>
          <w:ilvl w:val="0"/>
          <w:numId w:val="18"/>
        </w:numPr>
        <w:spacing w:after="0"/>
        <w:jc w:val="both"/>
        <w:rPr>
          <w:rFonts w:ascii="Calibri" w:hAnsi="Calibri"/>
        </w:rPr>
      </w:pPr>
      <w:r w:rsidRPr="000D3554">
        <w:rPr>
          <w:rFonts w:ascii="Calibri" w:hAnsi="Calibri"/>
        </w:rPr>
        <w:t>Landlord Training – reference library</w:t>
      </w:r>
    </w:p>
    <w:p w:rsidR="00FC1C1B" w:rsidRPr="000D3554" w:rsidRDefault="000D3554" w:rsidP="000D3554">
      <w:pPr>
        <w:pStyle w:val="ListParagraph"/>
        <w:numPr>
          <w:ilvl w:val="0"/>
          <w:numId w:val="18"/>
        </w:numPr>
        <w:spacing w:after="0"/>
        <w:jc w:val="both"/>
        <w:rPr>
          <w:rFonts w:ascii="Calibri" w:hAnsi="Calibri"/>
        </w:rPr>
      </w:pPr>
      <w:r w:rsidRPr="000D3554">
        <w:rPr>
          <w:rFonts w:ascii="Calibri" w:hAnsi="Calibri"/>
        </w:rPr>
        <w:t>Common</w:t>
      </w:r>
      <w:r w:rsidR="00FC1C1B" w:rsidRPr="000D3554">
        <w:rPr>
          <w:rFonts w:ascii="Calibri" w:hAnsi="Calibri"/>
        </w:rPr>
        <w:t xml:space="preserve"> reasons for applications being rejected and how to avoid this</w:t>
      </w:r>
    </w:p>
    <w:p w:rsidR="00FC1C1B" w:rsidRPr="000D3554" w:rsidRDefault="00FC1C1B" w:rsidP="000D3554">
      <w:pPr>
        <w:pStyle w:val="ListParagraph"/>
        <w:numPr>
          <w:ilvl w:val="0"/>
          <w:numId w:val="18"/>
        </w:numPr>
        <w:spacing w:after="0"/>
        <w:jc w:val="both"/>
        <w:rPr>
          <w:rFonts w:ascii="Calibri" w:hAnsi="Calibri"/>
        </w:rPr>
      </w:pPr>
      <w:r w:rsidRPr="000D3554">
        <w:rPr>
          <w:rFonts w:ascii="Calibri" w:hAnsi="Calibri"/>
        </w:rPr>
        <w:t>How to comply with licence conditions</w:t>
      </w:r>
    </w:p>
    <w:p w:rsidR="00FC1C1B" w:rsidRDefault="00FC1C1B" w:rsidP="00FC1C1B">
      <w:pPr>
        <w:spacing w:after="0"/>
        <w:jc w:val="both"/>
        <w:rPr>
          <w:rFonts w:ascii="Calibri" w:hAnsi="Calibri"/>
        </w:rPr>
      </w:pPr>
    </w:p>
    <w:p w:rsidR="000D3554" w:rsidRDefault="000D3554" w:rsidP="00FC1C1B">
      <w:pPr>
        <w:spacing w:after="0"/>
        <w:jc w:val="both"/>
        <w:rPr>
          <w:rFonts w:ascii="Calibri" w:hAnsi="Calibri"/>
        </w:rPr>
      </w:pPr>
      <w:r>
        <w:rPr>
          <w:rFonts w:ascii="Calibri" w:hAnsi="Calibri"/>
        </w:rPr>
        <w:t xml:space="preserve">Julie thanked for the feedback received for HMO planned outside inspections and </w:t>
      </w:r>
      <w:r w:rsidR="000C25FA">
        <w:rPr>
          <w:rFonts w:ascii="Calibri" w:hAnsi="Calibri"/>
        </w:rPr>
        <w:t xml:space="preserve">the </w:t>
      </w:r>
      <w:r>
        <w:rPr>
          <w:rFonts w:ascii="Calibri" w:hAnsi="Calibri"/>
        </w:rPr>
        <w:t>letter to</w:t>
      </w:r>
      <w:r w:rsidR="000C25FA">
        <w:rPr>
          <w:rFonts w:ascii="Calibri" w:hAnsi="Calibri"/>
        </w:rPr>
        <w:t xml:space="preserve"> go out to</w:t>
      </w:r>
      <w:r>
        <w:rPr>
          <w:rFonts w:ascii="Calibri" w:hAnsi="Calibri"/>
        </w:rPr>
        <w:t xml:space="preserve"> the landlords.</w:t>
      </w:r>
    </w:p>
    <w:p w:rsidR="000C25FA" w:rsidRDefault="000C25FA" w:rsidP="00FC1C1B">
      <w:pPr>
        <w:spacing w:after="0"/>
        <w:jc w:val="both"/>
        <w:rPr>
          <w:rFonts w:ascii="Calibri" w:hAnsi="Calibri"/>
        </w:rPr>
      </w:pPr>
    </w:p>
    <w:p w:rsidR="000C25FA" w:rsidRDefault="000C25FA" w:rsidP="00FC1C1B">
      <w:pPr>
        <w:spacing w:after="0"/>
        <w:jc w:val="both"/>
        <w:rPr>
          <w:rFonts w:ascii="Calibri" w:hAnsi="Calibri"/>
        </w:rPr>
      </w:pPr>
      <w:r>
        <w:rPr>
          <w:rFonts w:ascii="Calibri" w:hAnsi="Calibri"/>
        </w:rPr>
        <w:t>HMO Proposed Licence Fee Increase</w:t>
      </w:r>
    </w:p>
    <w:p w:rsidR="000D3554" w:rsidRPr="00FC1C1B" w:rsidRDefault="000D3554" w:rsidP="00FC1C1B">
      <w:pPr>
        <w:spacing w:after="0"/>
        <w:jc w:val="both"/>
        <w:rPr>
          <w:rFonts w:ascii="Calibri" w:hAnsi="Calibri"/>
        </w:rPr>
      </w:pPr>
    </w:p>
    <w:p w:rsidR="000C25FA" w:rsidRDefault="00FC1C1B" w:rsidP="00EF6FCF">
      <w:pPr>
        <w:spacing w:after="0"/>
        <w:jc w:val="both"/>
        <w:rPr>
          <w:rFonts w:ascii="Calibri" w:hAnsi="Calibri"/>
        </w:rPr>
      </w:pPr>
      <w:r w:rsidRPr="00FC1C1B">
        <w:rPr>
          <w:rFonts w:ascii="Calibri" w:hAnsi="Calibri"/>
        </w:rPr>
        <w:t>. The</w:t>
      </w:r>
      <w:r w:rsidR="00B4332A">
        <w:rPr>
          <w:rFonts w:ascii="Calibri" w:hAnsi="Calibri"/>
        </w:rPr>
        <w:t xml:space="preserve"> group was informed that the council </w:t>
      </w:r>
      <w:r w:rsidR="000D3554">
        <w:rPr>
          <w:rFonts w:ascii="Calibri" w:hAnsi="Calibri"/>
        </w:rPr>
        <w:t xml:space="preserve"> was </w:t>
      </w:r>
      <w:r w:rsidR="00B4332A">
        <w:rPr>
          <w:rFonts w:ascii="Calibri" w:hAnsi="Calibri"/>
        </w:rPr>
        <w:t>due to</w:t>
      </w:r>
      <w:r w:rsidR="000D3554">
        <w:rPr>
          <w:rFonts w:ascii="Calibri" w:hAnsi="Calibri"/>
        </w:rPr>
        <w:t xml:space="preserve"> increase</w:t>
      </w:r>
      <w:r w:rsidR="00B4332A">
        <w:rPr>
          <w:rFonts w:ascii="Calibri" w:hAnsi="Calibri"/>
        </w:rPr>
        <w:t xml:space="preserve"> all fees</w:t>
      </w:r>
      <w:r w:rsidR="000D3554">
        <w:rPr>
          <w:rFonts w:ascii="Calibri" w:hAnsi="Calibri"/>
        </w:rPr>
        <w:t xml:space="preserve"> in April 2020</w:t>
      </w:r>
      <w:r w:rsidR="000C25FA">
        <w:rPr>
          <w:rFonts w:ascii="Calibri" w:hAnsi="Calibri"/>
        </w:rPr>
        <w:t xml:space="preserve">, however only the </w:t>
      </w:r>
      <w:r w:rsidR="000D3554">
        <w:rPr>
          <w:rFonts w:ascii="Calibri" w:hAnsi="Calibri"/>
        </w:rPr>
        <w:t>selective licensing fee</w:t>
      </w:r>
      <w:r w:rsidR="000C25FA">
        <w:rPr>
          <w:rFonts w:ascii="Calibri" w:hAnsi="Calibri"/>
        </w:rPr>
        <w:t xml:space="preserve">  was taken forward</w:t>
      </w:r>
      <w:r w:rsidR="000D3554">
        <w:rPr>
          <w:rFonts w:ascii="Calibri" w:hAnsi="Calibri"/>
        </w:rPr>
        <w:t>.</w:t>
      </w:r>
      <w:r w:rsidR="00B4332A">
        <w:rPr>
          <w:rFonts w:ascii="Calibri" w:hAnsi="Calibri"/>
        </w:rPr>
        <w:t xml:space="preserve"> Due to</w:t>
      </w:r>
      <w:r w:rsidRPr="00FC1C1B">
        <w:rPr>
          <w:rFonts w:ascii="Calibri" w:hAnsi="Calibri"/>
        </w:rPr>
        <w:t xml:space="preserve"> </w:t>
      </w:r>
      <w:r w:rsidR="00B4332A">
        <w:rPr>
          <w:rFonts w:ascii="Calibri" w:hAnsi="Calibri"/>
        </w:rPr>
        <w:t>the emerging</w:t>
      </w:r>
      <w:r w:rsidRPr="00FC1C1B">
        <w:rPr>
          <w:rFonts w:ascii="Calibri" w:hAnsi="Calibri"/>
        </w:rPr>
        <w:t xml:space="preserve"> pandemic Cllr Woodings and David Walker </w:t>
      </w:r>
      <w:r w:rsidR="00B4332A">
        <w:rPr>
          <w:rFonts w:ascii="Calibri" w:hAnsi="Calibri"/>
        </w:rPr>
        <w:t xml:space="preserve">met and </w:t>
      </w:r>
      <w:r w:rsidRPr="00FC1C1B">
        <w:rPr>
          <w:rFonts w:ascii="Calibri" w:hAnsi="Calibri"/>
        </w:rPr>
        <w:t>decided that</w:t>
      </w:r>
      <w:r w:rsidR="000C25FA">
        <w:rPr>
          <w:rFonts w:ascii="Calibri" w:hAnsi="Calibri"/>
        </w:rPr>
        <w:t xml:space="preserve"> the</w:t>
      </w:r>
      <w:r w:rsidRPr="00FC1C1B">
        <w:rPr>
          <w:rFonts w:ascii="Calibri" w:hAnsi="Calibri"/>
        </w:rPr>
        <w:t xml:space="preserve"> HMO fee would not be increased at that time</w:t>
      </w:r>
      <w:r w:rsidR="000C25FA">
        <w:rPr>
          <w:rFonts w:ascii="Calibri" w:hAnsi="Calibri"/>
        </w:rPr>
        <w:t xml:space="preserve"> as it was not fully signed off</w:t>
      </w:r>
      <w:r w:rsidR="00B4332A">
        <w:rPr>
          <w:rFonts w:ascii="Calibri" w:hAnsi="Calibri"/>
        </w:rPr>
        <w:t xml:space="preserve"> for introduction so the work was put on hold</w:t>
      </w:r>
      <w:r w:rsidRPr="00FC1C1B">
        <w:rPr>
          <w:rFonts w:ascii="Calibri" w:hAnsi="Calibri"/>
        </w:rPr>
        <w:t>.</w:t>
      </w:r>
      <w:r w:rsidR="00EF6FCF">
        <w:rPr>
          <w:rFonts w:ascii="Calibri" w:hAnsi="Calibri"/>
        </w:rPr>
        <w:t xml:space="preserve"> </w:t>
      </w:r>
      <w:r w:rsidR="000C25FA">
        <w:rPr>
          <w:rFonts w:ascii="Calibri" w:hAnsi="Calibri"/>
        </w:rPr>
        <w:t xml:space="preserve">This </w:t>
      </w:r>
      <w:r w:rsidR="00B4332A">
        <w:rPr>
          <w:rFonts w:ascii="Calibri" w:hAnsi="Calibri"/>
        </w:rPr>
        <w:t>work was deferred</w:t>
      </w:r>
      <w:r w:rsidR="000C25FA">
        <w:rPr>
          <w:rFonts w:ascii="Calibri" w:hAnsi="Calibri"/>
        </w:rPr>
        <w:t xml:space="preserve"> until </w:t>
      </w:r>
      <w:r w:rsidR="00B4332A">
        <w:rPr>
          <w:rFonts w:ascii="Calibri" w:hAnsi="Calibri"/>
        </w:rPr>
        <w:t>Autumn</w:t>
      </w:r>
      <w:r w:rsidR="000C25FA">
        <w:rPr>
          <w:rFonts w:ascii="Calibri" w:hAnsi="Calibri"/>
        </w:rPr>
        <w:t xml:space="preserve"> 2020 for a</w:t>
      </w:r>
      <w:r w:rsidR="00B4332A">
        <w:rPr>
          <w:rFonts w:ascii="Calibri" w:hAnsi="Calibri"/>
        </w:rPr>
        <w:t xml:space="preserve"> further</w:t>
      </w:r>
      <w:r w:rsidR="000C25FA">
        <w:rPr>
          <w:rFonts w:ascii="Calibri" w:hAnsi="Calibri"/>
        </w:rPr>
        <w:t xml:space="preserve"> review and it has been agree to go forward with </w:t>
      </w:r>
      <w:r w:rsidR="00B4332A">
        <w:rPr>
          <w:rFonts w:ascii="Calibri" w:hAnsi="Calibri"/>
        </w:rPr>
        <w:t>the proposal to introduce a new fee from</w:t>
      </w:r>
      <w:r w:rsidR="000C25FA">
        <w:rPr>
          <w:rFonts w:ascii="Calibri" w:hAnsi="Calibri"/>
        </w:rPr>
        <w:t xml:space="preserve"> the 1</w:t>
      </w:r>
      <w:r w:rsidR="000C25FA" w:rsidRPr="00410E14">
        <w:rPr>
          <w:rFonts w:ascii="Calibri" w:hAnsi="Calibri"/>
          <w:vertAlign w:val="superscript"/>
        </w:rPr>
        <w:t>st</w:t>
      </w:r>
      <w:r w:rsidR="000C25FA">
        <w:rPr>
          <w:rFonts w:ascii="Calibri" w:hAnsi="Calibri"/>
        </w:rPr>
        <w:t xml:space="preserve"> April 2021</w:t>
      </w:r>
      <w:r w:rsidR="00B4332A">
        <w:rPr>
          <w:rFonts w:ascii="Calibri" w:hAnsi="Calibri"/>
        </w:rPr>
        <w:t xml:space="preserve"> for the HMO schemes of Mandatory and Additional licensing.</w:t>
      </w:r>
    </w:p>
    <w:p w:rsidR="00B4332A" w:rsidRDefault="00B4332A" w:rsidP="00EF6FCF">
      <w:pPr>
        <w:spacing w:after="0"/>
        <w:jc w:val="both"/>
        <w:rPr>
          <w:rFonts w:ascii="Calibri" w:hAnsi="Calibri"/>
        </w:rPr>
      </w:pPr>
    </w:p>
    <w:p w:rsidR="000C25FA" w:rsidRDefault="00B4332A" w:rsidP="00EF6FCF">
      <w:pPr>
        <w:spacing w:after="0"/>
        <w:jc w:val="both"/>
        <w:rPr>
          <w:rFonts w:ascii="Calibri" w:hAnsi="Calibri"/>
        </w:rPr>
      </w:pPr>
      <w:r w:rsidRPr="000D3554">
        <w:rPr>
          <w:rFonts w:ascii="Calibri" w:hAnsi="Calibri"/>
          <w:b/>
        </w:rPr>
        <w:t>Julie</w:t>
      </w:r>
      <w:r w:rsidRPr="00FC1C1B">
        <w:rPr>
          <w:rFonts w:ascii="Calibri" w:hAnsi="Calibri"/>
        </w:rPr>
        <w:t xml:space="preserve"> explained how fees for the licences are calculated</w:t>
      </w:r>
      <w:r>
        <w:rPr>
          <w:rFonts w:ascii="Calibri" w:hAnsi="Calibri"/>
        </w:rPr>
        <w:t xml:space="preserve"> and </w:t>
      </w:r>
    </w:p>
    <w:p w:rsidR="00B4332A" w:rsidRDefault="00B4332A" w:rsidP="00FC1C1B">
      <w:pPr>
        <w:spacing w:after="0"/>
        <w:jc w:val="both"/>
        <w:rPr>
          <w:rFonts w:ascii="Calibri" w:hAnsi="Calibri"/>
        </w:rPr>
      </w:pPr>
    </w:p>
    <w:p w:rsidR="00B4332A" w:rsidRDefault="00B4332A" w:rsidP="00FC1C1B">
      <w:pPr>
        <w:spacing w:after="0"/>
        <w:jc w:val="both"/>
        <w:rPr>
          <w:rFonts w:ascii="Calibri" w:hAnsi="Calibri"/>
        </w:rPr>
      </w:pPr>
      <w:r>
        <w:rPr>
          <w:rFonts w:ascii="Calibri" w:hAnsi="Calibri"/>
        </w:rPr>
        <w:t xml:space="preserve">Draft proposals for the fee increase </w:t>
      </w:r>
      <w:r w:rsidR="00367BD4">
        <w:rPr>
          <w:rFonts w:ascii="Calibri" w:hAnsi="Calibri"/>
        </w:rPr>
        <w:t xml:space="preserve">April 2021 </w:t>
      </w:r>
      <w:r>
        <w:rPr>
          <w:rFonts w:ascii="Calibri" w:hAnsi="Calibri"/>
        </w:rPr>
        <w:t>are;</w:t>
      </w:r>
    </w:p>
    <w:p w:rsidR="00B4332A" w:rsidRDefault="00B4332A" w:rsidP="00FC1C1B">
      <w:pPr>
        <w:spacing w:after="0"/>
        <w:jc w:val="both"/>
        <w:rPr>
          <w:rFonts w:ascii="Calibri" w:hAnsi="Calibri"/>
        </w:rPr>
      </w:pPr>
    </w:p>
    <w:p w:rsidR="00B4332A" w:rsidRDefault="00B4332A" w:rsidP="00FC1C1B">
      <w:pPr>
        <w:spacing w:after="0"/>
        <w:jc w:val="both"/>
        <w:rPr>
          <w:rFonts w:ascii="Calibri" w:hAnsi="Calibri"/>
        </w:rPr>
      </w:pPr>
      <w:r>
        <w:rPr>
          <w:rFonts w:ascii="Calibri" w:hAnsi="Calibri"/>
        </w:rPr>
        <w:t>The accredited fee would increase to £1290. The standard fee would increase to £1450 and the less compliant fee would increase to £1850 if fully approved.</w:t>
      </w:r>
    </w:p>
    <w:p w:rsidR="00EF6FCF" w:rsidRDefault="00EF6FCF" w:rsidP="00FC1C1B">
      <w:pPr>
        <w:spacing w:after="0"/>
        <w:jc w:val="both"/>
        <w:rPr>
          <w:rFonts w:ascii="Calibri" w:hAnsi="Calibri"/>
          <w:b/>
        </w:rPr>
      </w:pPr>
    </w:p>
    <w:p w:rsidR="00FC1C1B" w:rsidRPr="00FC1C1B" w:rsidRDefault="00630AF5" w:rsidP="00FC1C1B">
      <w:pPr>
        <w:spacing w:after="0"/>
        <w:jc w:val="both"/>
        <w:rPr>
          <w:rFonts w:ascii="Calibri" w:hAnsi="Calibri"/>
        </w:rPr>
      </w:pPr>
      <w:r>
        <w:rPr>
          <w:rFonts w:ascii="Calibri" w:hAnsi="Calibri"/>
          <w:b/>
        </w:rPr>
        <w:t>Julie</w:t>
      </w:r>
      <w:r w:rsidR="00FC1C1B" w:rsidRPr="00FC1C1B">
        <w:rPr>
          <w:rFonts w:ascii="Calibri" w:hAnsi="Calibri"/>
        </w:rPr>
        <w:t xml:space="preserve"> explained that when fees were calculated in September 2018 we </w:t>
      </w:r>
      <w:r>
        <w:rPr>
          <w:rFonts w:ascii="Calibri" w:hAnsi="Calibri"/>
        </w:rPr>
        <w:t>estimated from historical data</w:t>
      </w:r>
      <w:r w:rsidR="00FC1C1B" w:rsidRPr="00FC1C1B">
        <w:rPr>
          <w:rFonts w:ascii="Calibri" w:hAnsi="Calibri"/>
        </w:rPr>
        <w:t xml:space="preserve"> that about </w:t>
      </w:r>
      <w:r w:rsidR="00EF6FCF">
        <w:rPr>
          <w:rFonts w:ascii="Calibri" w:hAnsi="Calibri"/>
        </w:rPr>
        <w:t>33%</w:t>
      </w:r>
      <w:r>
        <w:rPr>
          <w:rFonts w:ascii="Calibri" w:hAnsi="Calibri"/>
        </w:rPr>
        <w:t xml:space="preserve"> would</w:t>
      </w:r>
      <w:r w:rsidR="00FC1C1B" w:rsidRPr="00FC1C1B">
        <w:rPr>
          <w:rFonts w:ascii="Calibri" w:hAnsi="Calibri"/>
        </w:rPr>
        <w:t xml:space="preserve"> be accredited</w:t>
      </w:r>
      <w:r>
        <w:rPr>
          <w:rFonts w:ascii="Calibri" w:hAnsi="Calibri"/>
        </w:rPr>
        <w:t xml:space="preserve"> applications</w:t>
      </w:r>
      <w:r w:rsidR="00FC1C1B" w:rsidRPr="00FC1C1B">
        <w:rPr>
          <w:rFonts w:ascii="Calibri" w:hAnsi="Calibri"/>
        </w:rPr>
        <w:t>. It turned out that there</w:t>
      </w:r>
      <w:r w:rsidR="00EF6FCF">
        <w:rPr>
          <w:rFonts w:ascii="Calibri" w:hAnsi="Calibri"/>
        </w:rPr>
        <w:t xml:space="preserve"> were more accredited </w:t>
      </w:r>
      <w:r>
        <w:rPr>
          <w:rFonts w:ascii="Calibri" w:hAnsi="Calibri"/>
        </w:rPr>
        <w:t xml:space="preserve">applications </w:t>
      </w:r>
      <w:r w:rsidR="00367BD4">
        <w:rPr>
          <w:rFonts w:ascii="Calibri" w:hAnsi="Calibri"/>
        </w:rPr>
        <w:t>received</w:t>
      </w:r>
      <w:r w:rsidR="00EF6FCF">
        <w:rPr>
          <w:rFonts w:ascii="Calibri" w:hAnsi="Calibri"/>
        </w:rPr>
        <w:t>, about 5</w:t>
      </w:r>
      <w:r>
        <w:rPr>
          <w:rFonts w:ascii="Calibri" w:hAnsi="Calibri"/>
        </w:rPr>
        <w:t>0</w:t>
      </w:r>
      <w:r w:rsidR="00EF6FCF">
        <w:rPr>
          <w:rFonts w:ascii="Calibri" w:hAnsi="Calibri"/>
        </w:rPr>
        <w:t xml:space="preserve">% </w:t>
      </w:r>
      <w:r w:rsidR="00FC1C1B" w:rsidRPr="00FC1C1B">
        <w:rPr>
          <w:rFonts w:ascii="Calibri" w:hAnsi="Calibri"/>
        </w:rPr>
        <w:t>.</w:t>
      </w:r>
      <w:r w:rsidR="000D3554">
        <w:rPr>
          <w:rFonts w:ascii="Calibri" w:hAnsi="Calibri"/>
        </w:rPr>
        <w:t xml:space="preserve"> </w:t>
      </w:r>
      <w:r w:rsidR="00FC1C1B" w:rsidRPr="00FC1C1B">
        <w:rPr>
          <w:rFonts w:ascii="Calibri" w:hAnsi="Calibri"/>
        </w:rPr>
        <w:t>The scheme is not allowed to make</w:t>
      </w:r>
      <w:r w:rsidR="000D3554">
        <w:rPr>
          <w:rFonts w:ascii="Calibri" w:hAnsi="Calibri"/>
        </w:rPr>
        <w:t xml:space="preserve"> </w:t>
      </w:r>
      <w:r w:rsidR="00FC1C1B" w:rsidRPr="00FC1C1B">
        <w:rPr>
          <w:rFonts w:ascii="Calibri" w:hAnsi="Calibri"/>
        </w:rPr>
        <w:t>a profit</w:t>
      </w:r>
      <w:r w:rsidR="00410E14">
        <w:rPr>
          <w:rFonts w:ascii="Calibri" w:hAnsi="Calibri"/>
        </w:rPr>
        <w:t xml:space="preserve"> and w</w:t>
      </w:r>
      <w:r w:rsidR="00FC1C1B" w:rsidRPr="00FC1C1B">
        <w:rPr>
          <w:rFonts w:ascii="Calibri" w:hAnsi="Calibri"/>
        </w:rPr>
        <w:t xml:space="preserve">e need to </w:t>
      </w:r>
      <w:r>
        <w:rPr>
          <w:rFonts w:ascii="Calibri" w:hAnsi="Calibri"/>
        </w:rPr>
        <w:t>review</w:t>
      </w:r>
      <w:r w:rsidR="00FC1C1B" w:rsidRPr="00FC1C1B">
        <w:rPr>
          <w:rFonts w:ascii="Calibri" w:hAnsi="Calibri"/>
        </w:rPr>
        <w:t xml:space="preserve"> fees to </w:t>
      </w:r>
      <w:r>
        <w:rPr>
          <w:rFonts w:ascii="Calibri" w:hAnsi="Calibri"/>
        </w:rPr>
        <w:t>ensure the schemes full costs are covered by the fee and we have committed to do this every year</w:t>
      </w:r>
      <w:r w:rsidR="00FC1C1B" w:rsidRPr="00FC1C1B">
        <w:rPr>
          <w:rFonts w:ascii="Calibri" w:hAnsi="Calibri"/>
        </w:rPr>
        <w:t>.</w:t>
      </w:r>
    </w:p>
    <w:p w:rsidR="00FC1C1B" w:rsidRDefault="00630AF5" w:rsidP="00FC1C1B">
      <w:pPr>
        <w:spacing w:after="0"/>
        <w:jc w:val="both"/>
        <w:rPr>
          <w:rFonts w:ascii="Calibri" w:hAnsi="Calibri"/>
        </w:rPr>
      </w:pPr>
      <w:r>
        <w:rPr>
          <w:rFonts w:ascii="Calibri" w:hAnsi="Calibri"/>
        </w:rPr>
        <w:t xml:space="preserve"> We estimate that about 12% of the application are incorrectly claiming the accredited fee</w:t>
      </w:r>
      <w:r w:rsidR="00EF6FCF">
        <w:rPr>
          <w:rFonts w:ascii="Calibri" w:hAnsi="Calibri"/>
        </w:rPr>
        <w:t xml:space="preserve">. </w:t>
      </w:r>
      <w:r>
        <w:rPr>
          <w:rFonts w:ascii="Calibri" w:hAnsi="Calibri"/>
        </w:rPr>
        <w:t>Approximately 20 applications per month</w:t>
      </w:r>
      <w:r w:rsidR="00FC1C1B" w:rsidRPr="00FC1C1B">
        <w:rPr>
          <w:rFonts w:ascii="Calibri" w:hAnsi="Calibri"/>
        </w:rPr>
        <w:t xml:space="preserve">  drop out </w:t>
      </w:r>
      <w:r>
        <w:rPr>
          <w:rFonts w:ascii="Calibri" w:hAnsi="Calibri"/>
        </w:rPr>
        <w:t xml:space="preserve">of accreditation </w:t>
      </w:r>
      <w:r w:rsidR="00FC1C1B" w:rsidRPr="00FC1C1B">
        <w:rPr>
          <w:rFonts w:ascii="Calibri" w:hAnsi="Calibri"/>
        </w:rPr>
        <w:t xml:space="preserve">because either they </w:t>
      </w:r>
      <w:r>
        <w:rPr>
          <w:rFonts w:ascii="Calibri" w:hAnsi="Calibri"/>
        </w:rPr>
        <w:t>withdraw</w:t>
      </w:r>
      <w:r w:rsidR="00FC1C1B" w:rsidRPr="00FC1C1B">
        <w:rPr>
          <w:rFonts w:ascii="Calibri" w:hAnsi="Calibri"/>
        </w:rPr>
        <w:t xml:space="preserve">, or do not </w:t>
      </w:r>
      <w:r>
        <w:rPr>
          <w:rFonts w:ascii="Calibri" w:hAnsi="Calibri"/>
        </w:rPr>
        <w:t xml:space="preserve">comply with the accreditation code of </w:t>
      </w:r>
      <w:r w:rsidR="00043625">
        <w:rPr>
          <w:rFonts w:ascii="Calibri" w:hAnsi="Calibri"/>
        </w:rPr>
        <w:t>practice</w:t>
      </w:r>
      <w:r w:rsidR="00FC1C1B" w:rsidRPr="00FC1C1B">
        <w:rPr>
          <w:rFonts w:ascii="Calibri" w:hAnsi="Calibri"/>
        </w:rPr>
        <w:t>. This creates extra administrative work</w:t>
      </w:r>
      <w:r>
        <w:rPr>
          <w:rFonts w:ascii="Calibri" w:hAnsi="Calibri"/>
        </w:rPr>
        <w:t xml:space="preserve"> where each accredited application has to be checked more thoroughly at different stages of the process</w:t>
      </w:r>
      <w:r w:rsidR="00043625">
        <w:rPr>
          <w:rFonts w:ascii="Calibri" w:hAnsi="Calibri"/>
        </w:rPr>
        <w:t>. More checks are now made t</w:t>
      </w:r>
      <w:r>
        <w:rPr>
          <w:rFonts w:ascii="Calibri" w:hAnsi="Calibri"/>
        </w:rPr>
        <w:t>o ensure t</w:t>
      </w:r>
      <w:r w:rsidR="00043625">
        <w:rPr>
          <w:rFonts w:ascii="Calibri" w:hAnsi="Calibri"/>
        </w:rPr>
        <w:t>he application remains accredited and that the correct fee is collected</w:t>
      </w:r>
      <w:r>
        <w:rPr>
          <w:rFonts w:ascii="Calibri" w:hAnsi="Calibri"/>
        </w:rPr>
        <w:t xml:space="preserve"> </w:t>
      </w:r>
      <w:r w:rsidR="00043625">
        <w:rPr>
          <w:rFonts w:ascii="Calibri" w:hAnsi="Calibri"/>
        </w:rPr>
        <w:t>and this extra work</w:t>
      </w:r>
      <w:r>
        <w:rPr>
          <w:rFonts w:ascii="Calibri" w:hAnsi="Calibri"/>
        </w:rPr>
        <w:t xml:space="preserve"> was </w:t>
      </w:r>
      <w:r w:rsidR="00043625">
        <w:rPr>
          <w:rFonts w:ascii="Calibri" w:hAnsi="Calibri"/>
        </w:rPr>
        <w:t xml:space="preserve">not </w:t>
      </w:r>
      <w:r>
        <w:rPr>
          <w:rFonts w:ascii="Calibri" w:hAnsi="Calibri"/>
        </w:rPr>
        <w:t>originally costed for</w:t>
      </w:r>
      <w:r w:rsidR="00043625">
        <w:rPr>
          <w:rFonts w:ascii="Calibri" w:hAnsi="Calibri"/>
        </w:rPr>
        <w:t xml:space="preserve"> in 2018</w:t>
      </w:r>
      <w:r w:rsidR="00367BD4">
        <w:rPr>
          <w:rFonts w:ascii="Calibri" w:hAnsi="Calibri"/>
        </w:rPr>
        <w:t xml:space="preserve"> review</w:t>
      </w:r>
      <w:r>
        <w:rPr>
          <w:rFonts w:ascii="Calibri" w:hAnsi="Calibri"/>
        </w:rPr>
        <w:t>, hence the fee is proposed to increase.</w:t>
      </w:r>
    </w:p>
    <w:p w:rsidR="00043625" w:rsidRPr="00FC1C1B" w:rsidRDefault="00043625" w:rsidP="00FC1C1B">
      <w:pPr>
        <w:spacing w:after="0"/>
        <w:jc w:val="both"/>
        <w:rPr>
          <w:rFonts w:ascii="Calibri" w:hAnsi="Calibri"/>
        </w:rPr>
      </w:pPr>
    </w:p>
    <w:p w:rsidR="00FC1C1B" w:rsidRDefault="00FC1C1B" w:rsidP="00FC1C1B">
      <w:pPr>
        <w:spacing w:after="0"/>
        <w:jc w:val="both"/>
        <w:rPr>
          <w:rFonts w:ascii="Calibri" w:hAnsi="Calibri"/>
        </w:rPr>
      </w:pPr>
      <w:r w:rsidRPr="00FC1C1B">
        <w:rPr>
          <w:rFonts w:ascii="Calibri" w:hAnsi="Calibri"/>
        </w:rPr>
        <w:t xml:space="preserve"> </w:t>
      </w:r>
      <w:r w:rsidR="00043625">
        <w:rPr>
          <w:rFonts w:ascii="Calibri" w:hAnsi="Calibri"/>
        </w:rPr>
        <w:t>T</w:t>
      </w:r>
      <w:r w:rsidRPr="00FC1C1B">
        <w:rPr>
          <w:rFonts w:ascii="Calibri" w:hAnsi="Calibri"/>
        </w:rPr>
        <w:t xml:space="preserve">he </w:t>
      </w:r>
      <w:r w:rsidR="00043625">
        <w:rPr>
          <w:rFonts w:ascii="Calibri" w:hAnsi="Calibri"/>
        </w:rPr>
        <w:t xml:space="preserve">Council follows the Open </w:t>
      </w:r>
      <w:r w:rsidR="00410E14">
        <w:rPr>
          <w:rFonts w:ascii="Calibri" w:hAnsi="Calibri"/>
        </w:rPr>
        <w:t>for</w:t>
      </w:r>
      <w:r w:rsidR="00043625">
        <w:rPr>
          <w:rFonts w:ascii="Calibri" w:hAnsi="Calibri"/>
        </w:rPr>
        <w:t xml:space="preserve"> Business </w:t>
      </w:r>
      <w:r w:rsidRPr="00FC1C1B">
        <w:rPr>
          <w:rFonts w:ascii="Calibri" w:hAnsi="Calibri"/>
        </w:rPr>
        <w:t xml:space="preserve">government guidance and also benchmark on other cities </w:t>
      </w:r>
      <w:r w:rsidR="00043625">
        <w:rPr>
          <w:rFonts w:ascii="Calibri" w:hAnsi="Calibri"/>
        </w:rPr>
        <w:t xml:space="preserve">with </w:t>
      </w:r>
      <w:r w:rsidRPr="00FC1C1B">
        <w:rPr>
          <w:rFonts w:ascii="Calibri" w:hAnsi="Calibri"/>
        </w:rPr>
        <w:t>the most representative being Oxford and Bristol.</w:t>
      </w:r>
    </w:p>
    <w:p w:rsidR="00043625" w:rsidRPr="00FC1C1B" w:rsidRDefault="00043625" w:rsidP="00FC1C1B">
      <w:pPr>
        <w:spacing w:after="0"/>
        <w:jc w:val="both"/>
        <w:rPr>
          <w:rFonts w:ascii="Calibri" w:hAnsi="Calibri"/>
        </w:rPr>
      </w:pPr>
    </w:p>
    <w:p w:rsidR="00FC1C1B" w:rsidRPr="00FC1C1B" w:rsidRDefault="00FC1C1B" w:rsidP="00FC1C1B">
      <w:pPr>
        <w:spacing w:after="0"/>
        <w:jc w:val="both"/>
        <w:rPr>
          <w:rFonts w:ascii="Calibri" w:hAnsi="Calibri"/>
        </w:rPr>
      </w:pPr>
      <w:r w:rsidRPr="00FC1C1B">
        <w:rPr>
          <w:rFonts w:ascii="Calibri" w:hAnsi="Calibri"/>
        </w:rPr>
        <w:t>Action: Lisa to put a docu</w:t>
      </w:r>
      <w:r w:rsidR="00EF6FCF">
        <w:rPr>
          <w:rFonts w:ascii="Calibri" w:hAnsi="Calibri"/>
        </w:rPr>
        <w:t xml:space="preserve">ment about fees calculation on </w:t>
      </w:r>
      <w:r w:rsidRPr="00FC1C1B">
        <w:rPr>
          <w:rFonts w:ascii="Calibri" w:hAnsi="Calibri"/>
        </w:rPr>
        <w:t>a</w:t>
      </w:r>
      <w:r w:rsidR="00EF6FCF">
        <w:rPr>
          <w:rFonts w:ascii="Calibri" w:hAnsi="Calibri"/>
        </w:rPr>
        <w:t xml:space="preserve"> </w:t>
      </w:r>
      <w:r w:rsidRPr="00FC1C1B">
        <w:rPr>
          <w:rFonts w:ascii="Calibri" w:hAnsi="Calibri"/>
        </w:rPr>
        <w:t>website to keep transparency.</w:t>
      </w:r>
    </w:p>
    <w:p w:rsidR="00FC1C1B" w:rsidRPr="00FC1C1B" w:rsidRDefault="00FC1C1B" w:rsidP="00FC1C1B">
      <w:pPr>
        <w:spacing w:after="0"/>
        <w:jc w:val="both"/>
        <w:rPr>
          <w:rFonts w:ascii="Calibri" w:hAnsi="Calibri"/>
        </w:rPr>
      </w:pPr>
    </w:p>
    <w:p w:rsidR="00FC1C1B" w:rsidRPr="00FC1C1B" w:rsidRDefault="000D3554" w:rsidP="00FC1C1B">
      <w:pPr>
        <w:spacing w:after="0"/>
        <w:jc w:val="both"/>
        <w:rPr>
          <w:rFonts w:ascii="Calibri" w:hAnsi="Calibri"/>
        </w:rPr>
      </w:pPr>
      <w:r w:rsidRPr="000D3554">
        <w:rPr>
          <w:rFonts w:ascii="Calibri" w:hAnsi="Calibri"/>
          <w:b/>
        </w:rPr>
        <w:t>Ow</w:t>
      </w:r>
      <w:r w:rsidR="00FC1C1B" w:rsidRPr="000D3554">
        <w:rPr>
          <w:rFonts w:ascii="Calibri" w:hAnsi="Calibri"/>
          <w:b/>
        </w:rPr>
        <w:t>en Cosslett</w:t>
      </w:r>
      <w:r w:rsidR="00FC1C1B" w:rsidRPr="00FC1C1B">
        <w:rPr>
          <w:rFonts w:ascii="Calibri" w:hAnsi="Calibri"/>
        </w:rPr>
        <w:t xml:space="preserve"> did not agree that the fees should go up. He said the licensing is mostly technological process – a work on computers. The council gained experienced and the process should be more efficient now.</w:t>
      </w:r>
    </w:p>
    <w:p w:rsidR="00043625" w:rsidRDefault="00FC1C1B" w:rsidP="00FC1C1B">
      <w:pPr>
        <w:spacing w:after="0"/>
        <w:jc w:val="both"/>
        <w:rPr>
          <w:rFonts w:ascii="Calibri" w:hAnsi="Calibri"/>
        </w:rPr>
      </w:pPr>
      <w:r w:rsidRPr="00E02DD0">
        <w:rPr>
          <w:rFonts w:ascii="Calibri" w:hAnsi="Calibri"/>
          <w:b/>
        </w:rPr>
        <w:t>Julie</w:t>
      </w:r>
      <w:r w:rsidRPr="00FC1C1B">
        <w:rPr>
          <w:rFonts w:ascii="Calibri" w:hAnsi="Calibri"/>
        </w:rPr>
        <w:t xml:space="preserve"> said that </w:t>
      </w:r>
      <w:r w:rsidRPr="009234E3">
        <w:rPr>
          <w:rFonts w:ascii="Calibri" w:hAnsi="Calibri"/>
          <w:i/>
        </w:rPr>
        <w:t>Civica</w:t>
      </w:r>
      <w:r w:rsidRPr="00FC1C1B">
        <w:rPr>
          <w:rFonts w:ascii="Calibri" w:hAnsi="Calibri"/>
        </w:rPr>
        <w:t xml:space="preserve">, the system the Council uses system is at </w:t>
      </w:r>
      <w:r w:rsidR="00E02DD0">
        <w:rPr>
          <w:rFonts w:ascii="Calibri" w:hAnsi="Calibri"/>
        </w:rPr>
        <w:t>least 15 year old and</w:t>
      </w:r>
      <w:r w:rsidR="00043625">
        <w:rPr>
          <w:rFonts w:ascii="Calibri" w:hAnsi="Calibri"/>
        </w:rPr>
        <w:t xml:space="preserve"> is end of life and </w:t>
      </w:r>
      <w:r w:rsidR="00E02DD0">
        <w:rPr>
          <w:rFonts w:ascii="Calibri" w:hAnsi="Calibri"/>
        </w:rPr>
        <w:t xml:space="preserve"> </w:t>
      </w:r>
      <w:r w:rsidR="00043625">
        <w:rPr>
          <w:rFonts w:ascii="Calibri" w:hAnsi="Calibri"/>
        </w:rPr>
        <w:t>the Council is currently in the procurement process looking for a replacement system.</w:t>
      </w:r>
      <w:r w:rsidRPr="00FC1C1B">
        <w:rPr>
          <w:rFonts w:ascii="Calibri" w:hAnsi="Calibri"/>
        </w:rPr>
        <w:t xml:space="preserve">. </w:t>
      </w:r>
    </w:p>
    <w:p w:rsidR="00043625" w:rsidRPr="00FC1C1B" w:rsidRDefault="00043625" w:rsidP="00FC1C1B">
      <w:pPr>
        <w:spacing w:after="0"/>
        <w:jc w:val="both"/>
        <w:rPr>
          <w:rFonts w:ascii="Calibri" w:hAnsi="Calibri"/>
        </w:rPr>
      </w:pPr>
      <w:r w:rsidRPr="00410E14">
        <w:rPr>
          <w:rFonts w:ascii="Calibri" w:hAnsi="Calibri"/>
          <w:b/>
        </w:rPr>
        <w:lastRenderedPageBreak/>
        <w:t>Owen</w:t>
      </w:r>
      <w:r>
        <w:rPr>
          <w:rFonts w:ascii="Calibri" w:hAnsi="Calibri"/>
        </w:rPr>
        <w:t xml:space="preserve"> </w:t>
      </w:r>
      <w:r w:rsidR="00FC1C1B" w:rsidRPr="00FC1C1B">
        <w:rPr>
          <w:rFonts w:ascii="Calibri" w:hAnsi="Calibri"/>
        </w:rPr>
        <w:t>This information proved to be controversial for the agents – there are significant fees paid by them and they would expect in return our efficiency.</w:t>
      </w:r>
    </w:p>
    <w:p w:rsidR="00FC1C1B" w:rsidRPr="00FC1C1B" w:rsidRDefault="00FC1C1B" w:rsidP="00FC1C1B">
      <w:pPr>
        <w:spacing w:after="0"/>
        <w:jc w:val="both"/>
        <w:rPr>
          <w:rFonts w:ascii="Calibri" w:hAnsi="Calibri"/>
        </w:rPr>
      </w:pPr>
      <w:r w:rsidRPr="00410E14">
        <w:rPr>
          <w:rFonts w:ascii="Calibri" w:hAnsi="Calibri"/>
          <w:b/>
        </w:rPr>
        <w:t xml:space="preserve">Pete </w:t>
      </w:r>
      <w:r w:rsidRPr="00FC1C1B">
        <w:rPr>
          <w:rFonts w:ascii="Calibri" w:hAnsi="Calibri"/>
        </w:rPr>
        <w:t>said that the system is linked with other council activities therefore changing it is not an easy process, however it is in the plans.</w:t>
      </w:r>
    </w:p>
    <w:p w:rsidR="00FC1C1B" w:rsidRPr="00FC1C1B" w:rsidRDefault="00FC1C1B" w:rsidP="00FC1C1B">
      <w:pPr>
        <w:spacing w:after="0"/>
        <w:jc w:val="both"/>
        <w:rPr>
          <w:rFonts w:ascii="Calibri" w:hAnsi="Calibri"/>
        </w:rPr>
      </w:pPr>
      <w:r w:rsidRPr="00E02DD0">
        <w:rPr>
          <w:rFonts w:ascii="Calibri" w:hAnsi="Calibri"/>
          <w:b/>
        </w:rPr>
        <w:t>David Thomas</w:t>
      </w:r>
      <w:r w:rsidRPr="00FC1C1B">
        <w:rPr>
          <w:rFonts w:ascii="Calibri" w:hAnsi="Calibri"/>
        </w:rPr>
        <w:t xml:space="preserve"> noticed that accredited landlords spend more to keep the properties in better standard therefore we should appreciate that there are more and more of accredited property owners because they help to reach faster our goal which is to increase the standard of rented accommodation. Such landlords should be gratified by the council. Unaccredited landlords only should have a rise and cover extra costs.  </w:t>
      </w:r>
    </w:p>
    <w:p w:rsidR="00FC1C1B" w:rsidRPr="00FC1C1B" w:rsidRDefault="00E02DD0" w:rsidP="00FC1C1B">
      <w:pPr>
        <w:spacing w:after="0"/>
        <w:jc w:val="both"/>
        <w:rPr>
          <w:rFonts w:ascii="Calibri" w:hAnsi="Calibri"/>
        </w:rPr>
      </w:pPr>
      <w:r w:rsidRPr="00E02DD0">
        <w:rPr>
          <w:rFonts w:ascii="Calibri" w:hAnsi="Calibri"/>
          <w:b/>
        </w:rPr>
        <w:t>Li</w:t>
      </w:r>
      <w:r w:rsidR="00FC1C1B" w:rsidRPr="00E02DD0">
        <w:rPr>
          <w:rFonts w:ascii="Calibri" w:hAnsi="Calibri"/>
          <w:b/>
        </w:rPr>
        <w:t>nda Cobb</w:t>
      </w:r>
      <w:r w:rsidR="00FC1C1B" w:rsidRPr="00FC1C1B">
        <w:rPr>
          <w:rFonts w:ascii="Calibri" w:hAnsi="Calibri"/>
        </w:rPr>
        <w:t xml:space="preserve"> added that DASH will have an online portal to streamline the accreditation.</w:t>
      </w:r>
    </w:p>
    <w:p w:rsidR="00FC1C1B" w:rsidRPr="00FC1C1B" w:rsidRDefault="00FC1C1B" w:rsidP="00FC1C1B">
      <w:pPr>
        <w:spacing w:after="0"/>
        <w:jc w:val="both"/>
        <w:rPr>
          <w:rFonts w:ascii="Calibri" w:hAnsi="Calibri"/>
        </w:rPr>
      </w:pPr>
      <w:r w:rsidRPr="00410E14">
        <w:rPr>
          <w:rFonts w:ascii="Calibri" w:hAnsi="Calibri"/>
          <w:b/>
        </w:rPr>
        <w:t>David Thomas</w:t>
      </w:r>
      <w:r w:rsidRPr="00FC1C1B">
        <w:rPr>
          <w:rFonts w:ascii="Calibri" w:hAnsi="Calibri"/>
        </w:rPr>
        <w:t xml:space="preserve"> said that if a property is managed by accredited agency, there should be less checking.</w:t>
      </w:r>
    </w:p>
    <w:p w:rsidR="00FC1C1B" w:rsidRPr="00FC1C1B" w:rsidRDefault="00FC1C1B" w:rsidP="00FC1C1B">
      <w:pPr>
        <w:spacing w:after="0"/>
        <w:jc w:val="both"/>
        <w:rPr>
          <w:rFonts w:ascii="Calibri" w:hAnsi="Calibri"/>
        </w:rPr>
      </w:pPr>
      <w:r w:rsidRPr="00410E14">
        <w:rPr>
          <w:rFonts w:ascii="Calibri" w:hAnsi="Calibri"/>
          <w:b/>
        </w:rPr>
        <w:t>Julie</w:t>
      </w:r>
      <w:r w:rsidRPr="00FC1C1B">
        <w:rPr>
          <w:rFonts w:ascii="Calibri" w:hAnsi="Calibri"/>
        </w:rPr>
        <w:t xml:space="preserve"> said that unfortunately accredited properties are not always </w:t>
      </w:r>
      <w:r w:rsidR="00367BD4">
        <w:rPr>
          <w:rFonts w:ascii="Calibri" w:hAnsi="Calibri"/>
        </w:rPr>
        <w:t xml:space="preserve">up to standard and the Council still has to inspect accredited properties to check compliance.  </w:t>
      </w:r>
      <w:r w:rsidRPr="00FC1C1B">
        <w:rPr>
          <w:rFonts w:ascii="Calibri" w:hAnsi="Calibri"/>
        </w:rPr>
        <w:t>.</w:t>
      </w:r>
    </w:p>
    <w:p w:rsidR="00FC1C1B" w:rsidRPr="00FC1C1B" w:rsidRDefault="00FC1C1B" w:rsidP="00FC1C1B">
      <w:pPr>
        <w:spacing w:after="0"/>
        <w:jc w:val="both"/>
        <w:rPr>
          <w:rFonts w:ascii="Calibri" w:hAnsi="Calibri"/>
        </w:rPr>
      </w:pPr>
    </w:p>
    <w:p w:rsidR="00E02DD0" w:rsidRPr="00FC1C1B" w:rsidRDefault="00E02DD0" w:rsidP="00E02DD0">
      <w:pPr>
        <w:spacing w:after="0"/>
        <w:jc w:val="both"/>
        <w:rPr>
          <w:rFonts w:ascii="Calibri" w:hAnsi="Calibri"/>
        </w:rPr>
      </w:pPr>
      <w:r w:rsidRPr="00E02DD0">
        <w:rPr>
          <w:rFonts w:ascii="Calibri" w:hAnsi="Calibri"/>
          <w:b/>
          <w:u w:val="single"/>
        </w:rPr>
        <w:t>Action</w:t>
      </w:r>
      <w:r w:rsidRPr="00FC1C1B">
        <w:rPr>
          <w:rFonts w:ascii="Calibri" w:hAnsi="Calibri"/>
        </w:rPr>
        <w:t>: consider diversification of fee rise for accredited and non-accredited landlords</w:t>
      </w:r>
      <w:r>
        <w:rPr>
          <w:rFonts w:ascii="Calibri" w:hAnsi="Calibri"/>
        </w:rPr>
        <w:t xml:space="preserve"> </w:t>
      </w:r>
      <w:r w:rsidR="00FE36A8">
        <w:rPr>
          <w:rFonts w:ascii="Calibri" w:hAnsi="Calibri"/>
        </w:rPr>
        <w:t xml:space="preserve">so that the costs are carried more by non-accredited group </w:t>
      </w:r>
      <w:r>
        <w:rPr>
          <w:rFonts w:ascii="Calibri" w:hAnsi="Calibri"/>
        </w:rPr>
        <w:t>– Pete Mitchell</w:t>
      </w:r>
    </w:p>
    <w:p w:rsidR="00FC1C1B" w:rsidRDefault="00FC1C1B" w:rsidP="00794204">
      <w:pPr>
        <w:spacing w:after="0"/>
        <w:jc w:val="both"/>
        <w:rPr>
          <w:rFonts w:ascii="Calibri" w:hAnsi="Calibri"/>
        </w:rPr>
      </w:pPr>
    </w:p>
    <w:p w:rsidR="00E4115E" w:rsidRDefault="006B09BE" w:rsidP="006B09BE">
      <w:pPr>
        <w:pStyle w:val="Heading2"/>
        <w:numPr>
          <w:ilvl w:val="0"/>
          <w:numId w:val="5"/>
        </w:numPr>
        <w:jc w:val="both"/>
      </w:pPr>
      <w:bookmarkStart w:id="6" w:name="_Toc56259748"/>
      <w:r w:rsidRPr="006B09BE">
        <w:t xml:space="preserve">NPRAS – who, what, </w:t>
      </w:r>
      <w:r w:rsidRPr="006B09BE">
        <w:rPr>
          <w:rFonts w:cs="Arial"/>
        </w:rPr>
        <w:t>and</w:t>
      </w:r>
      <w:r w:rsidRPr="006B09BE">
        <w:t xml:space="preserve"> why</w:t>
      </w:r>
      <w:bookmarkEnd w:id="6"/>
    </w:p>
    <w:p w:rsidR="00FC1C1B" w:rsidRDefault="00FC1C1B" w:rsidP="00FC1C1B"/>
    <w:p w:rsidR="00FC1C1B" w:rsidRPr="00FC1C1B" w:rsidRDefault="00FC1C1B" w:rsidP="00FC1C1B">
      <w:pPr>
        <w:spacing w:after="0"/>
        <w:jc w:val="both"/>
        <w:rPr>
          <w:rFonts w:ascii="Calibri" w:hAnsi="Calibri"/>
        </w:rPr>
      </w:pPr>
      <w:r w:rsidRPr="00E02DD0">
        <w:rPr>
          <w:rFonts w:ascii="Calibri" w:hAnsi="Calibri"/>
          <w:b/>
        </w:rPr>
        <w:t>Helen Foster</w:t>
      </w:r>
      <w:r w:rsidRPr="00FC1C1B">
        <w:rPr>
          <w:rFonts w:ascii="Calibri" w:hAnsi="Calibri"/>
        </w:rPr>
        <w:t xml:space="preserve"> gave a presentation about NPRAS</w:t>
      </w:r>
    </w:p>
    <w:p w:rsidR="00FC1C1B" w:rsidRPr="00FC1C1B" w:rsidRDefault="00FC1C1B" w:rsidP="00FC1C1B">
      <w:pPr>
        <w:spacing w:after="0"/>
        <w:jc w:val="both"/>
        <w:rPr>
          <w:rFonts w:ascii="Calibri" w:hAnsi="Calibri"/>
        </w:rPr>
      </w:pPr>
      <w:r w:rsidRPr="00FC1C1B">
        <w:rPr>
          <w:rFonts w:ascii="Calibri" w:hAnsi="Calibri"/>
        </w:rPr>
        <w:t>Nottingham Private Rented Assistance Scheme has been in service for 20 years n</w:t>
      </w:r>
      <w:r w:rsidR="00E02DD0">
        <w:rPr>
          <w:rFonts w:ascii="Calibri" w:hAnsi="Calibri"/>
        </w:rPr>
        <w:t>ow. Recently it was expanded to include</w:t>
      </w:r>
      <w:r w:rsidRPr="00FC1C1B">
        <w:rPr>
          <w:rFonts w:ascii="Calibri" w:hAnsi="Calibri"/>
        </w:rPr>
        <w:t xml:space="preserve"> homelessness</w:t>
      </w:r>
      <w:r w:rsidR="00E02DD0">
        <w:rPr>
          <w:rFonts w:ascii="Calibri" w:hAnsi="Calibri"/>
        </w:rPr>
        <w:t xml:space="preserve"> response.</w:t>
      </w:r>
    </w:p>
    <w:p w:rsidR="00FC1C1B" w:rsidRPr="00FC1C1B" w:rsidRDefault="00E02DD0" w:rsidP="00FC1C1B">
      <w:pPr>
        <w:spacing w:after="0"/>
        <w:jc w:val="both"/>
        <w:rPr>
          <w:rFonts w:ascii="Calibri" w:hAnsi="Calibri"/>
        </w:rPr>
      </w:pPr>
      <w:r>
        <w:rPr>
          <w:rFonts w:ascii="Calibri" w:hAnsi="Calibri"/>
        </w:rPr>
        <w:t xml:space="preserve">It is increasingly difficult to find social housing for people, more and </w:t>
      </w:r>
      <w:r w:rsidR="00FC1C1B" w:rsidRPr="00FC1C1B">
        <w:rPr>
          <w:rFonts w:ascii="Calibri" w:hAnsi="Calibri"/>
        </w:rPr>
        <w:t xml:space="preserve">more eviction notices from private rented </w:t>
      </w:r>
      <w:r w:rsidRPr="00FC1C1B">
        <w:rPr>
          <w:rFonts w:ascii="Calibri" w:hAnsi="Calibri"/>
        </w:rPr>
        <w:t>accommodation</w:t>
      </w:r>
      <w:r w:rsidR="00FC1C1B" w:rsidRPr="00FC1C1B">
        <w:rPr>
          <w:rFonts w:ascii="Calibri" w:hAnsi="Calibri"/>
        </w:rPr>
        <w:t xml:space="preserve"> and people becoming homeless</w:t>
      </w:r>
    </w:p>
    <w:p w:rsidR="00FC1C1B" w:rsidRPr="00FC1C1B" w:rsidRDefault="00FC1C1B" w:rsidP="00FC1C1B">
      <w:pPr>
        <w:spacing w:after="0"/>
        <w:jc w:val="both"/>
        <w:rPr>
          <w:rFonts w:ascii="Calibri" w:hAnsi="Calibri"/>
        </w:rPr>
      </w:pPr>
      <w:r w:rsidRPr="00FC1C1B">
        <w:rPr>
          <w:rFonts w:ascii="Calibri" w:hAnsi="Calibri"/>
        </w:rPr>
        <w:t>NPRAS supports landlords, agents, and tenants</w:t>
      </w:r>
    </w:p>
    <w:p w:rsidR="00FC1C1B" w:rsidRPr="00FC1C1B" w:rsidRDefault="00FC1C1B" w:rsidP="00FC1C1B">
      <w:pPr>
        <w:spacing w:after="0"/>
        <w:jc w:val="both"/>
        <w:rPr>
          <w:rFonts w:ascii="Calibri" w:hAnsi="Calibri"/>
        </w:rPr>
      </w:pPr>
      <w:r w:rsidRPr="00FC1C1B">
        <w:rPr>
          <w:rFonts w:ascii="Calibri" w:hAnsi="Calibri"/>
        </w:rPr>
        <w:t xml:space="preserve">NPRAS helps homeless people to find the accommodation, it matches landlords and potential </w:t>
      </w:r>
      <w:r w:rsidR="00E02DD0" w:rsidRPr="00FC1C1B">
        <w:rPr>
          <w:rFonts w:ascii="Calibri" w:hAnsi="Calibri"/>
        </w:rPr>
        <w:t>tenants</w:t>
      </w:r>
      <w:r w:rsidRPr="00FC1C1B">
        <w:rPr>
          <w:rFonts w:ascii="Calibri" w:hAnsi="Calibri"/>
        </w:rPr>
        <w:t>, provides negotiations, helps in obtaining required documents, assists in agreement preparation</w:t>
      </w:r>
    </w:p>
    <w:p w:rsidR="00FC1C1B" w:rsidRPr="00FC1C1B" w:rsidRDefault="00FC1C1B" w:rsidP="00FC1C1B">
      <w:pPr>
        <w:spacing w:after="0"/>
        <w:jc w:val="both"/>
        <w:rPr>
          <w:rFonts w:ascii="Calibri" w:hAnsi="Calibri"/>
        </w:rPr>
      </w:pPr>
      <w:r w:rsidRPr="00FC1C1B">
        <w:rPr>
          <w:rFonts w:ascii="Calibri" w:hAnsi="Calibri"/>
        </w:rPr>
        <w:t xml:space="preserve">Pays deposit and / or bonds help with benefit claims for </w:t>
      </w:r>
      <w:r w:rsidR="00E02DD0" w:rsidRPr="00FC1C1B">
        <w:rPr>
          <w:rFonts w:ascii="Calibri" w:hAnsi="Calibri"/>
        </w:rPr>
        <w:t>tenants</w:t>
      </w:r>
    </w:p>
    <w:p w:rsidR="00FC1C1B" w:rsidRPr="00FC1C1B" w:rsidRDefault="00E02DD0" w:rsidP="00FC1C1B">
      <w:pPr>
        <w:spacing w:after="0"/>
        <w:jc w:val="both"/>
        <w:rPr>
          <w:rFonts w:ascii="Calibri" w:hAnsi="Calibri"/>
        </w:rPr>
      </w:pPr>
      <w:r>
        <w:rPr>
          <w:rFonts w:ascii="Calibri" w:hAnsi="Calibri"/>
        </w:rPr>
        <w:t xml:space="preserve">Service </w:t>
      </w:r>
      <w:r w:rsidR="00FC1C1B" w:rsidRPr="00FC1C1B">
        <w:rPr>
          <w:rFonts w:ascii="Calibri" w:hAnsi="Calibri"/>
        </w:rPr>
        <w:t>are free of charge.</w:t>
      </w:r>
    </w:p>
    <w:p w:rsidR="00FC1C1B" w:rsidRPr="00FC1C1B" w:rsidRDefault="00FC1C1B" w:rsidP="00FC1C1B">
      <w:pPr>
        <w:spacing w:after="0"/>
        <w:jc w:val="both"/>
        <w:rPr>
          <w:rFonts w:ascii="Calibri" w:hAnsi="Calibri"/>
        </w:rPr>
      </w:pPr>
      <w:r w:rsidRPr="00FC1C1B">
        <w:rPr>
          <w:rFonts w:ascii="Calibri" w:hAnsi="Calibri"/>
        </w:rPr>
        <w:t>For landlords NPRAS acts in a</w:t>
      </w:r>
      <w:r w:rsidR="00E02DD0">
        <w:rPr>
          <w:rFonts w:ascii="Calibri" w:hAnsi="Calibri"/>
        </w:rPr>
        <w:t xml:space="preserve"> </w:t>
      </w:r>
      <w:r w:rsidRPr="00FC1C1B">
        <w:rPr>
          <w:rFonts w:ascii="Calibri" w:hAnsi="Calibri"/>
        </w:rPr>
        <w:t>similar way as an estate agency managing a property but the services are free of charge. The services comprise:</w:t>
      </w:r>
    </w:p>
    <w:p w:rsidR="00FC1C1B" w:rsidRPr="00FE36A8" w:rsidRDefault="00FC1C1B" w:rsidP="00FE36A8">
      <w:pPr>
        <w:pStyle w:val="ListParagraph"/>
        <w:numPr>
          <w:ilvl w:val="0"/>
          <w:numId w:val="19"/>
        </w:numPr>
        <w:spacing w:after="0"/>
        <w:jc w:val="both"/>
        <w:rPr>
          <w:rFonts w:ascii="Calibri" w:hAnsi="Calibri"/>
        </w:rPr>
      </w:pPr>
      <w:r w:rsidRPr="00FE36A8">
        <w:rPr>
          <w:rFonts w:ascii="Calibri" w:hAnsi="Calibri"/>
        </w:rPr>
        <w:t>Deposit assurance</w:t>
      </w:r>
    </w:p>
    <w:p w:rsidR="00FC1C1B" w:rsidRPr="00FE36A8" w:rsidRDefault="00FC1C1B" w:rsidP="00FE36A8">
      <w:pPr>
        <w:pStyle w:val="ListParagraph"/>
        <w:numPr>
          <w:ilvl w:val="0"/>
          <w:numId w:val="19"/>
        </w:numPr>
        <w:spacing w:after="0"/>
        <w:jc w:val="both"/>
        <w:rPr>
          <w:rFonts w:ascii="Calibri" w:hAnsi="Calibri"/>
        </w:rPr>
      </w:pPr>
      <w:r w:rsidRPr="00FE36A8">
        <w:rPr>
          <w:rFonts w:ascii="Calibri" w:hAnsi="Calibri"/>
        </w:rPr>
        <w:t>Inventory</w:t>
      </w:r>
    </w:p>
    <w:p w:rsidR="00FC1C1B" w:rsidRPr="00FE36A8" w:rsidRDefault="00E02DD0" w:rsidP="00FE36A8">
      <w:pPr>
        <w:pStyle w:val="ListParagraph"/>
        <w:numPr>
          <w:ilvl w:val="0"/>
          <w:numId w:val="19"/>
        </w:numPr>
        <w:spacing w:after="0"/>
        <w:jc w:val="both"/>
        <w:rPr>
          <w:rFonts w:ascii="Calibri" w:hAnsi="Calibri"/>
        </w:rPr>
      </w:pPr>
      <w:r w:rsidRPr="00FE36A8">
        <w:rPr>
          <w:rFonts w:ascii="Calibri" w:hAnsi="Calibri"/>
        </w:rPr>
        <w:t>Viewings</w:t>
      </w:r>
      <w:r w:rsidR="00FC1C1B" w:rsidRPr="00FE36A8">
        <w:rPr>
          <w:rFonts w:ascii="Calibri" w:hAnsi="Calibri"/>
        </w:rPr>
        <w:t xml:space="preserve"> </w:t>
      </w:r>
    </w:p>
    <w:p w:rsidR="00FC1C1B" w:rsidRPr="00FE36A8" w:rsidRDefault="00FC1C1B" w:rsidP="00FE36A8">
      <w:pPr>
        <w:pStyle w:val="ListParagraph"/>
        <w:numPr>
          <w:ilvl w:val="0"/>
          <w:numId w:val="19"/>
        </w:numPr>
        <w:spacing w:after="0"/>
        <w:jc w:val="both"/>
        <w:rPr>
          <w:rFonts w:ascii="Calibri" w:hAnsi="Calibri"/>
        </w:rPr>
      </w:pPr>
      <w:r w:rsidRPr="00FE36A8">
        <w:rPr>
          <w:rFonts w:ascii="Calibri" w:hAnsi="Calibri"/>
        </w:rPr>
        <w:t>Tenancy preparation and sign up with documents</w:t>
      </w:r>
    </w:p>
    <w:p w:rsidR="00FC1C1B" w:rsidRPr="00FC1C1B" w:rsidRDefault="00FC1C1B" w:rsidP="00FC1C1B">
      <w:pPr>
        <w:spacing w:after="0"/>
        <w:jc w:val="both"/>
        <w:rPr>
          <w:rFonts w:ascii="Calibri" w:hAnsi="Calibri"/>
        </w:rPr>
      </w:pPr>
      <w:r w:rsidRPr="00FC1C1B">
        <w:rPr>
          <w:rFonts w:ascii="Calibri" w:hAnsi="Calibri"/>
        </w:rPr>
        <w:t>For tenants:</w:t>
      </w:r>
    </w:p>
    <w:p w:rsidR="00FC1C1B" w:rsidRPr="00FE36A8" w:rsidRDefault="00FC1C1B" w:rsidP="00FE36A8">
      <w:pPr>
        <w:pStyle w:val="ListParagraph"/>
        <w:numPr>
          <w:ilvl w:val="0"/>
          <w:numId w:val="20"/>
        </w:numPr>
        <w:spacing w:after="0"/>
        <w:jc w:val="both"/>
        <w:rPr>
          <w:rFonts w:ascii="Calibri" w:hAnsi="Calibri"/>
        </w:rPr>
      </w:pPr>
      <w:r w:rsidRPr="00FE36A8">
        <w:rPr>
          <w:rFonts w:ascii="Calibri" w:hAnsi="Calibri"/>
        </w:rPr>
        <w:t>Help with direct payments and welfare benefits</w:t>
      </w:r>
    </w:p>
    <w:p w:rsidR="00FC1C1B" w:rsidRPr="00FE36A8" w:rsidRDefault="00FC1C1B" w:rsidP="00FE36A8">
      <w:pPr>
        <w:pStyle w:val="ListParagraph"/>
        <w:numPr>
          <w:ilvl w:val="0"/>
          <w:numId w:val="20"/>
        </w:numPr>
        <w:spacing w:after="0"/>
        <w:jc w:val="both"/>
        <w:rPr>
          <w:rFonts w:ascii="Calibri" w:hAnsi="Calibri"/>
        </w:rPr>
      </w:pPr>
      <w:r w:rsidRPr="00FE36A8">
        <w:rPr>
          <w:rFonts w:ascii="Calibri" w:hAnsi="Calibri"/>
        </w:rPr>
        <w:t>Prevention from eviction protocol</w:t>
      </w:r>
    </w:p>
    <w:p w:rsidR="00FC1C1B" w:rsidRPr="00FE36A8" w:rsidRDefault="00FC1C1B" w:rsidP="00FE36A8">
      <w:pPr>
        <w:pStyle w:val="ListParagraph"/>
        <w:numPr>
          <w:ilvl w:val="0"/>
          <w:numId w:val="20"/>
        </w:numPr>
        <w:spacing w:after="0"/>
        <w:jc w:val="both"/>
        <w:rPr>
          <w:rFonts w:ascii="Calibri" w:hAnsi="Calibri"/>
        </w:rPr>
      </w:pPr>
      <w:r w:rsidRPr="00FE36A8">
        <w:rPr>
          <w:rFonts w:ascii="Calibri" w:hAnsi="Calibri"/>
        </w:rPr>
        <w:t>Rent arrears</w:t>
      </w:r>
    </w:p>
    <w:p w:rsidR="00FC1C1B" w:rsidRPr="00FE36A8" w:rsidRDefault="00FC1C1B" w:rsidP="00FE36A8">
      <w:pPr>
        <w:pStyle w:val="ListParagraph"/>
        <w:numPr>
          <w:ilvl w:val="0"/>
          <w:numId w:val="20"/>
        </w:numPr>
        <w:spacing w:after="0"/>
        <w:jc w:val="both"/>
        <w:rPr>
          <w:rFonts w:ascii="Calibri" w:hAnsi="Calibri"/>
        </w:rPr>
      </w:pPr>
      <w:r w:rsidRPr="00FE36A8">
        <w:rPr>
          <w:rFonts w:ascii="Calibri" w:hAnsi="Calibri"/>
        </w:rPr>
        <w:t>Mediations</w:t>
      </w:r>
    </w:p>
    <w:p w:rsidR="00FC1C1B" w:rsidRPr="00FE36A8" w:rsidRDefault="00FC1C1B" w:rsidP="00FE36A8">
      <w:pPr>
        <w:pStyle w:val="ListParagraph"/>
        <w:numPr>
          <w:ilvl w:val="0"/>
          <w:numId w:val="20"/>
        </w:numPr>
        <w:spacing w:after="0"/>
        <w:jc w:val="both"/>
        <w:rPr>
          <w:rFonts w:ascii="Calibri" w:hAnsi="Calibri"/>
        </w:rPr>
      </w:pPr>
      <w:r w:rsidRPr="00FE36A8">
        <w:rPr>
          <w:rFonts w:ascii="Calibri" w:hAnsi="Calibri"/>
        </w:rPr>
        <w:t>Last financial year NPRAS homed 331 people</w:t>
      </w:r>
    </w:p>
    <w:p w:rsidR="00FC1C1B" w:rsidRPr="00FC1C1B" w:rsidRDefault="00FC1C1B" w:rsidP="00FC1C1B">
      <w:pPr>
        <w:spacing w:after="0"/>
        <w:jc w:val="both"/>
        <w:rPr>
          <w:rFonts w:ascii="Calibri" w:hAnsi="Calibri"/>
        </w:rPr>
      </w:pPr>
    </w:p>
    <w:p w:rsidR="00FC1C1B" w:rsidRPr="00FC1C1B" w:rsidRDefault="00FC1C1B" w:rsidP="00FC1C1B">
      <w:pPr>
        <w:spacing w:after="0"/>
        <w:jc w:val="both"/>
        <w:rPr>
          <w:rFonts w:ascii="Calibri" w:hAnsi="Calibri"/>
        </w:rPr>
      </w:pPr>
      <w:r w:rsidRPr="00FC1C1B">
        <w:rPr>
          <w:rFonts w:ascii="Calibri" w:hAnsi="Calibri"/>
        </w:rPr>
        <w:t>For the landlords NPRAS additionally offers Tenancy Management service for £35 per month. The service includes most of the things that a letting agent would do, including: inspections, gas safety inspections, rent collection, check outs, repairs arrangement</w:t>
      </w:r>
    </w:p>
    <w:p w:rsidR="00FC1C1B" w:rsidRPr="00FC1C1B" w:rsidRDefault="00FC1C1B" w:rsidP="00FC1C1B">
      <w:pPr>
        <w:spacing w:after="0"/>
        <w:jc w:val="both"/>
        <w:rPr>
          <w:rFonts w:ascii="Calibri" w:hAnsi="Calibri"/>
        </w:rPr>
      </w:pPr>
      <w:r w:rsidRPr="00FC1C1B">
        <w:rPr>
          <w:rFonts w:ascii="Calibri" w:hAnsi="Calibri"/>
        </w:rPr>
        <w:t>This services, however, comprises only a few properties and is supposed to develop in the future.</w:t>
      </w:r>
    </w:p>
    <w:p w:rsidR="00FC1C1B" w:rsidRPr="00FC1C1B" w:rsidRDefault="00FC1C1B" w:rsidP="00FC1C1B">
      <w:pPr>
        <w:spacing w:after="0"/>
        <w:jc w:val="both"/>
        <w:rPr>
          <w:rFonts w:ascii="Calibri" w:hAnsi="Calibri"/>
        </w:rPr>
      </w:pPr>
    </w:p>
    <w:p w:rsidR="00FC1C1B" w:rsidRPr="00FC1C1B" w:rsidRDefault="00FC1C1B" w:rsidP="00FC1C1B">
      <w:pPr>
        <w:spacing w:after="0"/>
        <w:jc w:val="both"/>
        <w:rPr>
          <w:rFonts w:ascii="Calibri" w:hAnsi="Calibri"/>
        </w:rPr>
      </w:pPr>
      <w:r w:rsidRPr="00FC1C1B">
        <w:rPr>
          <w:rFonts w:ascii="Calibri" w:hAnsi="Calibri"/>
        </w:rPr>
        <w:lastRenderedPageBreak/>
        <w:t xml:space="preserve">The contact to NPRAS is 01158761644 </w:t>
      </w:r>
      <w:hyperlink r:id="rId15" w:history="1">
        <w:r w:rsidR="00FE36A8" w:rsidRPr="00A77CF2">
          <w:rPr>
            <w:rStyle w:val="Hyperlink"/>
            <w:rFonts w:ascii="Calibri" w:hAnsi="Calibri"/>
          </w:rPr>
          <w:t>NPRAS@nottinghamcity.gov.uk</w:t>
        </w:r>
      </w:hyperlink>
      <w:r w:rsidR="00FE36A8">
        <w:rPr>
          <w:rFonts w:ascii="Calibri" w:hAnsi="Calibri"/>
        </w:rPr>
        <w:t xml:space="preserve"> </w:t>
      </w:r>
    </w:p>
    <w:p w:rsidR="00FC1C1B" w:rsidRPr="00410E14" w:rsidRDefault="00FC1C1B" w:rsidP="00410E14">
      <w:pPr>
        <w:spacing w:after="0"/>
        <w:jc w:val="both"/>
        <w:rPr>
          <w:rFonts w:ascii="Calibri" w:hAnsi="Calibri"/>
        </w:rPr>
      </w:pPr>
      <w:r w:rsidRPr="00FC1C1B">
        <w:rPr>
          <w:rFonts w:ascii="Calibri" w:hAnsi="Calibri"/>
        </w:rPr>
        <w:t xml:space="preserve">Action point organise a separate meeting with Helen from NPRAS </w:t>
      </w:r>
    </w:p>
    <w:p w:rsidR="006B09BE" w:rsidRDefault="006B09BE" w:rsidP="00794204">
      <w:pPr>
        <w:spacing w:after="0"/>
        <w:jc w:val="both"/>
      </w:pPr>
    </w:p>
    <w:p w:rsidR="00EE1454" w:rsidRPr="004E1468" w:rsidRDefault="006B09BE" w:rsidP="00794204">
      <w:pPr>
        <w:spacing w:after="0"/>
        <w:jc w:val="both"/>
        <w:rPr>
          <w:rFonts w:asciiTheme="majorHAnsi" w:eastAsiaTheme="majorEastAsia" w:hAnsiTheme="majorHAnsi" w:cstheme="majorBidi"/>
          <w:color w:val="6B911C" w:themeColor="accent1" w:themeShade="BF"/>
          <w:sz w:val="20"/>
          <w:szCs w:val="20"/>
        </w:rPr>
      </w:pPr>
      <w:r w:rsidRPr="004E1468">
        <w:rPr>
          <w:rFonts w:asciiTheme="majorHAnsi" w:eastAsiaTheme="majorEastAsia" w:hAnsiTheme="majorHAnsi" w:cstheme="majorBidi"/>
          <w:color w:val="6B911C" w:themeColor="accent1" w:themeShade="BF"/>
          <w:sz w:val="20"/>
          <w:szCs w:val="20"/>
        </w:rPr>
        <w:t>Update on JAIT (Joint Authority Inspection Team) and MORB (Multiple Occupancy Residential Buildings)</w:t>
      </w:r>
    </w:p>
    <w:p w:rsidR="006B09BE" w:rsidRDefault="006B09BE" w:rsidP="00794204">
      <w:pPr>
        <w:spacing w:after="0"/>
        <w:jc w:val="both"/>
        <w:rPr>
          <w:rFonts w:asciiTheme="majorHAnsi" w:eastAsiaTheme="majorEastAsia" w:hAnsiTheme="majorHAnsi" w:cstheme="majorBidi"/>
          <w:color w:val="6B911C" w:themeColor="accent1" w:themeShade="BF"/>
          <w:sz w:val="26"/>
          <w:szCs w:val="26"/>
        </w:rPr>
      </w:pPr>
    </w:p>
    <w:p w:rsidR="006B09BE" w:rsidRPr="00D76C87" w:rsidRDefault="006B09BE" w:rsidP="00794204">
      <w:pPr>
        <w:spacing w:after="0"/>
        <w:jc w:val="both"/>
        <w:rPr>
          <w:rFonts w:ascii="Calibri" w:hAnsi="Calibri"/>
        </w:rPr>
      </w:pPr>
      <w:r w:rsidRPr="00D76C87">
        <w:rPr>
          <w:rFonts w:ascii="Calibri" w:hAnsi="Calibri"/>
        </w:rPr>
        <w:t xml:space="preserve">Postponed till next </w:t>
      </w:r>
      <w:r w:rsidR="009234E3" w:rsidRPr="00D76C87">
        <w:rPr>
          <w:rFonts w:ascii="Calibri" w:hAnsi="Calibri"/>
        </w:rPr>
        <w:t>meeting</w:t>
      </w:r>
    </w:p>
    <w:p w:rsidR="009234E3" w:rsidRDefault="009234E3" w:rsidP="00794204">
      <w:pPr>
        <w:spacing w:after="0"/>
        <w:jc w:val="both"/>
        <w:rPr>
          <w:rFonts w:asciiTheme="majorHAnsi" w:eastAsiaTheme="majorEastAsia" w:hAnsiTheme="majorHAnsi" w:cstheme="majorBidi"/>
          <w:color w:val="6B911C" w:themeColor="accent1" w:themeShade="BF"/>
          <w:sz w:val="26"/>
          <w:szCs w:val="26"/>
        </w:rPr>
      </w:pPr>
    </w:p>
    <w:p w:rsidR="009234E3" w:rsidRDefault="009234E3" w:rsidP="00794204">
      <w:pPr>
        <w:spacing w:after="0"/>
        <w:jc w:val="both"/>
        <w:rPr>
          <w:rFonts w:cs="Arial"/>
        </w:rPr>
      </w:pPr>
    </w:p>
    <w:p w:rsidR="00794204" w:rsidRDefault="006B09BE" w:rsidP="00D76C87">
      <w:pPr>
        <w:pStyle w:val="Heading2"/>
        <w:numPr>
          <w:ilvl w:val="0"/>
          <w:numId w:val="5"/>
        </w:numPr>
        <w:jc w:val="both"/>
      </w:pPr>
      <w:bookmarkStart w:id="7" w:name="_Toc56259749"/>
      <w:r>
        <w:rPr>
          <w:rFonts w:cs="Arial"/>
        </w:rPr>
        <w:t>My Property look up and enforcement pages</w:t>
      </w:r>
      <w:r w:rsidR="00D76C87">
        <w:t xml:space="preserve"> and </w:t>
      </w:r>
      <w:r w:rsidRPr="00D76C87">
        <w:rPr>
          <w:rFonts w:cs="Arial"/>
        </w:rPr>
        <w:t>Private Rented Housing webpages</w:t>
      </w:r>
      <w:bookmarkEnd w:id="7"/>
    </w:p>
    <w:p w:rsidR="00794204" w:rsidRDefault="00794204" w:rsidP="00794204">
      <w:pPr>
        <w:jc w:val="both"/>
      </w:pPr>
    </w:p>
    <w:p w:rsidR="00FC1C1B" w:rsidRDefault="00FC1C1B" w:rsidP="00FC1C1B"/>
    <w:p w:rsidR="00FC1C1B" w:rsidRDefault="00FC1C1B" w:rsidP="00FC1C1B">
      <w:pPr>
        <w:spacing w:after="0"/>
        <w:jc w:val="both"/>
        <w:rPr>
          <w:rFonts w:ascii="Calibri" w:hAnsi="Calibri"/>
        </w:rPr>
      </w:pPr>
      <w:r w:rsidRPr="009234E3">
        <w:rPr>
          <w:rFonts w:ascii="Calibri" w:hAnsi="Calibri"/>
          <w:b/>
        </w:rPr>
        <w:t>Matthew Turner</w:t>
      </w:r>
      <w:r w:rsidRPr="00FC1C1B">
        <w:rPr>
          <w:rFonts w:ascii="Calibri" w:hAnsi="Calibri"/>
        </w:rPr>
        <w:t xml:space="preserve">, council data analyst presented the functionality the council new website My Property will have. It will be possible to see the status of a property after providing the </w:t>
      </w:r>
      <w:r w:rsidR="009234E3" w:rsidRPr="00FC1C1B">
        <w:rPr>
          <w:rFonts w:ascii="Calibri" w:hAnsi="Calibri"/>
        </w:rPr>
        <w:t>address</w:t>
      </w:r>
      <w:r w:rsidRPr="00FC1C1B">
        <w:rPr>
          <w:rFonts w:ascii="Calibri" w:hAnsi="Calibri"/>
        </w:rPr>
        <w:t>, not only if it already has a licence, but if a licence has been applied for.</w:t>
      </w:r>
    </w:p>
    <w:p w:rsidR="009234E3" w:rsidRDefault="009234E3" w:rsidP="00FC1C1B">
      <w:pPr>
        <w:spacing w:after="0"/>
        <w:jc w:val="both"/>
        <w:rPr>
          <w:rFonts w:ascii="Calibri" w:hAnsi="Calibri"/>
        </w:rPr>
      </w:pPr>
      <w:r>
        <w:rPr>
          <w:rFonts w:ascii="Calibri" w:hAnsi="Calibri"/>
        </w:rPr>
        <w:object w:dxaOrig="1520" w:dyaOrig="987">
          <v:shape id="_x0000_i1026" type="#_x0000_t75" style="width:76pt;height:49.35pt" o:ole="">
            <v:imagedata r:id="rId16" o:title=""/>
          </v:shape>
          <o:OLEObject Type="Embed" ProgID="AcroExch.Document.DC" ShapeID="_x0000_i1026" DrawAspect="Icon" ObjectID="_1668263411" r:id="rId17"/>
        </w:object>
      </w:r>
    </w:p>
    <w:p w:rsidR="009234E3" w:rsidRPr="00FC1C1B" w:rsidRDefault="009234E3" w:rsidP="00FC1C1B">
      <w:pPr>
        <w:spacing w:after="0"/>
        <w:jc w:val="both"/>
        <w:rPr>
          <w:rFonts w:ascii="Calibri" w:hAnsi="Calibri"/>
        </w:rPr>
      </w:pPr>
    </w:p>
    <w:p w:rsidR="00FC1C1B" w:rsidRPr="00FC1C1B" w:rsidRDefault="00FC1C1B" w:rsidP="00FC1C1B">
      <w:pPr>
        <w:spacing w:after="0"/>
        <w:jc w:val="both"/>
        <w:rPr>
          <w:rFonts w:ascii="Calibri" w:hAnsi="Calibri"/>
        </w:rPr>
      </w:pPr>
      <w:r w:rsidRPr="009234E3">
        <w:rPr>
          <w:rFonts w:ascii="Calibri" w:hAnsi="Calibri"/>
          <w:b/>
        </w:rPr>
        <w:t>Lisa Allison</w:t>
      </w:r>
      <w:r w:rsidR="009234E3">
        <w:rPr>
          <w:rFonts w:ascii="Calibri" w:hAnsi="Calibri"/>
        </w:rPr>
        <w:t xml:space="preserve"> said that there will be a </w:t>
      </w:r>
      <w:r w:rsidRPr="00FC1C1B">
        <w:rPr>
          <w:rFonts w:ascii="Calibri" w:hAnsi="Calibri"/>
        </w:rPr>
        <w:t xml:space="preserve">section about enforcement action. Data will be without addresses and names because of GDPR </w:t>
      </w:r>
      <w:r w:rsidR="009234E3" w:rsidRPr="00FC1C1B">
        <w:rPr>
          <w:rFonts w:ascii="Calibri" w:hAnsi="Calibri"/>
        </w:rPr>
        <w:t>regulations but</w:t>
      </w:r>
      <w:r w:rsidRPr="00FC1C1B">
        <w:rPr>
          <w:rFonts w:ascii="Calibri" w:hAnsi="Calibri"/>
        </w:rPr>
        <w:t xml:space="preserve"> it will show prosecutions, financial penalties, </w:t>
      </w:r>
      <w:r w:rsidR="009234E3" w:rsidRPr="00FC1C1B">
        <w:rPr>
          <w:rFonts w:ascii="Calibri" w:hAnsi="Calibri"/>
        </w:rPr>
        <w:t>repayment</w:t>
      </w:r>
      <w:r w:rsidRPr="00FC1C1B">
        <w:rPr>
          <w:rFonts w:ascii="Calibri" w:hAnsi="Calibri"/>
        </w:rPr>
        <w:t xml:space="preserve">, </w:t>
      </w:r>
      <w:r w:rsidR="004E1468" w:rsidRPr="00FC1C1B">
        <w:rPr>
          <w:rFonts w:ascii="Calibri" w:hAnsi="Calibri"/>
        </w:rPr>
        <w:t>and all</w:t>
      </w:r>
      <w:r w:rsidRPr="00FC1C1B">
        <w:rPr>
          <w:rFonts w:ascii="Calibri" w:hAnsi="Calibri"/>
        </w:rPr>
        <w:t xml:space="preserve"> the work done by enforcement </w:t>
      </w:r>
      <w:r w:rsidR="00D00E70" w:rsidRPr="00FC1C1B">
        <w:rPr>
          <w:rFonts w:ascii="Calibri" w:hAnsi="Calibri"/>
        </w:rPr>
        <w:t xml:space="preserve">team. </w:t>
      </w:r>
      <w:r w:rsidRPr="00FC1C1B">
        <w:rPr>
          <w:rFonts w:ascii="Calibri" w:hAnsi="Calibri"/>
        </w:rPr>
        <w:t xml:space="preserve">It will describe by dates particular offences and penalties imposed. The website will show how we tackle bad landlords. </w:t>
      </w:r>
    </w:p>
    <w:p w:rsidR="00FC1C1B" w:rsidRDefault="00FC1C1B" w:rsidP="00FC1C1B">
      <w:pPr>
        <w:spacing w:after="0"/>
        <w:jc w:val="both"/>
      </w:pPr>
      <w:r w:rsidRPr="00FC1C1B">
        <w:rPr>
          <w:rFonts w:ascii="Calibri" w:hAnsi="Calibri"/>
        </w:rPr>
        <w:t xml:space="preserve">The participants were asked to provide feedback. Suggests ides for discussion at the next meeting, describe any areas for the council work improvement. All the suggestions and issues to be directed to </w:t>
      </w:r>
      <w:hyperlink r:id="rId18" w:history="1">
        <w:r>
          <w:rPr>
            <w:rStyle w:val="Hyperlink"/>
          </w:rPr>
          <w:t>r</w:t>
        </w:r>
        <w:r w:rsidRPr="009234E3">
          <w:rPr>
            <w:rStyle w:val="Hyperlink"/>
            <w:rFonts w:ascii="Calibri" w:hAnsi="Calibri"/>
          </w:rPr>
          <w:t>obert.skwierawski@nottinghamcity.gov.uk</w:t>
        </w:r>
      </w:hyperlink>
    </w:p>
    <w:p w:rsidR="00FC1C1B" w:rsidRPr="00FC1C1B" w:rsidRDefault="00FC1C1B" w:rsidP="00794204">
      <w:pPr>
        <w:jc w:val="both"/>
        <w:rPr>
          <w:rFonts w:ascii="Calibri" w:hAnsi="Calibri"/>
        </w:rPr>
      </w:pPr>
      <w:bookmarkStart w:id="8" w:name="_GoBack"/>
      <w:bookmarkEnd w:id="8"/>
    </w:p>
    <w:p w:rsidR="00794204" w:rsidRPr="00FC1C1B" w:rsidRDefault="00794204" w:rsidP="00794204">
      <w:pPr>
        <w:jc w:val="both"/>
        <w:rPr>
          <w:rFonts w:ascii="Calibri" w:hAnsi="Calibri"/>
        </w:rPr>
      </w:pPr>
    </w:p>
    <w:p w:rsidR="00794204" w:rsidRDefault="00794204" w:rsidP="00794204">
      <w:pPr>
        <w:pStyle w:val="Heading2"/>
        <w:numPr>
          <w:ilvl w:val="0"/>
          <w:numId w:val="5"/>
        </w:numPr>
        <w:jc w:val="both"/>
      </w:pPr>
      <w:bookmarkStart w:id="9" w:name="_Toc56259750"/>
      <w:r w:rsidRPr="00D76C87">
        <w:rPr>
          <w:rFonts w:cs="Arial"/>
        </w:rPr>
        <w:t>AOB</w:t>
      </w:r>
      <w:bookmarkEnd w:id="9"/>
    </w:p>
    <w:p w:rsidR="005A2F5F" w:rsidRDefault="005A2F5F" w:rsidP="00794204">
      <w:pPr>
        <w:spacing w:after="0"/>
        <w:jc w:val="both"/>
        <w:rPr>
          <w:rFonts w:ascii="Calibri" w:hAnsi="Calibri"/>
        </w:rPr>
      </w:pPr>
    </w:p>
    <w:p w:rsidR="009234E3" w:rsidRDefault="009234E3" w:rsidP="00FC1C1B">
      <w:pPr>
        <w:jc w:val="both"/>
        <w:rPr>
          <w:rFonts w:ascii="Calibri" w:hAnsi="Calibri"/>
        </w:rPr>
      </w:pPr>
      <w:r w:rsidRPr="009234E3">
        <w:rPr>
          <w:rFonts w:ascii="Calibri" w:hAnsi="Calibri"/>
          <w:b/>
        </w:rPr>
        <w:t>David Thomas</w:t>
      </w:r>
      <w:r>
        <w:rPr>
          <w:rFonts w:ascii="Calibri" w:hAnsi="Calibri"/>
        </w:rPr>
        <w:t xml:space="preserve"> suggested that there should be more transparency about the scheme, positive results that we can articulate to the landlords that the money they spend brings positive results. He also said that we as a collective should invent new actions to tackle homelessness</w:t>
      </w:r>
    </w:p>
    <w:p w:rsidR="009234E3" w:rsidRDefault="009234E3" w:rsidP="00FC1C1B">
      <w:pPr>
        <w:jc w:val="both"/>
        <w:rPr>
          <w:rFonts w:ascii="Calibri" w:hAnsi="Calibri"/>
        </w:rPr>
      </w:pPr>
      <w:r w:rsidRPr="00D00E70">
        <w:rPr>
          <w:rFonts w:ascii="Calibri" w:hAnsi="Calibri"/>
          <w:b/>
        </w:rPr>
        <w:t>Helen</w:t>
      </w:r>
      <w:r w:rsidR="00D00E70" w:rsidRPr="00D00E70">
        <w:rPr>
          <w:rFonts w:ascii="Calibri" w:hAnsi="Calibri"/>
          <w:b/>
        </w:rPr>
        <w:t xml:space="preserve"> Foster</w:t>
      </w:r>
      <w:r>
        <w:rPr>
          <w:rFonts w:ascii="Calibri" w:hAnsi="Calibri"/>
        </w:rPr>
        <w:t xml:space="preserve"> promised cooperation with agents</w:t>
      </w:r>
      <w:r w:rsidR="00D00E70">
        <w:rPr>
          <w:rFonts w:ascii="Calibri" w:hAnsi="Calibri"/>
        </w:rPr>
        <w:t xml:space="preserve"> (already mentioned in an action point)</w:t>
      </w:r>
    </w:p>
    <w:p w:rsidR="00FC1C1B" w:rsidRPr="00FC1C1B" w:rsidRDefault="00FC1C1B" w:rsidP="00FC1C1B">
      <w:pPr>
        <w:jc w:val="both"/>
        <w:rPr>
          <w:rFonts w:ascii="Calibri" w:hAnsi="Calibri"/>
        </w:rPr>
      </w:pPr>
      <w:r w:rsidRPr="00D00E70">
        <w:rPr>
          <w:rFonts w:ascii="Calibri" w:hAnsi="Calibri"/>
          <w:b/>
        </w:rPr>
        <w:t>Adam Kingswood</w:t>
      </w:r>
      <w:r w:rsidRPr="00FC1C1B">
        <w:rPr>
          <w:rFonts w:ascii="Calibri" w:hAnsi="Calibri"/>
        </w:rPr>
        <w:t xml:space="preserve"> said about how difficult for landlords is the process of wheel</w:t>
      </w:r>
      <w:r w:rsidR="009234E3">
        <w:rPr>
          <w:rFonts w:ascii="Calibri" w:hAnsi="Calibri"/>
        </w:rPr>
        <w:t>i</w:t>
      </w:r>
      <w:r w:rsidRPr="00FC1C1B">
        <w:rPr>
          <w:rFonts w:ascii="Calibri" w:hAnsi="Calibri"/>
        </w:rPr>
        <w:t>e bin replacement and good condition of the b</w:t>
      </w:r>
      <w:r w:rsidR="009234E3">
        <w:rPr>
          <w:rFonts w:ascii="Calibri" w:hAnsi="Calibri"/>
        </w:rPr>
        <w:t>in</w:t>
      </w:r>
      <w:r w:rsidRPr="00FC1C1B">
        <w:rPr>
          <w:rFonts w:ascii="Calibri" w:hAnsi="Calibri"/>
        </w:rPr>
        <w:t xml:space="preserve"> is </w:t>
      </w:r>
      <w:r w:rsidR="009234E3" w:rsidRPr="00FC1C1B">
        <w:rPr>
          <w:rFonts w:ascii="Calibri" w:hAnsi="Calibri"/>
        </w:rPr>
        <w:t>crucial</w:t>
      </w:r>
      <w:r w:rsidRPr="00FC1C1B">
        <w:rPr>
          <w:rFonts w:ascii="Calibri" w:hAnsi="Calibri"/>
        </w:rPr>
        <w:t xml:space="preserve"> to keep the city tidy</w:t>
      </w:r>
    </w:p>
    <w:p w:rsidR="00FC1C1B" w:rsidRDefault="00FC1C1B" w:rsidP="00FC1C1B">
      <w:pPr>
        <w:jc w:val="both"/>
        <w:rPr>
          <w:rFonts w:ascii="Calibri" w:hAnsi="Calibri"/>
        </w:rPr>
      </w:pPr>
      <w:r w:rsidRPr="00D76C87">
        <w:rPr>
          <w:rFonts w:ascii="Calibri" w:hAnsi="Calibri"/>
          <w:b/>
        </w:rPr>
        <w:t>Cllr Woodings</w:t>
      </w:r>
      <w:r w:rsidR="00D76C87">
        <w:rPr>
          <w:rFonts w:ascii="Calibri" w:hAnsi="Calibri"/>
        </w:rPr>
        <w:t xml:space="preserve"> said that we currently work on winter measures for: rough sleepers, and housing aid people. Homelessness meetings are every Wednesday.</w:t>
      </w:r>
    </w:p>
    <w:p w:rsidR="00D76C87" w:rsidRDefault="00D76C87" w:rsidP="00FC1C1B">
      <w:pPr>
        <w:jc w:val="both"/>
        <w:rPr>
          <w:rFonts w:ascii="Calibri" w:hAnsi="Calibri"/>
        </w:rPr>
      </w:pPr>
    </w:p>
    <w:p w:rsidR="00D76C87" w:rsidRPr="00FC1C1B" w:rsidRDefault="00D76C87" w:rsidP="00FC1C1B">
      <w:pPr>
        <w:jc w:val="both"/>
        <w:rPr>
          <w:rFonts w:ascii="Calibri" w:hAnsi="Calibri"/>
        </w:rPr>
      </w:pPr>
      <w:r w:rsidRPr="00D76C87">
        <w:rPr>
          <w:rFonts w:ascii="Calibri" w:hAnsi="Calibri"/>
          <w:b/>
          <w:u w:val="single"/>
        </w:rPr>
        <w:t>Action</w:t>
      </w:r>
      <w:r>
        <w:rPr>
          <w:rFonts w:ascii="Calibri" w:hAnsi="Calibri"/>
        </w:rPr>
        <w:t>: Meeting in relation to homelessness with NPRAS, and Cllr Woodings</w:t>
      </w:r>
    </w:p>
    <w:p w:rsidR="00FE36A8" w:rsidRDefault="00FE36A8" w:rsidP="00FC1C1B">
      <w:pPr>
        <w:jc w:val="both"/>
        <w:rPr>
          <w:rFonts w:ascii="Calibri" w:hAnsi="Calibri"/>
        </w:rPr>
      </w:pPr>
    </w:p>
    <w:p w:rsidR="00FC1C1B" w:rsidRPr="00FC1C1B" w:rsidRDefault="00FC1C1B" w:rsidP="00FC1C1B">
      <w:pPr>
        <w:jc w:val="both"/>
        <w:rPr>
          <w:rFonts w:ascii="Calibri" w:hAnsi="Calibri"/>
        </w:rPr>
      </w:pPr>
      <w:r w:rsidRPr="00FC1C1B">
        <w:rPr>
          <w:rFonts w:ascii="Calibri" w:hAnsi="Calibri"/>
        </w:rPr>
        <w:t xml:space="preserve">Suggestion that </w:t>
      </w:r>
      <w:r w:rsidR="00FE36A8">
        <w:rPr>
          <w:rFonts w:ascii="Calibri" w:hAnsi="Calibri"/>
        </w:rPr>
        <w:t xml:space="preserve">MAF </w:t>
      </w:r>
      <w:r w:rsidRPr="00FC1C1B">
        <w:rPr>
          <w:rFonts w:ascii="Calibri" w:hAnsi="Calibri"/>
        </w:rPr>
        <w:t>meeting should last 2 hours,</w:t>
      </w:r>
      <w:r w:rsidR="00D00E70">
        <w:rPr>
          <w:rFonts w:ascii="Calibri" w:hAnsi="Calibri"/>
        </w:rPr>
        <w:t xml:space="preserve"> and start possibly at 17:00</w:t>
      </w:r>
    </w:p>
    <w:p w:rsidR="009A234B" w:rsidRPr="00FC1C1B" w:rsidRDefault="009A234B" w:rsidP="00FC1C1B">
      <w:pPr>
        <w:jc w:val="both"/>
        <w:rPr>
          <w:rFonts w:ascii="Calibri" w:hAnsi="Calibri"/>
        </w:rPr>
      </w:pPr>
    </w:p>
    <w:sectPr w:rsidR="009A234B" w:rsidRPr="00FC1C1B" w:rsidSect="00620DEA">
      <w:type w:val="continuous"/>
      <w:pgSz w:w="11906" w:h="16838"/>
      <w:pgMar w:top="1440" w:right="1440" w:bottom="1440" w:left="1440"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9B1" w:rsidRDefault="001D69B1" w:rsidP="00C17AB9">
      <w:pPr>
        <w:spacing w:after="0" w:line="240" w:lineRule="auto"/>
      </w:pPr>
      <w:r>
        <w:separator/>
      </w:r>
    </w:p>
  </w:endnote>
  <w:endnote w:type="continuationSeparator" w:id="0">
    <w:p w:rsidR="001D69B1" w:rsidRDefault="001D69B1" w:rsidP="00C17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878099"/>
      <w:docPartObj>
        <w:docPartGallery w:val="Page Numbers (Bottom of Page)"/>
        <w:docPartUnique/>
      </w:docPartObj>
    </w:sdtPr>
    <w:sdtEndPr>
      <w:rPr>
        <w:noProof/>
      </w:rPr>
    </w:sdtEndPr>
    <w:sdtContent>
      <w:p w:rsidR="00043625" w:rsidRDefault="00043625">
        <w:pPr>
          <w:pStyle w:val="Footer"/>
          <w:jc w:val="right"/>
        </w:pPr>
        <w:r>
          <w:fldChar w:fldCharType="begin"/>
        </w:r>
        <w:r>
          <w:instrText xml:space="preserve"> PAGE   \* MERGEFORMAT </w:instrText>
        </w:r>
        <w:r>
          <w:fldChar w:fldCharType="separate"/>
        </w:r>
        <w:r w:rsidR="00410E14">
          <w:rPr>
            <w:noProof/>
          </w:rPr>
          <w:t>6</w:t>
        </w:r>
        <w:r>
          <w:rPr>
            <w:noProof/>
          </w:rPr>
          <w:fldChar w:fldCharType="end"/>
        </w:r>
      </w:p>
    </w:sdtContent>
  </w:sdt>
  <w:p w:rsidR="00043625" w:rsidRDefault="00043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9B1" w:rsidRDefault="001D69B1" w:rsidP="00C17AB9">
      <w:pPr>
        <w:spacing w:after="0" w:line="240" w:lineRule="auto"/>
      </w:pPr>
      <w:r>
        <w:separator/>
      </w:r>
    </w:p>
  </w:footnote>
  <w:footnote w:type="continuationSeparator" w:id="0">
    <w:p w:rsidR="001D69B1" w:rsidRDefault="001D69B1" w:rsidP="00C17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625" w:rsidRPr="00C17AB9" w:rsidRDefault="00043625">
    <w:pPr>
      <w:pStyle w:val="Header"/>
      <w:rPr>
        <w:sz w:val="20"/>
        <w:szCs w:val="20"/>
      </w:rPr>
    </w:pPr>
    <w:r>
      <w:rPr>
        <w:sz w:val="20"/>
        <w:szCs w:val="20"/>
      </w:rPr>
      <w:t>Agents Liaison Group Meeting</w:t>
    </w:r>
    <w:r w:rsidRPr="00C17AB9">
      <w:rPr>
        <w:sz w:val="20"/>
        <w:szCs w:val="20"/>
      </w:rPr>
      <w:tab/>
    </w:r>
    <w:r w:rsidRPr="00C17AB9">
      <w:rPr>
        <w:sz w:val="20"/>
        <w:szCs w:val="20"/>
      </w:rPr>
      <w:tab/>
    </w:r>
    <w:r>
      <w:rPr>
        <w:sz w:val="20"/>
        <w:szCs w:val="20"/>
      </w:rPr>
      <w:t>10</w:t>
    </w:r>
    <w:r w:rsidRPr="00C912C7">
      <w:rPr>
        <w:sz w:val="20"/>
        <w:szCs w:val="20"/>
        <w:vertAlign w:val="superscript"/>
      </w:rPr>
      <w:t>th</w:t>
    </w:r>
    <w:r>
      <w:rPr>
        <w:sz w:val="20"/>
        <w:szCs w:val="20"/>
      </w:rPr>
      <w:t xml:space="preserve"> November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513C5"/>
    <w:multiLevelType w:val="hybridMultilevel"/>
    <w:tmpl w:val="4DE83C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92233"/>
    <w:multiLevelType w:val="hybridMultilevel"/>
    <w:tmpl w:val="9D402C3E"/>
    <w:lvl w:ilvl="0" w:tplc="512A0B1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8D14FC"/>
    <w:multiLevelType w:val="hybridMultilevel"/>
    <w:tmpl w:val="888C0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231BE9"/>
    <w:multiLevelType w:val="hybridMultilevel"/>
    <w:tmpl w:val="AC9C75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B54360"/>
    <w:multiLevelType w:val="hybridMultilevel"/>
    <w:tmpl w:val="1DDE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35B4A"/>
    <w:multiLevelType w:val="hybridMultilevel"/>
    <w:tmpl w:val="F8C0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5051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6E94AB7"/>
    <w:multiLevelType w:val="hybridMultilevel"/>
    <w:tmpl w:val="092EA76A"/>
    <w:lvl w:ilvl="0" w:tplc="54909BA4">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D22574"/>
    <w:multiLevelType w:val="hybridMultilevel"/>
    <w:tmpl w:val="0D06F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66A8"/>
    <w:multiLevelType w:val="hybridMultilevel"/>
    <w:tmpl w:val="001A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000DB"/>
    <w:multiLevelType w:val="hybridMultilevel"/>
    <w:tmpl w:val="0226C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405CB"/>
    <w:multiLevelType w:val="hybridMultilevel"/>
    <w:tmpl w:val="96DE4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7F00BD3"/>
    <w:multiLevelType w:val="multilevel"/>
    <w:tmpl w:val="CC3E1016"/>
    <w:lvl w:ilvl="0">
      <w:start w:val="1"/>
      <w:numFmt w:val="decimal"/>
      <w:lvlText w:val="%1."/>
      <w:lvlJc w:val="left"/>
      <w:pPr>
        <w:ind w:left="360" w:hanging="360"/>
      </w:pPr>
      <w:rPr>
        <w:rFonts w:hint="default"/>
      </w:rPr>
    </w:lvl>
    <w:lvl w:ilvl="1">
      <w:start w:val="1"/>
      <w:numFmt w:val="decimal"/>
      <w:lvlText w:val="%2."/>
      <w:lvlJc w:val="left"/>
      <w:pPr>
        <w:ind w:left="408" w:hanging="4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B153818"/>
    <w:multiLevelType w:val="hybridMultilevel"/>
    <w:tmpl w:val="F552F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E734708"/>
    <w:multiLevelType w:val="hybridMultilevel"/>
    <w:tmpl w:val="606EB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A20D3B"/>
    <w:multiLevelType w:val="hybridMultilevel"/>
    <w:tmpl w:val="9FCCF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EB26F6"/>
    <w:multiLevelType w:val="hybridMultilevel"/>
    <w:tmpl w:val="E556BD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430CA6"/>
    <w:multiLevelType w:val="hybridMultilevel"/>
    <w:tmpl w:val="D61EFC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98250B5"/>
    <w:multiLevelType w:val="hybridMultilevel"/>
    <w:tmpl w:val="E5988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CFF0E1D"/>
    <w:multiLevelType w:val="hybridMultilevel"/>
    <w:tmpl w:val="570E3A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3"/>
  </w:num>
  <w:num w:numId="3">
    <w:abstractNumId w:val="14"/>
  </w:num>
  <w:num w:numId="4">
    <w:abstractNumId w:val="4"/>
  </w:num>
  <w:num w:numId="5">
    <w:abstractNumId w:val="12"/>
  </w:num>
  <w:num w:numId="6">
    <w:abstractNumId w:val="2"/>
  </w:num>
  <w:num w:numId="7">
    <w:abstractNumId w:val="6"/>
  </w:num>
  <w:num w:numId="8">
    <w:abstractNumId w:val="11"/>
  </w:num>
  <w:num w:numId="9">
    <w:abstractNumId w:val="17"/>
  </w:num>
  <w:num w:numId="10">
    <w:abstractNumId w:val="18"/>
  </w:num>
  <w:num w:numId="11">
    <w:abstractNumId w:val="1"/>
  </w:num>
  <w:num w:numId="12">
    <w:abstractNumId w:val="15"/>
  </w:num>
  <w:num w:numId="13">
    <w:abstractNumId w:val="19"/>
  </w:num>
  <w:num w:numId="14">
    <w:abstractNumId w:val="0"/>
  </w:num>
  <w:num w:numId="15">
    <w:abstractNumId w:val="3"/>
  </w:num>
  <w:num w:numId="16">
    <w:abstractNumId w:val="16"/>
  </w:num>
  <w:num w:numId="17">
    <w:abstractNumId w:val="7"/>
  </w:num>
  <w:num w:numId="18">
    <w:abstractNumId w:val="9"/>
  </w:num>
  <w:num w:numId="19">
    <w:abstractNumId w:val="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212"/>
    <w:rsid w:val="0002641E"/>
    <w:rsid w:val="00043625"/>
    <w:rsid w:val="00045358"/>
    <w:rsid w:val="00070C6F"/>
    <w:rsid w:val="000848EB"/>
    <w:rsid w:val="00096AF6"/>
    <w:rsid w:val="00096CFA"/>
    <w:rsid w:val="000A2E7A"/>
    <w:rsid w:val="000A472C"/>
    <w:rsid w:val="000B7E4C"/>
    <w:rsid w:val="000C25FA"/>
    <w:rsid w:val="000D3554"/>
    <w:rsid w:val="00107270"/>
    <w:rsid w:val="00192DC4"/>
    <w:rsid w:val="001B59F7"/>
    <w:rsid w:val="001C0FF0"/>
    <w:rsid w:val="001D69B1"/>
    <w:rsid w:val="001E3E06"/>
    <w:rsid w:val="002075A2"/>
    <w:rsid w:val="00220F90"/>
    <w:rsid w:val="00224F1B"/>
    <w:rsid w:val="00271A96"/>
    <w:rsid w:val="00281B09"/>
    <w:rsid w:val="00296B97"/>
    <w:rsid w:val="002B0B6C"/>
    <w:rsid w:val="002B7E0E"/>
    <w:rsid w:val="002D0171"/>
    <w:rsid w:val="002D295E"/>
    <w:rsid w:val="002D4717"/>
    <w:rsid w:val="002E6C23"/>
    <w:rsid w:val="00311600"/>
    <w:rsid w:val="00317328"/>
    <w:rsid w:val="00327CBD"/>
    <w:rsid w:val="0033379F"/>
    <w:rsid w:val="0034283B"/>
    <w:rsid w:val="0034744B"/>
    <w:rsid w:val="00351457"/>
    <w:rsid w:val="00365692"/>
    <w:rsid w:val="00367BD4"/>
    <w:rsid w:val="00384AB2"/>
    <w:rsid w:val="00390482"/>
    <w:rsid w:val="003B7ACF"/>
    <w:rsid w:val="003E0668"/>
    <w:rsid w:val="003E59CB"/>
    <w:rsid w:val="00410E14"/>
    <w:rsid w:val="0042695C"/>
    <w:rsid w:val="00432E99"/>
    <w:rsid w:val="004348C8"/>
    <w:rsid w:val="00443D62"/>
    <w:rsid w:val="00457C4B"/>
    <w:rsid w:val="00463E0D"/>
    <w:rsid w:val="0049289F"/>
    <w:rsid w:val="004946A8"/>
    <w:rsid w:val="004964A7"/>
    <w:rsid w:val="004A1FCE"/>
    <w:rsid w:val="004C0957"/>
    <w:rsid w:val="004E1468"/>
    <w:rsid w:val="004F6125"/>
    <w:rsid w:val="0052393A"/>
    <w:rsid w:val="00536886"/>
    <w:rsid w:val="00537217"/>
    <w:rsid w:val="00543261"/>
    <w:rsid w:val="005811B2"/>
    <w:rsid w:val="0058282B"/>
    <w:rsid w:val="005847AB"/>
    <w:rsid w:val="005A2F5F"/>
    <w:rsid w:val="005A49F7"/>
    <w:rsid w:val="005A7391"/>
    <w:rsid w:val="0060691E"/>
    <w:rsid w:val="00620DEA"/>
    <w:rsid w:val="00620F59"/>
    <w:rsid w:val="006232F3"/>
    <w:rsid w:val="00630AF5"/>
    <w:rsid w:val="00634911"/>
    <w:rsid w:val="00636B38"/>
    <w:rsid w:val="00637905"/>
    <w:rsid w:val="00637AE0"/>
    <w:rsid w:val="00661A85"/>
    <w:rsid w:val="0066388E"/>
    <w:rsid w:val="006703CA"/>
    <w:rsid w:val="00671B00"/>
    <w:rsid w:val="006B09BE"/>
    <w:rsid w:val="006B0D68"/>
    <w:rsid w:val="006D27C8"/>
    <w:rsid w:val="00701982"/>
    <w:rsid w:val="0070665C"/>
    <w:rsid w:val="00707C29"/>
    <w:rsid w:val="00725BD8"/>
    <w:rsid w:val="00753F96"/>
    <w:rsid w:val="0076452B"/>
    <w:rsid w:val="00794204"/>
    <w:rsid w:val="007A752D"/>
    <w:rsid w:val="007C1E25"/>
    <w:rsid w:val="007D3D0A"/>
    <w:rsid w:val="007D4762"/>
    <w:rsid w:val="00817DFF"/>
    <w:rsid w:val="00821637"/>
    <w:rsid w:val="0083385D"/>
    <w:rsid w:val="00856228"/>
    <w:rsid w:val="00871C6B"/>
    <w:rsid w:val="00874379"/>
    <w:rsid w:val="008865A3"/>
    <w:rsid w:val="008B2DCE"/>
    <w:rsid w:val="009234E3"/>
    <w:rsid w:val="009356E3"/>
    <w:rsid w:val="00985980"/>
    <w:rsid w:val="009A234B"/>
    <w:rsid w:val="009C6D48"/>
    <w:rsid w:val="009D0AF1"/>
    <w:rsid w:val="009E08B9"/>
    <w:rsid w:val="00A15D39"/>
    <w:rsid w:val="00A1715F"/>
    <w:rsid w:val="00A202A9"/>
    <w:rsid w:val="00A22212"/>
    <w:rsid w:val="00A345B3"/>
    <w:rsid w:val="00A56DF6"/>
    <w:rsid w:val="00A95CCC"/>
    <w:rsid w:val="00AA25AB"/>
    <w:rsid w:val="00AA7C8C"/>
    <w:rsid w:val="00AA7E69"/>
    <w:rsid w:val="00AB2697"/>
    <w:rsid w:val="00AD2782"/>
    <w:rsid w:val="00AE6BAD"/>
    <w:rsid w:val="00B31A50"/>
    <w:rsid w:val="00B37F74"/>
    <w:rsid w:val="00B4332A"/>
    <w:rsid w:val="00B46611"/>
    <w:rsid w:val="00B51A37"/>
    <w:rsid w:val="00B669F0"/>
    <w:rsid w:val="00B90055"/>
    <w:rsid w:val="00BB7907"/>
    <w:rsid w:val="00BC2E0B"/>
    <w:rsid w:val="00BF36B3"/>
    <w:rsid w:val="00C17AB9"/>
    <w:rsid w:val="00C249FB"/>
    <w:rsid w:val="00C4446C"/>
    <w:rsid w:val="00C44A75"/>
    <w:rsid w:val="00C45901"/>
    <w:rsid w:val="00C476EB"/>
    <w:rsid w:val="00C54EC8"/>
    <w:rsid w:val="00C754C4"/>
    <w:rsid w:val="00C8113D"/>
    <w:rsid w:val="00C912C7"/>
    <w:rsid w:val="00C933CB"/>
    <w:rsid w:val="00CD5B30"/>
    <w:rsid w:val="00CD5E29"/>
    <w:rsid w:val="00CE2CF4"/>
    <w:rsid w:val="00CF5DF2"/>
    <w:rsid w:val="00D00E70"/>
    <w:rsid w:val="00D27D9B"/>
    <w:rsid w:val="00D470F3"/>
    <w:rsid w:val="00D76C87"/>
    <w:rsid w:val="00D831DC"/>
    <w:rsid w:val="00D857BB"/>
    <w:rsid w:val="00D90C73"/>
    <w:rsid w:val="00DB5001"/>
    <w:rsid w:val="00DC432B"/>
    <w:rsid w:val="00DF5EB7"/>
    <w:rsid w:val="00E02DD0"/>
    <w:rsid w:val="00E05DF8"/>
    <w:rsid w:val="00E12867"/>
    <w:rsid w:val="00E161A3"/>
    <w:rsid w:val="00E177D6"/>
    <w:rsid w:val="00E35163"/>
    <w:rsid w:val="00E4115E"/>
    <w:rsid w:val="00E60129"/>
    <w:rsid w:val="00E6075E"/>
    <w:rsid w:val="00E739A1"/>
    <w:rsid w:val="00E86FA4"/>
    <w:rsid w:val="00E92D91"/>
    <w:rsid w:val="00EA1A2F"/>
    <w:rsid w:val="00EA30B1"/>
    <w:rsid w:val="00EB704C"/>
    <w:rsid w:val="00EE1454"/>
    <w:rsid w:val="00EE2C5B"/>
    <w:rsid w:val="00EF6FCF"/>
    <w:rsid w:val="00EF7AB7"/>
    <w:rsid w:val="00F276CF"/>
    <w:rsid w:val="00F53868"/>
    <w:rsid w:val="00F712B3"/>
    <w:rsid w:val="00F75F2D"/>
    <w:rsid w:val="00F84CDE"/>
    <w:rsid w:val="00F95928"/>
    <w:rsid w:val="00FA71A4"/>
    <w:rsid w:val="00FC1C1B"/>
    <w:rsid w:val="00FC2FA2"/>
    <w:rsid w:val="00FC6A7F"/>
    <w:rsid w:val="00FD13B1"/>
    <w:rsid w:val="00FE3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C2BC"/>
  <w15:chartTrackingRefBased/>
  <w15:docId w15:val="{FF3FFBDA-50E8-47F1-BC63-E41A9FE3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6AF6"/>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Heading2">
    <w:name w:val="heading 2"/>
    <w:basedOn w:val="Normal"/>
    <w:next w:val="Normal"/>
    <w:link w:val="Heading2Char"/>
    <w:uiPriority w:val="9"/>
    <w:unhideWhenUsed/>
    <w:qFormat/>
    <w:rsid w:val="00096AF6"/>
    <w:pPr>
      <w:keepNext/>
      <w:keepLines/>
      <w:spacing w:before="40" w:after="0"/>
      <w:outlineLvl w:val="1"/>
    </w:pPr>
    <w:rPr>
      <w:rFonts w:asciiTheme="majorHAnsi" w:eastAsiaTheme="majorEastAsia" w:hAnsiTheme="majorHAnsi" w:cstheme="majorBidi"/>
      <w:color w:val="6B911C" w:themeColor="accent1" w:themeShade="BF"/>
      <w:sz w:val="26"/>
      <w:szCs w:val="26"/>
    </w:rPr>
  </w:style>
  <w:style w:type="paragraph" w:styleId="Heading3">
    <w:name w:val="heading 3"/>
    <w:basedOn w:val="Normal"/>
    <w:next w:val="Normal"/>
    <w:link w:val="Heading3Char"/>
    <w:uiPriority w:val="9"/>
    <w:unhideWhenUsed/>
    <w:qFormat/>
    <w:rsid w:val="00C912C7"/>
    <w:pPr>
      <w:keepNext/>
      <w:keepLines/>
      <w:spacing w:before="40" w:after="0"/>
      <w:outlineLvl w:val="2"/>
    </w:pPr>
    <w:rPr>
      <w:rFonts w:asciiTheme="majorHAnsi" w:eastAsiaTheme="majorEastAsia" w:hAnsiTheme="majorHAnsi" w:cstheme="majorBidi"/>
      <w:color w:val="476013" w:themeColor="accent1" w:themeShade="7F"/>
      <w:sz w:val="24"/>
      <w:szCs w:val="24"/>
    </w:rPr>
  </w:style>
  <w:style w:type="paragraph" w:styleId="Heading4">
    <w:name w:val="heading 4"/>
    <w:basedOn w:val="Normal"/>
    <w:next w:val="Normal"/>
    <w:link w:val="Heading4Char"/>
    <w:uiPriority w:val="9"/>
    <w:unhideWhenUsed/>
    <w:qFormat/>
    <w:rsid w:val="00C912C7"/>
    <w:pPr>
      <w:keepNext/>
      <w:keepLines/>
      <w:spacing w:before="40" w:after="0"/>
      <w:outlineLvl w:val="3"/>
    </w:pPr>
    <w:rPr>
      <w:rFonts w:asciiTheme="majorHAnsi" w:eastAsiaTheme="majorEastAsia" w:hAnsiTheme="majorHAnsi" w:cstheme="majorBidi"/>
      <w:i/>
      <w:iCs/>
      <w:color w:val="6B911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782"/>
    <w:pPr>
      <w:ind w:left="720"/>
      <w:contextualSpacing/>
    </w:pPr>
  </w:style>
  <w:style w:type="character" w:styleId="Hyperlink">
    <w:name w:val="Hyperlink"/>
    <w:basedOn w:val="DefaultParagraphFont"/>
    <w:uiPriority w:val="99"/>
    <w:unhideWhenUsed/>
    <w:rsid w:val="00327CBD"/>
    <w:rPr>
      <w:color w:val="99CA3C" w:themeColor="hyperlink"/>
      <w:u w:val="single"/>
    </w:rPr>
  </w:style>
  <w:style w:type="table" w:styleId="TableGrid">
    <w:name w:val="Table Grid"/>
    <w:basedOn w:val="TableNormal"/>
    <w:uiPriority w:val="39"/>
    <w:rsid w:val="00F53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C47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096AF6"/>
    <w:rPr>
      <w:rFonts w:asciiTheme="majorHAnsi" w:eastAsiaTheme="majorEastAsia" w:hAnsiTheme="majorHAnsi" w:cstheme="majorBidi"/>
      <w:color w:val="6B911C" w:themeColor="accent1" w:themeShade="BF"/>
      <w:sz w:val="32"/>
      <w:szCs w:val="32"/>
    </w:rPr>
  </w:style>
  <w:style w:type="character" w:customStyle="1" w:styleId="Heading2Char">
    <w:name w:val="Heading 2 Char"/>
    <w:basedOn w:val="DefaultParagraphFont"/>
    <w:link w:val="Heading2"/>
    <w:uiPriority w:val="9"/>
    <w:rsid w:val="00096AF6"/>
    <w:rPr>
      <w:rFonts w:asciiTheme="majorHAnsi" w:eastAsiaTheme="majorEastAsia" w:hAnsiTheme="majorHAnsi" w:cstheme="majorBidi"/>
      <w:color w:val="6B911C" w:themeColor="accent1" w:themeShade="BF"/>
      <w:sz w:val="26"/>
      <w:szCs w:val="26"/>
    </w:rPr>
  </w:style>
  <w:style w:type="paragraph" w:styleId="Header">
    <w:name w:val="header"/>
    <w:basedOn w:val="Normal"/>
    <w:link w:val="HeaderChar"/>
    <w:uiPriority w:val="99"/>
    <w:unhideWhenUsed/>
    <w:rsid w:val="00C17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AB9"/>
  </w:style>
  <w:style w:type="paragraph" w:styleId="Footer">
    <w:name w:val="footer"/>
    <w:basedOn w:val="Normal"/>
    <w:link w:val="FooterChar"/>
    <w:uiPriority w:val="99"/>
    <w:unhideWhenUsed/>
    <w:rsid w:val="00C17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AB9"/>
  </w:style>
  <w:style w:type="paragraph" w:styleId="TOCHeading">
    <w:name w:val="TOC Heading"/>
    <w:basedOn w:val="Heading1"/>
    <w:next w:val="Normal"/>
    <w:uiPriority w:val="39"/>
    <w:unhideWhenUsed/>
    <w:qFormat/>
    <w:rsid w:val="00671B00"/>
    <w:pPr>
      <w:outlineLvl w:val="9"/>
    </w:pPr>
    <w:rPr>
      <w:lang w:val="en-US"/>
    </w:rPr>
  </w:style>
  <w:style w:type="paragraph" w:styleId="TOC1">
    <w:name w:val="toc 1"/>
    <w:basedOn w:val="Normal"/>
    <w:next w:val="Normal"/>
    <w:autoRedefine/>
    <w:uiPriority w:val="39"/>
    <w:unhideWhenUsed/>
    <w:rsid w:val="00671B00"/>
    <w:pPr>
      <w:spacing w:after="100"/>
    </w:pPr>
  </w:style>
  <w:style w:type="paragraph" w:styleId="TOC2">
    <w:name w:val="toc 2"/>
    <w:basedOn w:val="Normal"/>
    <w:next w:val="Normal"/>
    <w:autoRedefine/>
    <w:uiPriority w:val="39"/>
    <w:unhideWhenUsed/>
    <w:rsid w:val="00671B00"/>
    <w:pPr>
      <w:spacing w:after="100"/>
      <w:ind w:left="220"/>
    </w:pPr>
  </w:style>
  <w:style w:type="paragraph" w:styleId="NoSpacing">
    <w:name w:val="No Spacing"/>
    <w:link w:val="NoSpacingChar"/>
    <w:uiPriority w:val="1"/>
    <w:qFormat/>
    <w:rsid w:val="00671B0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B00"/>
    <w:rPr>
      <w:rFonts w:eastAsiaTheme="minorEastAsia"/>
      <w:lang w:val="en-US"/>
    </w:rPr>
  </w:style>
  <w:style w:type="character" w:styleId="FollowedHyperlink">
    <w:name w:val="FollowedHyperlink"/>
    <w:basedOn w:val="DefaultParagraphFont"/>
    <w:uiPriority w:val="99"/>
    <w:semiHidden/>
    <w:unhideWhenUsed/>
    <w:rsid w:val="00DF5EB7"/>
    <w:rPr>
      <w:color w:val="B9D181" w:themeColor="followedHyperlink"/>
      <w:u w:val="single"/>
    </w:rPr>
  </w:style>
  <w:style w:type="character" w:customStyle="1" w:styleId="Heading3Char">
    <w:name w:val="Heading 3 Char"/>
    <w:basedOn w:val="DefaultParagraphFont"/>
    <w:link w:val="Heading3"/>
    <w:uiPriority w:val="9"/>
    <w:rsid w:val="00C912C7"/>
    <w:rPr>
      <w:rFonts w:asciiTheme="majorHAnsi" w:eastAsiaTheme="majorEastAsia" w:hAnsiTheme="majorHAnsi" w:cstheme="majorBidi"/>
      <w:color w:val="476013" w:themeColor="accent1" w:themeShade="7F"/>
      <w:sz w:val="24"/>
      <w:szCs w:val="24"/>
    </w:rPr>
  </w:style>
  <w:style w:type="character" w:customStyle="1" w:styleId="Heading4Char">
    <w:name w:val="Heading 4 Char"/>
    <w:basedOn w:val="DefaultParagraphFont"/>
    <w:link w:val="Heading4"/>
    <w:uiPriority w:val="9"/>
    <w:rsid w:val="00C912C7"/>
    <w:rPr>
      <w:rFonts w:asciiTheme="majorHAnsi" w:eastAsiaTheme="majorEastAsia" w:hAnsiTheme="majorHAnsi" w:cstheme="majorBidi"/>
      <w:i/>
      <w:iCs/>
      <w:color w:val="6B911C" w:themeColor="accent1" w:themeShade="BF"/>
    </w:rPr>
  </w:style>
  <w:style w:type="paragraph" w:styleId="TOC3">
    <w:name w:val="toc 3"/>
    <w:basedOn w:val="Normal"/>
    <w:next w:val="Normal"/>
    <w:autoRedefine/>
    <w:uiPriority w:val="39"/>
    <w:unhideWhenUsed/>
    <w:rsid w:val="009356E3"/>
    <w:pPr>
      <w:spacing w:after="100"/>
      <w:ind w:left="440"/>
    </w:pPr>
  </w:style>
  <w:style w:type="paragraph" w:styleId="NormalWeb">
    <w:name w:val="Normal (Web)"/>
    <w:basedOn w:val="Normal"/>
    <w:uiPriority w:val="99"/>
    <w:semiHidden/>
    <w:unhideWhenUsed/>
    <w:rsid w:val="00FC6A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C25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5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5629">
      <w:bodyDiv w:val="1"/>
      <w:marLeft w:val="0"/>
      <w:marRight w:val="0"/>
      <w:marTop w:val="0"/>
      <w:marBottom w:val="0"/>
      <w:divBdr>
        <w:top w:val="none" w:sz="0" w:space="0" w:color="auto"/>
        <w:left w:val="none" w:sz="0" w:space="0" w:color="auto"/>
        <w:bottom w:val="none" w:sz="0" w:space="0" w:color="auto"/>
        <w:right w:val="none" w:sz="0" w:space="0" w:color="auto"/>
      </w:divBdr>
    </w:div>
    <w:div w:id="126240050">
      <w:bodyDiv w:val="1"/>
      <w:marLeft w:val="0"/>
      <w:marRight w:val="0"/>
      <w:marTop w:val="0"/>
      <w:marBottom w:val="0"/>
      <w:divBdr>
        <w:top w:val="none" w:sz="0" w:space="0" w:color="auto"/>
        <w:left w:val="none" w:sz="0" w:space="0" w:color="auto"/>
        <w:bottom w:val="none" w:sz="0" w:space="0" w:color="auto"/>
        <w:right w:val="none" w:sz="0" w:space="0" w:color="auto"/>
      </w:divBdr>
    </w:div>
    <w:div w:id="126746682">
      <w:bodyDiv w:val="1"/>
      <w:marLeft w:val="0"/>
      <w:marRight w:val="0"/>
      <w:marTop w:val="0"/>
      <w:marBottom w:val="0"/>
      <w:divBdr>
        <w:top w:val="none" w:sz="0" w:space="0" w:color="auto"/>
        <w:left w:val="none" w:sz="0" w:space="0" w:color="auto"/>
        <w:bottom w:val="none" w:sz="0" w:space="0" w:color="auto"/>
        <w:right w:val="none" w:sz="0" w:space="0" w:color="auto"/>
      </w:divBdr>
    </w:div>
    <w:div w:id="209194558">
      <w:bodyDiv w:val="1"/>
      <w:marLeft w:val="0"/>
      <w:marRight w:val="0"/>
      <w:marTop w:val="0"/>
      <w:marBottom w:val="0"/>
      <w:divBdr>
        <w:top w:val="none" w:sz="0" w:space="0" w:color="auto"/>
        <w:left w:val="none" w:sz="0" w:space="0" w:color="auto"/>
        <w:bottom w:val="none" w:sz="0" w:space="0" w:color="auto"/>
        <w:right w:val="none" w:sz="0" w:space="0" w:color="auto"/>
      </w:divBdr>
    </w:div>
    <w:div w:id="259342005">
      <w:bodyDiv w:val="1"/>
      <w:marLeft w:val="0"/>
      <w:marRight w:val="0"/>
      <w:marTop w:val="0"/>
      <w:marBottom w:val="0"/>
      <w:divBdr>
        <w:top w:val="none" w:sz="0" w:space="0" w:color="auto"/>
        <w:left w:val="none" w:sz="0" w:space="0" w:color="auto"/>
        <w:bottom w:val="none" w:sz="0" w:space="0" w:color="auto"/>
        <w:right w:val="none" w:sz="0" w:space="0" w:color="auto"/>
      </w:divBdr>
      <w:divsChild>
        <w:div w:id="994261320">
          <w:marLeft w:val="0"/>
          <w:marRight w:val="0"/>
          <w:marTop w:val="0"/>
          <w:marBottom w:val="0"/>
          <w:divBdr>
            <w:top w:val="none" w:sz="0" w:space="0" w:color="auto"/>
            <w:left w:val="none" w:sz="0" w:space="0" w:color="auto"/>
            <w:bottom w:val="none" w:sz="0" w:space="0" w:color="auto"/>
            <w:right w:val="none" w:sz="0" w:space="0" w:color="auto"/>
          </w:divBdr>
        </w:div>
      </w:divsChild>
    </w:div>
    <w:div w:id="335108507">
      <w:bodyDiv w:val="1"/>
      <w:marLeft w:val="0"/>
      <w:marRight w:val="0"/>
      <w:marTop w:val="0"/>
      <w:marBottom w:val="0"/>
      <w:divBdr>
        <w:top w:val="none" w:sz="0" w:space="0" w:color="auto"/>
        <w:left w:val="none" w:sz="0" w:space="0" w:color="auto"/>
        <w:bottom w:val="none" w:sz="0" w:space="0" w:color="auto"/>
        <w:right w:val="none" w:sz="0" w:space="0" w:color="auto"/>
      </w:divBdr>
    </w:div>
    <w:div w:id="441805049">
      <w:bodyDiv w:val="1"/>
      <w:marLeft w:val="0"/>
      <w:marRight w:val="0"/>
      <w:marTop w:val="0"/>
      <w:marBottom w:val="0"/>
      <w:divBdr>
        <w:top w:val="none" w:sz="0" w:space="0" w:color="auto"/>
        <w:left w:val="none" w:sz="0" w:space="0" w:color="auto"/>
        <w:bottom w:val="none" w:sz="0" w:space="0" w:color="auto"/>
        <w:right w:val="none" w:sz="0" w:space="0" w:color="auto"/>
      </w:divBdr>
    </w:div>
    <w:div w:id="586185201">
      <w:bodyDiv w:val="1"/>
      <w:marLeft w:val="0"/>
      <w:marRight w:val="0"/>
      <w:marTop w:val="0"/>
      <w:marBottom w:val="0"/>
      <w:divBdr>
        <w:top w:val="none" w:sz="0" w:space="0" w:color="auto"/>
        <w:left w:val="none" w:sz="0" w:space="0" w:color="auto"/>
        <w:bottom w:val="none" w:sz="0" w:space="0" w:color="auto"/>
        <w:right w:val="none" w:sz="0" w:space="0" w:color="auto"/>
      </w:divBdr>
      <w:divsChild>
        <w:div w:id="1406144487">
          <w:marLeft w:val="0"/>
          <w:marRight w:val="0"/>
          <w:marTop w:val="0"/>
          <w:marBottom w:val="0"/>
          <w:divBdr>
            <w:top w:val="none" w:sz="0" w:space="0" w:color="auto"/>
            <w:left w:val="none" w:sz="0" w:space="0" w:color="auto"/>
            <w:bottom w:val="none" w:sz="0" w:space="0" w:color="auto"/>
            <w:right w:val="none" w:sz="0" w:space="0" w:color="auto"/>
          </w:divBdr>
        </w:div>
      </w:divsChild>
    </w:div>
    <w:div w:id="1068697298">
      <w:bodyDiv w:val="1"/>
      <w:marLeft w:val="0"/>
      <w:marRight w:val="0"/>
      <w:marTop w:val="0"/>
      <w:marBottom w:val="0"/>
      <w:divBdr>
        <w:top w:val="none" w:sz="0" w:space="0" w:color="auto"/>
        <w:left w:val="none" w:sz="0" w:space="0" w:color="auto"/>
        <w:bottom w:val="none" w:sz="0" w:space="0" w:color="auto"/>
        <w:right w:val="none" w:sz="0" w:space="0" w:color="auto"/>
      </w:divBdr>
    </w:div>
    <w:div w:id="1146892483">
      <w:bodyDiv w:val="1"/>
      <w:marLeft w:val="0"/>
      <w:marRight w:val="0"/>
      <w:marTop w:val="0"/>
      <w:marBottom w:val="0"/>
      <w:divBdr>
        <w:top w:val="none" w:sz="0" w:space="0" w:color="auto"/>
        <w:left w:val="none" w:sz="0" w:space="0" w:color="auto"/>
        <w:bottom w:val="none" w:sz="0" w:space="0" w:color="auto"/>
        <w:right w:val="none" w:sz="0" w:space="0" w:color="auto"/>
      </w:divBdr>
    </w:div>
    <w:div w:id="1193036319">
      <w:bodyDiv w:val="1"/>
      <w:marLeft w:val="0"/>
      <w:marRight w:val="0"/>
      <w:marTop w:val="0"/>
      <w:marBottom w:val="0"/>
      <w:divBdr>
        <w:top w:val="none" w:sz="0" w:space="0" w:color="auto"/>
        <w:left w:val="none" w:sz="0" w:space="0" w:color="auto"/>
        <w:bottom w:val="none" w:sz="0" w:space="0" w:color="auto"/>
        <w:right w:val="none" w:sz="0" w:space="0" w:color="auto"/>
      </w:divBdr>
    </w:div>
    <w:div w:id="1256129076">
      <w:bodyDiv w:val="1"/>
      <w:marLeft w:val="0"/>
      <w:marRight w:val="0"/>
      <w:marTop w:val="0"/>
      <w:marBottom w:val="0"/>
      <w:divBdr>
        <w:top w:val="none" w:sz="0" w:space="0" w:color="auto"/>
        <w:left w:val="none" w:sz="0" w:space="0" w:color="auto"/>
        <w:bottom w:val="none" w:sz="0" w:space="0" w:color="auto"/>
        <w:right w:val="none" w:sz="0" w:space="0" w:color="auto"/>
      </w:divBdr>
      <w:divsChild>
        <w:div w:id="66266000">
          <w:marLeft w:val="0"/>
          <w:marRight w:val="0"/>
          <w:marTop w:val="0"/>
          <w:marBottom w:val="0"/>
          <w:divBdr>
            <w:top w:val="none" w:sz="0" w:space="0" w:color="auto"/>
            <w:left w:val="none" w:sz="0" w:space="0" w:color="auto"/>
            <w:bottom w:val="none" w:sz="0" w:space="0" w:color="auto"/>
            <w:right w:val="none" w:sz="0" w:space="0" w:color="auto"/>
          </w:divBdr>
        </w:div>
      </w:divsChild>
    </w:div>
    <w:div w:id="1342663651">
      <w:bodyDiv w:val="1"/>
      <w:marLeft w:val="0"/>
      <w:marRight w:val="0"/>
      <w:marTop w:val="0"/>
      <w:marBottom w:val="0"/>
      <w:divBdr>
        <w:top w:val="none" w:sz="0" w:space="0" w:color="auto"/>
        <w:left w:val="none" w:sz="0" w:space="0" w:color="auto"/>
        <w:bottom w:val="none" w:sz="0" w:space="0" w:color="auto"/>
        <w:right w:val="none" w:sz="0" w:space="0" w:color="auto"/>
      </w:divBdr>
      <w:divsChild>
        <w:div w:id="664432259">
          <w:marLeft w:val="0"/>
          <w:marRight w:val="0"/>
          <w:marTop w:val="0"/>
          <w:marBottom w:val="0"/>
          <w:divBdr>
            <w:top w:val="none" w:sz="0" w:space="0" w:color="auto"/>
            <w:left w:val="none" w:sz="0" w:space="0" w:color="auto"/>
            <w:bottom w:val="none" w:sz="0" w:space="0" w:color="auto"/>
            <w:right w:val="none" w:sz="0" w:space="0" w:color="auto"/>
          </w:divBdr>
        </w:div>
      </w:divsChild>
    </w:div>
    <w:div w:id="1412973033">
      <w:bodyDiv w:val="1"/>
      <w:marLeft w:val="0"/>
      <w:marRight w:val="0"/>
      <w:marTop w:val="0"/>
      <w:marBottom w:val="0"/>
      <w:divBdr>
        <w:top w:val="none" w:sz="0" w:space="0" w:color="auto"/>
        <w:left w:val="none" w:sz="0" w:space="0" w:color="auto"/>
        <w:bottom w:val="none" w:sz="0" w:space="0" w:color="auto"/>
        <w:right w:val="none" w:sz="0" w:space="0" w:color="auto"/>
      </w:divBdr>
    </w:div>
    <w:div w:id="1679651936">
      <w:bodyDiv w:val="1"/>
      <w:marLeft w:val="0"/>
      <w:marRight w:val="0"/>
      <w:marTop w:val="0"/>
      <w:marBottom w:val="0"/>
      <w:divBdr>
        <w:top w:val="none" w:sz="0" w:space="0" w:color="auto"/>
        <w:left w:val="none" w:sz="0" w:space="0" w:color="auto"/>
        <w:bottom w:val="none" w:sz="0" w:space="0" w:color="auto"/>
        <w:right w:val="none" w:sz="0" w:space="0" w:color="auto"/>
      </w:divBdr>
    </w:div>
    <w:div w:id="1705400413">
      <w:bodyDiv w:val="1"/>
      <w:marLeft w:val="0"/>
      <w:marRight w:val="0"/>
      <w:marTop w:val="0"/>
      <w:marBottom w:val="0"/>
      <w:divBdr>
        <w:top w:val="none" w:sz="0" w:space="0" w:color="auto"/>
        <w:left w:val="none" w:sz="0" w:space="0" w:color="auto"/>
        <w:bottom w:val="none" w:sz="0" w:space="0" w:color="auto"/>
        <w:right w:val="none" w:sz="0" w:space="0" w:color="auto"/>
      </w:divBdr>
    </w:div>
    <w:div w:id="1814250649">
      <w:bodyDiv w:val="1"/>
      <w:marLeft w:val="0"/>
      <w:marRight w:val="0"/>
      <w:marTop w:val="0"/>
      <w:marBottom w:val="0"/>
      <w:divBdr>
        <w:top w:val="none" w:sz="0" w:space="0" w:color="auto"/>
        <w:left w:val="none" w:sz="0" w:space="0" w:color="auto"/>
        <w:bottom w:val="none" w:sz="0" w:space="0" w:color="auto"/>
        <w:right w:val="none" w:sz="0" w:space="0" w:color="auto"/>
      </w:divBdr>
      <w:divsChild>
        <w:div w:id="1184513284">
          <w:marLeft w:val="0"/>
          <w:marRight w:val="0"/>
          <w:marTop w:val="0"/>
          <w:marBottom w:val="0"/>
          <w:divBdr>
            <w:top w:val="none" w:sz="0" w:space="0" w:color="auto"/>
            <w:left w:val="none" w:sz="0" w:space="0" w:color="auto"/>
            <w:bottom w:val="none" w:sz="0" w:space="0" w:color="auto"/>
            <w:right w:val="none" w:sz="0" w:space="0" w:color="auto"/>
          </w:divBdr>
        </w:div>
      </w:divsChild>
    </w:div>
    <w:div w:id="1916937078">
      <w:bodyDiv w:val="1"/>
      <w:marLeft w:val="0"/>
      <w:marRight w:val="0"/>
      <w:marTop w:val="0"/>
      <w:marBottom w:val="0"/>
      <w:divBdr>
        <w:top w:val="none" w:sz="0" w:space="0" w:color="auto"/>
        <w:left w:val="none" w:sz="0" w:space="0" w:color="auto"/>
        <w:bottom w:val="none" w:sz="0" w:space="0" w:color="auto"/>
        <w:right w:val="none" w:sz="0" w:space="0" w:color="auto"/>
      </w:divBdr>
      <w:divsChild>
        <w:div w:id="528030358">
          <w:marLeft w:val="0"/>
          <w:marRight w:val="0"/>
          <w:marTop w:val="0"/>
          <w:marBottom w:val="0"/>
          <w:divBdr>
            <w:top w:val="none" w:sz="0" w:space="0" w:color="auto"/>
            <w:left w:val="none" w:sz="0" w:space="0" w:color="auto"/>
            <w:bottom w:val="none" w:sz="0" w:space="0" w:color="auto"/>
            <w:right w:val="none" w:sz="0" w:space="0" w:color="auto"/>
          </w:divBdr>
        </w:div>
      </w:divsChild>
    </w:div>
    <w:div w:id="1967615546">
      <w:bodyDiv w:val="1"/>
      <w:marLeft w:val="0"/>
      <w:marRight w:val="0"/>
      <w:marTop w:val="0"/>
      <w:marBottom w:val="0"/>
      <w:divBdr>
        <w:top w:val="none" w:sz="0" w:space="0" w:color="auto"/>
        <w:left w:val="none" w:sz="0" w:space="0" w:color="auto"/>
        <w:bottom w:val="none" w:sz="0" w:space="0" w:color="auto"/>
        <w:right w:val="none" w:sz="0" w:space="0" w:color="auto"/>
      </w:divBdr>
      <w:divsChild>
        <w:div w:id="13336762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mailto:robert.skwierawski@nottinghamcity.gov.u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nottinghamcity.gov.uk/reportit"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NPRAS@nottinghamcity.gov.uk"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2017-02-15T00:00:00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68EA3E-14F4-4069-BD92-4CF93AD09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Graded Unit</vt:lpstr>
    </vt:vector>
  </TitlesOfParts>
  <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Graded Unit</dc:title>
  <dc:subject>Social Services (SCQF)</dc:subject>
  <dc:creator>NCC</dc:creator>
  <cp:keywords/>
  <dc:description/>
  <cp:lastModifiedBy>Lisa Allison</cp:lastModifiedBy>
  <cp:revision>2</cp:revision>
  <dcterms:created xsi:type="dcterms:W3CDTF">2020-11-30T17:44:00Z</dcterms:created>
  <dcterms:modified xsi:type="dcterms:W3CDTF">2020-11-30T17:44:00Z</dcterms:modified>
</cp:coreProperties>
</file>