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0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79646" w:themeFill="accent6"/>
        <w:tblLayout w:type="fixed"/>
        <w:tblLook w:val="04A0" w:firstRow="1" w:lastRow="0" w:firstColumn="1" w:lastColumn="0" w:noHBand="0" w:noVBand="1"/>
      </w:tblPr>
      <w:tblGrid>
        <w:gridCol w:w="9300"/>
        <w:gridCol w:w="6700"/>
      </w:tblGrid>
      <w:tr w:rsidR="004F66A5" w14:paraId="4030699B" w14:textId="77777777" w:rsidTr="005D2DA7">
        <w:tc>
          <w:tcPr>
            <w:tcW w:w="9300" w:type="dxa"/>
            <w:shd w:val="clear" w:color="auto" w:fill="F79646" w:themeFill="accent6"/>
            <w:tcMar>
              <w:top w:w="120" w:type="dxa"/>
              <w:left w:w="180" w:type="dxa"/>
              <w:bottom w:w="105" w:type="dxa"/>
              <w:right w:w="150" w:type="dxa"/>
            </w:tcMar>
          </w:tcPr>
          <w:p w14:paraId="6D36D920" w14:textId="77777777" w:rsidR="004F66A5" w:rsidRDefault="00997481">
            <w:pPr>
              <w:spacing w:after="20"/>
            </w:pPr>
            <w:r w:rsidRPr="006F1AF6">
              <w:rPr>
                <w:b/>
                <w:color w:val="auto"/>
                <w:sz w:val="34"/>
              </w:rPr>
              <w:t>NCSCP RELATIONAL CONVERSATIONS</w:t>
            </w:r>
          </w:p>
          <w:p w14:paraId="6C348B78" w14:textId="77777777" w:rsidR="004F66A5" w:rsidRDefault="00997481">
            <w:pPr>
              <w:spacing w:after="0"/>
            </w:pPr>
            <w:r w:rsidRPr="006F1AF6">
              <w:rPr>
                <w:b/>
                <w:color w:val="auto"/>
                <w:sz w:val="17"/>
              </w:rPr>
              <w:t>ABOUT SUPPORT, AGREEMENT AND INFORMATION SHARING</w:t>
            </w:r>
          </w:p>
        </w:tc>
        <w:tc>
          <w:tcPr>
            <w:tcW w:w="6700" w:type="dxa"/>
            <w:shd w:val="clear" w:color="auto" w:fill="F79646" w:themeFill="accent6"/>
            <w:tcMar>
              <w:top w:w="120" w:type="dxa"/>
              <w:left w:w="150" w:type="dxa"/>
              <w:bottom w:w="105" w:type="dxa"/>
              <w:right w:w="180" w:type="dxa"/>
            </w:tcMar>
          </w:tcPr>
          <w:p w14:paraId="36D77BB2" w14:textId="77777777" w:rsidR="004F66A5" w:rsidRDefault="00997481">
            <w:pPr>
              <w:spacing w:after="20"/>
              <w:jc w:val="right"/>
            </w:pPr>
            <w:r w:rsidRPr="006F1AF6">
              <w:rPr>
                <w:b/>
                <w:color w:val="auto"/>
                <w:sz w:val="20"/>
              </w:rPr>
              <w:t>PRACTICE BRIEFING</w:t>
            </w:r>
          </w:p>
          <w:p w14:paraId="03B1344F" w14:textId="77777777" w:rsidR="004F66A5" w:rsidRDefault="00997481">
            <w:pPr>
              <w:spacing w:after="0"/>
              <w:jc w:val="right"/>
            </w:pPr>
            <w:r w:rsidRPr="006F1AF6">
              <w:rPr>
                <w:color w:val="auto"/>
              </w:rPr>
              <w:t>Needs-led  |  strengths-based  |  transparent</w:t>
            </w:r>
          </w:p>
        </w:tc>
      </w:tr>
    </w:tbl>
    <w:p w14:paraId="1C502DE9" w14:textId="77777777" w:rsidR="004F66A5" w:rsidRDefault="00997481">
      <w:pPr>
        <w:spacing w:before="60" w:after="70"/>
        <w:jc w:val="center"/>
      </w:pPr>
      <w:r>
        <w:rPr>
          <w:b/>
          <w:color w:val="17365D"/>
          <w:sz w:val="20"/>
        </w:rPr>
        <w:t>Start with the child and family’s lived experience - not with a predetermined referral.</w:t>
      </w:r>
    </w:p>
    <w:tbl>
      <w:tblPr>
        <w:tblW w:w="16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0"/>
        <w:gridCol w:w="5600"/>
        <w:gridCol w:w="5250"/>
      </w:tblGrid>
      <w:tr w:rsidR="004F66A5" w14:paraId="4E5E87AD" w14:textId="77777777">
        <w:tc>
          <w:tcPr>
            <w:tcW w:w="5150" w:type="dxa"/>
            <w:tcMar>
              <w:top w:w="20" w:type="dxa"/>
              <w:left w:w="135" w:type="dxa"/>
              <w:bottom w:w="20" w:type="dxa"/>
              <w:right w:w="135" w:type="dxa"/>
            </w:tcMar>
          </w:tcPr>
          <w:p w14:paraId="4AFE0BE0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1</w:t>
            </w:r>
            <w:r>
              <w:rPr>
                <w:b/>
                <w:color w:val="17365D"/>
                <w:sz w:val="18"/>
              </w:rPr>
              <w:t xml:space="preserve">  WHY THE CONVERSATION MATTERS</w:t>
            </w:r>
          </w:p>
          <w:p w14:paraId="0F1A6E1D" w14:textId="77777777" w:rsidR="004F66A5" w:rsidRDefault="00997481">
            <w:pPr>
              <w:keepLines/>
              <w:spacing w:after="50" w:line="247" w:lineRule="auto"/>
            </w:pPr>
            <w:r>
              <w:t>Families may feel unsure about support because of previous experiences, trauma, stigma, fear of judgement, practical barriers or uncertainty about what services will do.</w:t>
            </w:r>
          </w:p>
          <w:p w14:paraId="03FF0AEE" w14:textId="77777777" w:rsidR="004F66A5" w:rsidRDefault="00997481">
            <w:pPr>
              <w:keepLines/>
              <w:spacing w:after="50" w:line="247" w:lineRule="auto"/>
            </w:pPr>
            <w:r>
              <w:t>How we talk about support can influence whether children and families feel safe, heard, respected, involved and hopeful.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50"/>
            </w:tblGrid>
            <w:tr w:rsidR="004F66A5" w14:paraId="0F819139" w14:textId="77777777">
              <w:tc>
                <w:tcPr>
                  <w:tcW w:w="5150" w:type="dxa"/>
                  <w:shd w:val="clear" w:color="auto" w:fill="EAF3F5"/>
                  <w:tcMar>
                    <w:top w:w="85" w:type="dxa"/>
                    <w:left w:w="110" w:type="dxa"/>
                    <w:bottom w:w="85" w:type="dxa"/>
                    <w:right w:w="110" w:type="dxa"/>
                  </w:tcMar>
                </w:tcPr>
                <w:p w14:paraId="6A530F5F" w14:textId="77777777" w:rsidR="004F66A5" w:rsidRDefault="00997481">
                  <w:pPr>
                    <w:spacing w:after="0"/>
                  </w:pPr>
                  <w:r>
                    <w:rPr>
                      <w:b/>
                      <w:color w:val="17365D"/>
                    </w:rPr>
                    <w:t xml:space="preserve">ASK YOURSELF: </w:t>
                  </w:r>
                  <w:r>
                    <w:t>Am I creating the conditions for partnership, or trying to secure agreement to a decision already made?</w:t>
                  </w:r>
                </w:p>
              </w:tc>
            </w:tr>
          </w:tbl>
          <w:p w14:paraId="78ACE5C9" w14:textId="77777777" w:rsidR="004F66A5" w:rsidRDefault="004F66A5"/>
          <w:p w14:paraId="1BF8450F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2</w:t>
            </w:r>
            <w:r>
              <w:rPr>
                <w:b/>
                <w:color w:val="17365D"/>
                <w:sz w:val="18"/>
              </w:rPr>
              <w:t xml:space="preserve">  A RELATIONAL STARTING POINT</w:t>
            </w:r>
          </w:p>
          <w:p w14:paraId="1E7E1FCD" w14:textId="77777777" w:rsidR="004F66A5" w:rsidRDefault="00997481">
            <w:pPr>
              <w:keepLines/>
              <w:spacing w:after="50" w:line="247" w:lineRule="auto"/>
            </w:pPr>
            <w:r>
              <w:t>Begin by understanding what matters to the child and family. Explore:</w:t>
            </w:r>
          </w:p>
          <w:p w14:paraId="6796BCA8" w14:textId="77777777" w:rsidR="004F66A5" w:rsidRDefault="00997481">
            <w:pPr>
              <w:pStyle w:val="BriefBullet"/>
              <w:spacing w:after="28" w:line="240" w:lineRule="auto"/>
            </w:pPr>
            <w:r>
              <w:t>what is going well and the strengths they draw on</w:t>
            </w:r>
          </w:p>
          <w:p w14:paraId="1CD07A49" w14:textId="77777777" w:rsidR="004F66A5" w:rsidRDefault="00997481">
            <w:pPr>
              <w:pStyle w:val="BriefBullet"/>
              <w:spacing w:after="28" w:line="240" w:lineRule="auto"/>
            </w:pPr>
            <w:r>
              <w:t>what is making life harder, from their perspective</w:t>
            </w:r>
          </w:p>
          <w:p w14:paraId="04F002A9" w14:textId="77777777" w:rsidR="004F66A5" w:rsidRDefault="00997481">
            <w:pPr>
              <w:pStyle w:val="BriefBullet"/>
              <w:spacing w:after="28" w:line="240" w:lineRule="auto"/>
            </w:pPr>
            <w:r>
              <w:t>what the child or young person thinks and wants</w:t>
            </w:r>
          </w:p>
          <w:p w14:paraId="06A2D375" w14:textId="77777777" w:rsidR="004F66A5" w:rsidRDefault="00997481">
            <w:pPr>
              <w:pStyle w:val="BriefBullet"/>
              <w:spacing w:after="28" w:line="240" w:lineRule="auto"/>
            </w:pPr>
            <w:r>
              <w:t>what difference the family would most like to see</w:t>
            </w:r>
          </w:p>
          <w:p w14:paraId="2F96DC9D" w14:textId="77777777" w:rsidR="004F66A5" w:rsidRDefault="00997481">
            <w:pPr>
              <w:pStyle w:val="BriefBullet"/>
              <w:spacing w:after="28" w:line="240" w:lineRule="auto"/>
            </w:pPr>
            <w:r>
              <w:t>what they have tried and who already helps</w:t>
            </w:r>
          </w:p>
          <w:p w14:paraId="499A33D9" w14:textId="77777777" w:rsidR="004F66A5" w:rsidRDefault="00997481">
            <w:pPr>
              <w:pStyle w:val="BriefBullet"/>
              <w:spacing w:after="28" w:line="240" w:lineRule="auto"/>
            </w:pPr>
            <w:r>
              <w:t>what support would feel useful - and what would not.</w:t>
            </w:r>
          </w:p>
          <w:p w14:paraId="3BC3EA3E" w14:textId="77777777" w:rsidR="004F66A5" w:rsidRDefault="00997481">
            <w:pPr>
              <w:keepLines/>
              <w:spacing w:after="50" w:line="247" w:lineRule="auto"/>
            </w:pPr>
            <w:r>
              <w:rPr>
                <w:b/>
                <w:color w:val="17365D"/>
              </w:rPr>
              <w:t>Support should be shaped around need and the family’s goals, not around service thresholds or a professional’s preferred solution.</w:t>
            </w:r>
          </w:p>
          <w:p w14:paraId="65FE2144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3</w:t>
            </w:r>
            <w:r>
              <w:rPr>
                <w:b/>
                <w:color w:val="17365D"/>
                <w:sz w:val="18"/>
              </w:rPr>
              <w:t xml:space="preserve">  REFRAME THE LANGUAGE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50"/>
            </w:tblGrid>
            <w:tr w:rsidR="004F66A5" w14:paraId="7C7E55A0" w14:textId="77777777">
              <w:tc>
                <w:tcPr>
                  <w:tcW w:w="51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614F1840" w14:textId="77777777" w:rsidR="004F66A5" w:rsidRDefault="00997481">
                  <w:pPr>
                    <w:spacing w:after="20"/>
                  </w:pPr>
                  <w:r>
                    <w:rPr>
                      <w:i/>
                      <w:color w:val="597080"/>
                      <w:sz w:val="15"/>
                    </w:rPr>
                    <w:t>Instead of: ‘I need to make a referral.’</w:t>
                  </w:r>
                </w:p>
                <w:p w14:paraId="32623454" w14:textId="77777777" w:rsidR="004F66A5" w:rsidRDefault="00997481">
                  <w:pPr>
                    <w:spacing w:after="0"/>
                  </w:pPr>
                  <w:r>
                    <w:rPr>
                      <w:b/>
                      <w:sz w:val="15"/>
                    </w:rPr>
                    <w:t>Try: ‘Can we explore together what support might help?’</w:t>
                  </w:r>
                </w:p>
              </w:tc>
            </w:tr>
            <w:tr w:rsidR="004F66A5" w14:paraId="79A12CB1" w14:textId="77777777">
              <w:tc>
                <w:tcPr>
                  <w:tcW w:w="5150" w:type="dxa"/>
                  <w:shd w:val="clear" w:color="auto" w:fill="EAF3F5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15A7D689" w14:textId="77777777" w:rsidR="004F66A5" w:rsidRDefault="00997481">
                  <w:pPr>
                    <w:spacing w:after="20"/>
                  </w:pPr>
                  <w:r>
                    <w:rPr>
                      <w:i/>
                      <w:color w:val="597080"/>
                      <w:sz w:val="15"/>
                    </w:rPr>
                    <w:t>Instead of: ‘Do you consent?’</w:t>
                  </w:r>
                </w:p>
                <w:p w14:paraId="62DDFF8A" w14:textId="77777777" w:rsidR="004F66A5" w:rsidRDefault="00997481">
                  <w:pPr>
                    <w:spacing w:after="0"/>
                  </w:pPr>
                  <w:r>
                    <w:rPr>
                      <w:b/>
                      <w:sz w:val="15"/>
                    </w:rPr>
                    <w:t>Try: ‘Would you be happy for the service to contact you to explore the options?’</w:t>
                  </w:r>
                </w:p>
              </w:tc>
            </w:tr>
            <w:tr w:rsidR="004F66A5" w14:paraId="02FEAF00" w14:textId="77777777">
              <w:tc>
                <w:tcPr>
                  <w:tcW w:w="51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373C8128" w14:textId="77777777" w:rsidR="004F66A5" w:rsidRDefault="00997481">
                  <w:pPr>
                    <w:spacing w:after="20"/>
                  </w:pPr>
                  <w:r>
                    <w:rPr>
                      <w:i/>
                      <w:color w:val="597080"/>
                      <w:sz w:val="15"/>
                    </w:rPr>
                    <w:t>Instead of: ‘They meet the threshold.’</w:t>
                  </w:r>
                </w:p>
                <w:p w14:paraId="2733A2F1" w14:textId="77777777" w:rsidR="004F66A5" w:rsidRDefault="00997481">
                  <w:pPr>
                    <w:spacing w:after="0"/>
                  </w:pPr>
                  <w:r>
                    <w:rPr>
                      <w:b/>
                      <w:sz w:val="15"/>
                    </w:rPr>
                    <w:t>Try: ‘Let’s think about what is happening and what response would make the biggest positive difference.’</w:t>
                  </w:r>
                </w:p>
              </w:tc>
            </w:tr>
          </w:tbl>
          <w:p w14:paraId="7F8C565B" w14:textId="77777777" w:rsidR="004F66A5" w:rsidRDefault="004F66A5"/>
        </w:tc>
        <w:tc>
          <w:tcPr>
            <w:tcW w:w="5600" w:type="dxa"/>
            <w:tcMar>
              <w:top w:w="20" w:type="dxa"/>
              <w:left w:w="135" w:type="dxa"/>
              <w:bottom w:w="20" w:type="dxa"/>
              <w:right w:w="135" w:type="dxa"/>
            </w:tcMar>
          </w:tcPr>
          <w:p w14:paraId="45D9EC94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4</w:t>
            </w:r>
            <w:r>
              <w:rPr>
                <w:b/>
                <w:color w:val="17365D"/>
                <w:sz w:val="18"/>
              </w:rPr>
              <w:t xml:space="preserve">  CONNECT CONVERSATION FRAMEWORK</w:t>
            </w: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4366B2A4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5455BC8F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C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782FAF22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Connect and acknowledge strengths</w:t>
                  </w:r>
                </w:p>
                <w:p w14:paraId="585EAED9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‘You know your child and family best. What is going well at the moment?’</w:t>
                  </w:r>
                </w:p>
              </w:tc>
            </w:tr>
          </w:tbl>
          <w:p w14:paraId="55E0286D" w14:textId="77777777" w:rsidR="004F66A5" w:rsidRDefault="004F66A5"/>
          <w:p w14:paraId="137BB830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376B8AD3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0C55D412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O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53B566B8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Open up the family’s perspective</w:t>
                  </w:r>
                </w:p>
                <w:p w14:paraId="713272D0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‘What has been happening from your point of view? What does your child think?’</w:t>
                  </w:r>
                </w:p>
              </w:tc>
            </w:tr>
          </w:tbl>
          <w:p w14:paraId="33B9A4D5" w14:textId="77777777" w:rsidR="004F66A5" w:rsidRDefault="004F66A5"/>
          <w:p w14:paraId="73F55398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02AEFEA3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2594F4B8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N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5E7CEC1E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Notice what matters</w:t>
                  </w:r>
                </w:p>
                <w:p w14:paraId="797B1A5B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‘What feels most important to change? If things were a little better, what would be different?’</w:t>
                  </w:r>
                </w:p>
              </w:tc>
            </w:tr>
          </w:tbl>
          <w:p w14:paraId="0E6B6425" w14:textId="77777777" w:rsidR="004F66A5" w:rsidRDefault="004F66A5"/>
          <w:p w14:paraId="48EDAA5F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2A714E4D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60ADE191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N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09B35677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Name worries openly and respectfully</w:t>
                  </w:r>
                </w:p>
                <w:p w14:paraId="4008BE17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‘Would it be okay if I shared what I have noticed and why I think some extra support might help?’</w:t>
                  </w:r>
                </w:p>
              </w:tc>
            </w:tr>
          </w:tbl>
          <w:p w14:paraId="57D5A08F" w14:textId="77777777" w:rsidR="004F66A5" w:rsidRDefault="004F66A5"/>
          <w:p w14:paraId="397D7DD1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6F6FA718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1E509C09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E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157EC855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Explore strengths, networks and options</w:t>
                  </w:r>
                </w:p>
                <w:p w14:paraId="3BD82E29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‘What have you tried? Who already helps? What kind of support would feel useful - and what would not?’</w:t>
                  </w:r>
                </w:p>
              </w:tc>
            </w:tr>
          </w:tbl>
          <w:p w14:paraId="296A3982" w14:textId="77777777" w:rsidR="004F66A5" w:rsidRDefault="004F66A5"/>
          <w:p w14:paraId="6B2CF861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620CA66C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37419E5F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C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6B65632C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Check understanding and agreement</w:t>
                  </w:r>
                </w:p>
                <w:p w14:paraId="2B9A85D2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‘Would you be happy for this service to contact you so you can explore what it offers? This does not mean you have agreed to take up support.’</w:t>
                  </w:r>
                </w:p>
              </w:tc>
            </w:tr>
          </w:tbl>
          <w:p w14:paraId="1A5974F9" w14:textId="77777777" w:rsidR="004F66A5" w:rsidRDefault="004F66A5"/>
          <w:p w14:paraId="74E931F8" w14:textId="77777777" w:rsidR="004F66A5" w:rsidRDefault="004F66A5">
            <w:pPr>
              <w:spacing w:after="12" w:line="48" w:lineRule="auto"/>
            </w:pPr>
          </w:p>
          <w:tbl>
            <w:tblPr>
              <w:tblW w:w="507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4550"/>
            </w:tblGrid>
            <w:tr w:rsidR="004F66A5" w14:paraId="374FCD6A" w14:textId="77777777" w:rsidTr="005D2DA7">
              <w:tc>
                <w:tcPr>
                  <w:tcW w:w="520" w:type="dxa"/>
                  <w:shd w:val="clear" w:color="auto" w:fill="F79646" w:themeFill="accent6"/>
                  <w:tcMar>
                    <w:top w:w="70" w:type="dxa"/>
                    <w:left w:w="70" w:type="dxa"/>
                    <w:bottom w:w="70" w:type="dxa"/>
                    <w:right w:w="70" w:type="dxa"/>
                  </w:tcMar>
                  <w:vAlign w:val="center"/>
                </w:tcPr>
                <w:p w14:paraId="312EFC2B" w14:textId="77777777" w:rsidR="004F66A5" w:rsidRDefault="00997481">
                  <w:pPr>
                    <w:spacing w:after="0"/>
                    <w:jc w:val="center"/>
                  </w:pPr>
                  <w:r w:rsidRPr="006F1AF6">
                    <w:rPr>
                      <w:b/>
                      <w:color w:val="auto"/>
                      <w:sz w:val="22"/>
                    </w:rPr>
                    <w:t>T</w:t>
                  </w:r>
                </w:p>
              </w:tc>
              <w:tc>
                <w:tcPr>
                  <w:tcW w:w="4550" w:type="dxa"/>
                  <w:shd w:val="clear" w:color="auto" w:fill="F3F7F9"/>
                  <w:tcMar>
                    <w:top w:w="65" w:type="dxa"/>
                    <w:left w:w="95" w:type="dxa"/>
                    <w:bottom w:w="65" w:type="dxa"/>
                    <w:right w:w="95" w:type="dxa"/>
                  </w:tcMar>
                </w:tcPr>
                <w:p w14:paraId="728CC7DF" w14:textId="77777777" w:rsidR="004F66A5" w:rsidRDefault="00997481">
                  <w:pPr>
                    <w:spacing w:after="12"/>
                  </w:pPr>
                  <w:r>
                    <w:rPr>
                      <w:b/>
                      <w:color w:val="17365D"/>
                      <w:sz w:val="15"/>
                    </w:rPr>
                    <w:t>Take the next step together</w:t>
                  </w:r>
                </w:p>
                <w:p w14:paraId="1DDCB671" w14:textId="77777777" w:rsidR="004F66A5" w:rsidRDefault="00997481">
                  <w:pPr>
                    <w:spacing w:after="0"/>
                  </w:pPr>
                  <w:r>
                    <w:rPr>
                      <w:i/>
                      <w:sz w:val="14"/>
                    </w:rPr>
                    <w:t>‘What would make the next step manageable? What information are you comfortable for me to share?’</w:t>
                  </w:r>
                </w:p>
              </w:tc>
            </w:tr>
          </w:tbl>
          <w:p w14:paraId="0B883679" w14:textId="77777777" w:rsidR="004F66A5" w:rsidRDefault="004F66A5"/>
          <w:p w14:paraId="039E8711" w14:textId="77777777" w:rsidR="004F66A5" w:rsidRDefault="004F66A5">
            <w:pPr>
              <w:spacing w:after="12" w:line="48" w:lineRule="auto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00"/>
            </w:tblGrid>
            <w:tr w:rsidR="004F66A5" w14:paraId="4F578161" w14:textId="77777777">
              <w:tc>
                <w:tcPr>
                  <w:tcW w:w="5600" w:type="dxa"/>
                  <w:shd w:val="clear" w:color="auto" w:fill="FFF5DE"/>
                  <w:tcMar>
                    <w:top w:w="85" w:type="dxa"/>
                    <w:left w:w="110" w:type="dxa"/>
                    <w:bottom w:w="85" w:type="dxa"/>
                    <w:right w:w="110" w:type="dxa"/>
                  </w:tcMar>
                </w:tcPr>
                <w:p w14:paraId="73B0591C" w14:textId="77777777" w:rsidR="004F66A5" w:rsidRDefault="00997481">
                  <w:pPr>
                    <w:spacing w:after="0"/>
                  </w:pPr>
                  <w:r>
                    <w:rPr>
                      <w:b/>
                      <w:color w:val="17365D"/>
                    </w:rPr>
                    <w:t xml:space="preserve">CORE PRACTICE: </w:t>
                  </w:r>
                  <w:r>
                    <w:t>Explain honestly what a service can and cannot offer. Invite questions and explore together whether it fits the family’s priorities.</w:t>
                  </w:r>
                </w:p>
              </w:tc>
            </w:tr>
          </w:tbl>
          <w:p w14:paraId="6B0B49F7" w14:textId="77777777" w:rsidR="004F66A5" w:rsidRDefault="004F66A5"/>
        </w:tc>
        <w:tc>
          <w:tcPr>
            <w:tcW w:w="5250" w:type="dxa"/>
            <w:tcMar>
              <w:top w:w="20" w:type="dxa"/>
              <w:left w:w="135" w:type="dxa"/>
              <w:bottom w:w="20" w:type="dxa"/>
              <w:right w:w="135" w:type="dxa"/>
            </w:tcMar>
          </w:tcPr>
          <w:p w14:paraId="2B217FDE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5</w:t>
            </w:r>
            <w:r>
              <w:rPr>
                <w:b/>
                <w:color w:val="17365D"/>
                <w:sz w:val="18"/>
              </w:rPr>
              <w:t xml:space="preserve">  AGREEMENT, NOT A ONE-OFF CONSENT EVENT</w:t>
            </w:r>
          </w:p>
          <w:p w14:paraId="3F333A4B" w14:textId="77777777" w:rsidR="004F66A5" w:rsidRDefault="00997481">
            <w:pPr>
              <w:keepLines/>
              <w:spacing w:after="50" w:line="247" w:lineRule="auto"/>
            </w:pPr>
            <w:r>
              <w:t>Agreement means children and families are informed, involved and understand the options. It does not mean they must accept support they do not want.</w:t>
            </w:r>
          </w:p>
          <w:p w14:paraId="2B503680" w14:textId="77777777" w:rsidR="004F66A5" w:rsidRDefault="00997481">
            <w:pPr>
              <w:keepLines/>
              <w:spacing w:after="50" w:line="247" w:lineRule="auto"/>
            </w:pPr>
            <w:r>
              <w:t>Be clear about what information will be shared, with whom and why. Share only what is relevant and proportionate. Keep checking understanding as plans develop.</w:t>
            </w:r>
          </w:p>
          <w:p w14:paraId="02554D54" w14:textId="77777777" w:rsidR="004F66A5" w:rsidRDefault="004F66A5"/>
          <w:p w14:paraId="1D844AB6" w14:textId="77777777" w:rsidR="004F66A5" w:rsidRDefault="00997481">
            <w:pPr>
              <w:keepNext/>
              <w:spacing w:before="60" w:after="60"/>
            </w:pPr>
            <w:proofErr w:type="gramStart"/>
            <w:r>
              <w:rPr>
                <w:b/>
                <w:color w:val="2A8C82"/>
                <w:sz w:val="30"/>
              </w:rPr>
              <w:t>6</w:t>
            </w:r>
            <w:r>
              <w:rPr>
                <w:b/>
                <w:color w:val="17365D"/>
                <w:sz w:val="18"/>
              </w:rPr>
              <w:t xml:space="preserve">  WHEN</w:t>
            </w:r>
            <w:proofErr w:type="gramEnd"/>
            <w:r>
              <w:rPr>
                <w:b/>
                <w:color w:val="17365D"/>
                <w:sz w:val="18"/>
              </w:rPr>
              <w:t xml:space="preserve"> A FAMILY IS UNSURE OR DISAGREES</w:t>
            </w:r>
          </w:p>
          <w:p w14:paraId="7732EEA0" w14:textId="77777777" w:rsidR="004F66A5" w:rsidRDefault="00997481">
            <w:pPr>
              <w:keepLines/>
              <w:spacing w:after="50" w:line="247" w:lineRule="auto"/>
            </w:pPr>
            <w:r>
              <w:t>Do not treat hesitation as resistance. Stay curious and keep the relationship open.</w:t>
            </w:r>
          </w:p>
          <w:p w14:paraId="77F95E0B" w14:textId="77777777" w:rsidR="004F66A5" w:rsidRDefault="00997481">
            <w:pPr>
              <w:pStyle w:val="BriefBullet"/>
              <w:spacing w:after="28" w:line="240" w:lineRule="auto"/>
            </w:pPr>
            <w:r>
              <w:rPr>
                <w:sz w:val="15"/>
              </w:rPr>
              <w:t>‘What concerns you about the support being discussed?’</w:t>
            </w:r>
          </w:p>
          <w:p w14:paraId="3499B7D2" w14:textId="77777777" w:rsidR="004F66A5" w:rsidRDefault="00997481">
            <w:pPr>
              <w:pStyle w:val="BriefBullet"/>
              <w:spacing w:after="28" w:line="240" w:lineRule="auto"/>
            </w:pPr>
            <w:r>
              <w:rPr>
                <w:sz w:val="15"/>
              </w:rPr>
              <w:t>‘Have previous experiences affected how this feels now?’</w:t>
            </w:r>
          </w:p>
          <w:p w14:paraId="082DB574" w14:textId="77777777" w:rsidR="004F66A5" w:rsidRDefault="00997481">
            <w:pPr>
              <w:pStyle w:val="BriefBullet"/>
              <w:spacing w:after="28" w:line="240" w:lineRule="auto"/>
            </w:pPr>
            <w:r>
              <w:rPr>
                <w:sz w:val="15"/>
              </w:rPr>
              <w:t>‘Is there another option or first step that would feel more helpful?’</w:t>
            </w:r>
          </w:p>
          <w:p w14:paraId="5C96E587" w14:textId="77777777" w:rsidR="004F66A5" w:rsidRDefault="00997481">
            <w:pPr>
              <w:pStyle w:val="BriefBullet"/>
              <w:spacing w:after="28" w:line="240" w:lineRule="auto"/>
            </w:pPr>
            <w:r>
              <w:rPr>
                <w:sz w:val="15"/>
              </w:rPr>
              <w:t>‘What would help you feel informed, respected and in control?’</w:t>
            </w:r>
          </w:p>
          <w:p w14:paraId="23F04356" w14:textId="77777777" w:rsidR="004F66A5" w:rsidRDefault="00997481">
            <w:pPr>
              <w:keepLines/>
              <w:spacing w:after="50" w:line="247" w:lineRule="auto"/>
            </w:pPr>
            <w:r>
              <w:rPr>
                <w:sz w:val="15"/>
              </w:rPr>
              <w:t>Consider language, culture, identity, disability, neurodivergence, finances, transport, digital access and trusted people who could help make the conversation accessible.</w:t>
            </w:r>
          </w:p>
          <w:p w14:paraId="5354052B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7</w:t>
            </w:r>
            <w:r>
              <w:rPr>
                <w:b/>
                <w:color w:val="17365D"/>
                <w:sz w:val="18"/>
              </w:rPr>
              <w:t xml:space="preserve">  SAFEGUARDING RESPONSIBILITIES</w:t>
            </w:r>
          </w:p>
          <w:p w14:paraId="59573509" w14:textId="77777777" w:rsidR="004F66A5" w:rsidRDefault="00997481">
            <w:pPr>
              <w:keepLines/>
              <w:spacing w:after="50" w:line="247" w:lineRule="auto"/>
            </w:pPr>
            <w:r>
              <w:t>Where there are concerns about significant harm, neglect, abuse or exploitation, professionals may need to share information or initiate statutory processes without agreement.</w:t>
            </w:r>
          </w:p>
          <w:p w14:paraId="019A8220" w14:textId="77777777" w:rsidR="004F66A5" w:rsidRDefault="00997481">
            <w:pPr>
              <w:keepLines/>
              <w:spacing w:after="50" w:line="247" w:lineRule="auto"/>
            </w:pPr>
            <w:r>
              <w:t>Wherever it is safe to do so, remain open and compassionate: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50"/>
            </w:tblGrid>
            <w:tr w:rsidR="004F66A5" w14:paraId="5A25BC6A" w14:textId="77777777">
              <w:tc>
                <w:tcPr>
                  <w:tcW w:w="5250" w:type="dxa"/>
                  <w:shd w:val="clear" w:color="auto" w:fill="FCE9E7"/>
                  <w:tcMar>
                    <w:top w:w="85" w:type="dxa"/>
                    <w:left w:w="110" w:type="dxa"/>
                    <w:bottom w:w="85" w:type="dxa"/>
                    <w:right w:w="110" w:type="dxa"/>
                  </w:tcMar>
                </w:tcPr>
                <w:p w14:paraId="1F7EAFA9" w14:textId="77777777" w:rsidR="004F66A5" w:rsidRDefault="00997481">
                  <w:pPr>
                    <w:spacing w:after="0"/>
                  </w:pPr>
                  <w:r>
                    <w:rPr>
                      <w:b/>
                      <w:color w:val="17365D"/>
                    </w:rPr>
                    <w:t xml:space="preserve">SAY: </w:t>
                  </w:r>
                  <w:r>
                    <w:t>‘I am worried about safety, so I need to share some information. I want to explain what I am sharing, who with, why it is necessary and what is likely to happen next.’</w:t>
                  </w:r>
                </w:p>
              </w:tc>
            </w:tr>
          </w:tbl>
          <w:p w14:paraId="74BA0190" w14:textId="77777777" w:rsidR="004F66A5" w:rsidRDefault="004F66A5"/>
          <w:p w14:paraId="1EDAEBBF" w14:textId="77777777" w:rsidR="004F66A5" w:rsidRDefault="00997481">
            <w:pPr>
              <w:keepNext/>
              <w:spacing w:before="60" w:after="60"/>
            </w:pPr>
            <w:r>
              <w:rPr>
                <w:b/>
                <w:color w:val="2A8C82"/>
                <w:sz w:val="30"/>
              </w:rPr>
              <w:t>8</w:t>
            </w:r>
            <w:r>
              <w:rPr>
                <w:b/>
                <w:color w:val="17365D"/>
                <w:sz w:val="18"/>
              </w:rPr>
              <w:t xml:space="preserve">  THE ROLE OF THE PRACTITIONER</w:t>
            </w:r>
          </w:p>
          <w:p w14:paraId="4F92D0BB" w14:textId="77777777" w:rsidR="004F66A5" w:rsidRDefault="00997481">
            <w:pPr>
              <w:keepLines/>
              <w:spacing w:after="50" w:line="247" w:lineRule="auto"/>
            </w:pPr>
            <w:r>
              <w:rPr>
                <w:b/>
                <w:color w:val="17365D"/>
              </w:rPr>
              <w:t>Our role is not to persuade families to accept a predetermined service. It is to work alongside children and families to understand their lived experience, build on strengths and explore what support they believe would make a positive difference.</w:t>
            </w:r>
          </w:p>
        </w:tc>
      </w:tr>
    </w:tbl>
    <w:p w14:paraId="1B87C759" w14:textId="77777777" w:rsidR="004F66A5" w:rsidRDefault="00997481">
      <w:pPr>
        <w:spacing w:before="70" w:after="0"/>
        <w:jc w:val="center"/>
      </w:pPr>
      <w:r w:rsidRPr="006F1AF6">
        <w:rPr>
          <w:b/>
          <w:color w:val="005F54"/>
        </w:rPr>
        <w:t xml:space="preserve">REFLECTION  </w:t>
      </w:r>
      <w:r>
        <w:rPr>
          <w:b/>
          <w:color w:val="17365D"/>
        </w:rPr>
        <w:t>What will I do differently next time so the conversation begins with the family’s priorities rather than a service response?</w:t>
      </w:r>
    </w:p>
    <w:sectPr w:rsidR="004F66A5" w:rsidSect="00034616">
      <w:footerReference w:type="default" r:id="rId8"/>
      <w:pgSz w:w="16838" w:h="11906" w:orient="landscape"/>
      <w:pgMar w:top="397" w:right="482" w:bottom="369" w:left="482" w:header="142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6312" w14:textId="77777777" w:rsidR="00A6468D" w:rsidRDefault="00A6468D">
      <w:pPr>
        <w:spacing w:after="0" w:line="240" w:lineRule="auto"/>
      </w:pPr>
      <w:r>
        <w:separator/>
      </w:r>
    </w:p>
  </w:endnote>
  <w:endnote w:type="continuationSeparator" w:id="0">
    <w:p w14:paraId="20187895" w14:textId="77777777" w:rsidR="00A6468D" w:rsidRDefault="00A6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612D" w14:textId="62E1AEAE" w:rsidR="004F66A5" w:rsidRDefault="004F66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B381B" w14:textId="77777777" w:rsidR="00A6468D" w:rsidRDefault="00A6468D">
      <w:pPr>
        <w:spacing w:after="0" w:line="240" w:lineRule="auto"/>
      </w:pPr>
      <w:r>
        <w:separator/>
      </w:r>
    </w:p>
  </w:footnote>
  <w:footnote w:type="continuationSeparator" w:id="0">
    <w:p w14:paraId="1CE8C320" w14:textId="77777777" w:rsidR="00A6468D" w:rsidRDefault="00A64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6230437">
    <w:abstractNumId w:val="8"/>
  </w:num>
  <w:num w:numId="2" w16cid:durableId="1541823367">
    <w:abstractNumId w:val="6"/>
  </w:num>
  <w:num w:numId="3" w16cid:durableId="1000232217">
    <w:abstractNumId w:val="5"/>
  </w:num>
  <w:num w:numId="4" w16cid:durableId="558127486">
    <w:abstractNumId w:val="4"/>
  </w:num>
  <w:num w:numId="5" w16cid:durableId="1992099617">
    <w:abstractNumId w:val="7"/>
  </w:num>
  <w:num w:numId="6" w16cid:durableId="1319647675">
    <w:abstractNumId w:val="3"/>
  </w:num>
  <w:num w:numId="7" w16cid:durableId="1741830409">
    <w:abstractNumId w:val="2"/>
  </w:num>
  <w:num w:numId="8" w16cid:durableId="1913931969">
    <w:abstractNumId w:val="1"/>
  </w:num>
  <w:num w:numId="9" w16cid:durableId="174352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66A5"/>
    <w:rsid w:val="005D2DA7"/>
    <w:rsid w:val="006F1AF6"/>
    <w:rsid w:val="00997481"/>
    <w:rsid w:val="00A6468D"/>
    <w:rsid w:val="00AA1D8D"/>
    <w:rsid w:val="00B47730"/>
    <w:rsid w:val="00C928B7"/>
    <w:rsid w:val="00CB0664"/>
    <w:rsid w:val="00CE14C8"/>
    <w:rsid w:val="00D54012"/>
    <w:rsid w:val="00D610B5"/>
    <w:rsid w:val="00F939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F247DC"/>
  <w14:defaultImageDpi w14:val="300"/>
  <w15:docId w15:val="{52D7F83D-0669-4706-BABA-B2374472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color w:val="243241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iefBullet">
    <w:name w:val="Brief Bullet"/>
    <w:basedOn w:val="Normal"/>
    <w:pPr>
      <w:tabs>
        <w:tab w:val="num" w:pos="360"/>
      </w:tabs>
      <w:spacing w:after="24"/>
      <w:ind w:left="193" w:hanging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NCSCP Relational Conversations About Support, Agreement and Information Sharing</dc:title>
  <dc:subject>Strengths-based, needs-led practice briefing</dc:subject>
  <dc:creator>NCSCP</dc:creator>
  <cp:keywords/>
  <dc:description>generated by python-docx</dc:description>
  <cp:lastModifiedBy>Lewis Tracy-Winson</cp:lastModifiedBy>
  <cp:revision>4</cp:revision>
  <dcterms:created xsi:type="dcterms:W3CDTF">2026-08-22T21:12:00Z</dcterms:created>
  <dcterms:modified xsi:type="dcterms:W3CDTF">2026-09-24T12:34:00Z</dcterms:modified>
  <cp:category/>
</cp:coreProperties>
</file>