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A071F" w14:textId="77777777" w:rsidR="00F03A68" w:rsidRPr="00CA3694" w:rsidRDefault="00F03A68" w:rsidP="00F03A68">
      <w:pPr>
        <w:autoSpaceDE w:val="0"/>
        <w:autoSpaceDN w:val="0"/>
        <w:adjustRightInd w:val="0"/>
        <w:spacing w:after="0" w:line="240" w:lineRule="auto"/>
        <w:jc w:val="center"/>
        <w:rPr>
          <w:rFonts w:ascii="Arial" w:eastAsia="Times New Roman" w:hAnsi="Arial" w:cs="Arial"/>
          <w:lang w:eastAsia="en-GB"/>
        </w:rPr>
      </w:pPr>
    </w:p>
    <w:p w14:paraId="32BFF20D" w14:textId="77777777" w:rsidR="002D5598" w:rsidRPr="00CA3694" w:rsidRDefault="003B54E0" w:rsidP="00F24AD4">
      <w:pPr>
        <w:autoSpaceDE w:val="0"/>
        <w:autoSpaceDN w:val="0"/>
        <w:adjustRightInd w:val="0"/>
        <w:spacing w:after="0" w:line="240" w:lineRule="auto"/>
        <w:jc w:val="center"/>
        <w:rPr>
          <w:rFonts w:ascii="Arial" w:hAnsi="Arial" w:cs="Arial"/>
          <w:sz w:val="32"/>
        </w:rPr>
      </w:pPr>
      <w:r w:rsidRPr="00CA3694">
        <w:rPr>
          <w:rFonts w:ascii="Arial" w:hAnsi="Arial" w:cs="Arial"/>
          <w:noProof/>
          <w:sz w:val="21"/>
          <w:szCs w:val="21"/>
          <w:lang w:eastAsia="en-GB"/>
        </w:rPr>
        <w:drawing>
          <wp:anchor distT="0" distB="0" distL="114300" distR="114300" simplePos="0" relativeHeight="251665919" behindDoc="1" locked="0" layoutInCell="1" allowOverlap="1" wp14:anchorId="173629DF" wp14:editId="7F1C7CAF">
            <wp:simplePos x="0" y="0"/>
            <wp:positionH relativeFrom="margin">
              <wp:align>center</wp:align>
            </wp:positionH>
            <wp:positionV relativeFrom="paragraph">
              <wp:posOffset>184785</wp:posOffset>
            </wp:positionV>
            <wp:extent cx="1252220" cy="1605280"/>
            <wp:effectExtent l="0" t="0" r="5080" b="0"/>
            <wp:wrapTight wrapText="bothSides">
              <wp:wrapPolygon edited="0">
                <wp:start x="0" y="0"/>
                <wp:lineTo x="0" y="21275"/>
                <wp:lineTo x="21359" y="21275"/>
                <wp:lineTo x="21359" y="0"/>
                <wp:lineTo x="0" y="0"/>
              </wp:wrapPolygon>
            </wp:wrapTight>
            <wp:docPr id="2" name="Picture 2" descr="C:\Users\kpeet.BCA\AppData\Local\Microsoft\Windows\INetCache\Content.MSO\596971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eet.BCA\AppData\Local\Microsoft\Windows\INetCache\Content.MSO\596971AC.tm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736" t="2621" r="9486" b="1872"/>
                    <a:stretch/>
                  </pic:blipFill>
                  <pic:spPr bwMode="auto">
                    <a:xfrm>
                      <a:off x="0" y="0"/>
                      <a:ext cx="1252220" cy="1605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B5A2A3" w14:textId="77777777" w:rsidR="00A01D3C" w:rsidRPr="00CA3694" w:rsidRDefault="00A01D3C" w:rsidP="00F24AD4">
      <w:pPr>
        <w:autoSpaceDE w:val="0"/>
        <w:autoSpaceDN w:val="0"/>
        <w:adjustRightInd w:val="0"/>
        <w:spacing w:after="0" w:line="240" w:lineRule="auto"/>
        <w:jc w:val="center"/>
        <w:rPr>
          <w:rFonts w:ascii="Arial" w:hAnsi="Arial" w:cs="Arial"/>
          <w:sz w:val="32"/>
        </w:rPr>
      </w:pPr>
    </w:p>
    <w:p w14:paraId="3B2CFD63" w14:textId="77777777" w:rsidR="00A01D3C" w:rsidRPr="00CA3694" w:rsidRDefault="00A01D3C" w:rsidP="00F24AD4">
      <w:pPr>
        <w:autoSpaceDE w:val="0"/>
        <w:autoSpaceDN w:val="0"/>
        <w:adjustRightInd w:val="0"/>
        <w:spacing w:after="0" w:line="240" w:lineRule="auto"/>
        <w:jc w:val="center"/>
        <w:rPr>
          <w:rFonts w:ascii="Arial" w:hAnsi="Arial" w:cs="Arial"/>
          <w:sz w:val="32"/>
        </w:rPr>
      </w:pPr>
    </w:p>
    <w:p w14:paraId="4801A551" w14:textId="77777777" w:rsidR="00A2533A" w:rsidRPr="00CA3694" w:rsidRDefault="00341DBF" w:rsidP="00341DBF">
      <w:pPr>
        <w:tabs>
          <w:tab w:val="left" w:pos="1290"/>
          <w:tab w:val="center" w:pos="5159"/>
        </w:tabs>
        <w:autoSpaceDE w:val="0"/>
        <w:autoSpaceDN w:val="0"/>
        <w:adjustRightInd w:val="0"/>
        <w:spacing w:after="0" w:line="240" w:lineRule="auto"/>
        <w:rPr>
          <w:rFonts w:ascii="Arial" w:hAnsi="Arial" w:cs="Arial"/>
          <w:sz w:val="32"/>
        </w:rPr>
      </w:pPr>
      <w:r w:rsidRPr="00CA3694">
        <w:rPr>
          <w:rFonts w:ascii="Arial" w:hAnsi="Arial" w:cs="Arial"/>
          <w:sz w:val="32"/>
        </w:rPr>
        <w:tab/>
      </w:r>
      <w:r w:rsidRPr="00CA3694">
        <w:rPr>
          <w:rFonts w:ascii="Arial" w:hAnsi="Arial" w:cs="Arial"/>
          <w:sz w:val="32"/>
        </w:rPr>
        <w:tab/>
      </w:r>
    </w:p>
    <w:p w14:paraId="022FF2EA" w14:textId="77777777" w:rsidR="00F16D96" w:rsidRPr="00CA3694" w:rsidRDefault="00F16D96">
      <w:pPr>
        <w:autoSpaceDE w:val="0"/>
        <w:autoSpaceDN w:val="0"/>
        <w:adjustRightInd w:val="0"/>
        <w:spacing w:after="0" w:line="240" w:lineRule="auto"/>
        <w:jc w:val="center"/>
        <w:rPr>
          <w:rFonts w:ascii="Arial" w:hAnsi="Arial" w:cs="Arial"/>
          <w:color w:val="0F243E" w:themeColor="text2" w:themeShade="80"/>
          <w:sz w:val="40"/>
        </w:rPr>
      </w:pPr>
    </w:p>
    <w:p w14:paraId="0486B05C" w14:textId="77777777" w:rsidR="00F16D96" w:rsidRPr="00CA3694" w:rsidRDefault="00F16D96">
      <w:pPr>
        <w:autoSpaceDE w:val="0"/>
        <w:autoSpaceDN w:val="0"/>
        <w:adjustRightInd w:val="0"/>
        <w:spacing w:after="0" w:line="240" w:lineRule="auto"/>
        <w:jc w:val="center"/>
        <w:rPr>
          <w:rFonts w:ascii="Arial" w:hAnsi="Arial" w:cs="Arial"/>
          <w:color w:val="0F243E" w:themeColor="text2" w:themeShade="80"/>
          <w:sz w:val="40"/>
        </w:rPr>
      </w:pPr>
    </w:p>
    <w:p w14:paraId="3E28797D" w14:textId="77777777" w:rsidR="00F16D96" w:rsidRPr="00CA3694" w:rsidRDefault="00F16D96">
      <w:pPr>
        <w:autoSpaceDE w:val="0"/>
        <w:autoSpaceDN w:val="0"/>
        <w:adjustRightInd w:val="0"/>
        <w:spacing w:after="0" w:line="240" w:lineRule="auto"/>
        <w:jc w:val="center"/>
        <w:rPr>
          <w:rFonts w:ascii="Arial" w:hAnsi="Arial" w:cs="Arial"/>
          <w:color w:val="0F243E" w:themeColor="text2" w:themeShade="80"/>
          <w:sz w:val="40"/>
        </w:rPr>
      </w:pPr>
    </w:p>
    <w:p w14:paraId="31C9867F" w14:textId="53C5906B" w:rsidR="002D5598" w:rsidRPr="00CA3694" w:rsidRDefault="00070114">
      <w:pPr>
        <w:autoSpaceDE w:val="0"/>
        <w:autoSpaceDN w:val="0"/>
        <w:adjustRightInd w:val="0"/>
        <w:spacing w:after="0" w:line="240" w:lineRule="auto"/>
        <w:jc w:val="center"/>
        <w:rPr>
          <w:rFonts w:ascii="Arial" w:hAnsi="Arial" w:cs="Arial"/>
          <w:color w:val="0F243E" w:themeColor="text2" w:themeShade="80"/>
          <w:sz w:val="40"/>
        </w:rPr>
      </w:pPr>
      <w:r w:rsidRPr="00CA3694">
        <w:rPr>
          <w:rFonts w:ascii="Arial" w:hAnsi="Arial" w:cs="Arial"/>
          <w:color w:val="0F243E" w:themeColor="text2" w:themeShade="80"/>
          <w:sz w:val="40"/>
        </w:rPr>
        <w:t xml:space="preserve">Admission Arrangements </w:t>
      </w:r>
      <w:r w:rsidR="00236C83" w:rsidRPr="00CA3694">
        <w:rPr>
          <w:rFonts w:ascii="Arial" w:hAnsi="Arial" w:cs="Arial"/>
          <w:color w:val="0F243E" w:themeColor="text2" w:themeShade="80"/>
          <w:sz w:val="40"/>
        </w:rPr>
        <w:t>2026/27</w:t>
      </w:r>
    </w:p>
    <w:p w14:paraId="1B397561" w14:textId="77777777" w:rsidR="00211507" w:rsidRPr="00CA3694" w:rsidRDefault="00211507" w:rsidP="002D5598">
      <w:pPr>
        <w:autoSpaceDE w:val="0"/>
        <w:autoSpaceDN w:val="0"/>
        <w:adjustRightInd w:val="0"/>
        <w:spacing w:before="120" w:after="0" w:line="240" w:lineRule="auto"/>
        <w:rPr>
          <w:rFonts w:ascii="Arial" w:eastAsia="Times New Roman" w:hAnsi="Arial" w:cs="Arial"/>
          <w:b/>
          <w:bCs/>
          <w:color w:val="231F20"/>
          <w:sz w:val="2"/>
          <w:lang w:eastAsia="en-GB"/>
        </w:rPr>
      </w:pPr>
    </w:p>
    <w:p w14:paraId="0658C968" w14:textId="77777777" w:rsidR="009B59F3" w:rsidRPr="00CA3694" w:rsidRDefault="003B54E0" w:rsidP="002D5598">
      <w:pPr>
        <w:autoSpaceDE w:val="0"/>
        <w:autoSpaceDN w:val="0"/>
        <w:adjustRightInd w:val="0"/>
        <w:spacing w:before="120" w:after="0" w:line="240" w:lineRule="auto"/>
        <w:rPr>
          <w:rFonts w:ascii="Arial" w:eastAsia="Times New Roman" w:hAnsi="Arial" w:cs="Arial"/>
          <w:b/>
          <w:bCs/>
          <w:color w:val="231F20"/>
          <w:sz w:val="28"/>
          <w:lang w:eastAsia="en-GB"/>
        </w:rPr>
      </w:pPr>
      <w:r w:rsidRPr="00CA3694">
        <w:rPr>
          <w:rFonts w:ascii="Arial" w:eastAsia="Times New Roman" w:hAnsi="Arial" w:cs="Arial"/>
          <w:b/>
          <w:bCs/>
          <w:color w:val="231F20"/>
          <w:sz w:val="28"/>
          <w:lang w:eastAsia="en-GB"/>
        </w:rPr>
        <w:t xml:space="preserve">Bluecoat </w:t>
      </w:r>
      <w:r w:rsidR="001A0DAE" w:rsidRPr="00CA3694">
        <w:rPr>
          <w:rFonts w:ascii="Arial" w:eastAsia="Times New Roman" w:hAnsi="Arial" w:cs="Arial"/>
          <w:b/>
          <w:bCs/>
          <w:color w:val="231F20"/>
          <w:sz w:val="28"/>
          <w:lang w:eastAsia="en-GB"/>
        </w:rPr>
        <w:t>Bentinck</w:t>
      </w:r>
      <w:r w:rsidRPr="00CA3694">
        <w:rPr>
          <w:rFonts w:ascii="Arial" w:eastAsia="Times New Roman" w:hAnsi="Arial" w:cs="Arial"/>
          <w:b/>
          <w:bCs/>
          <w:color w:val="231F20"/>
          <w:sz w:val="28"/>
          <w:lang w:eastAsia="en-GB"/>
        </w:rPr>
        <w:t xml:space="preserve"> Primary Academy</w:t>
      </w:r>
    </w:p>
    <w:p w14:paraId="173352FB" w14:textId="4F5EA204" w:rsidR="007055D0" w:rsidRPr="00CA3694" w:rsidRDefault="00157FD3" w:rsidP="0078431F">
      <w:pPr>
        <w:autoSpaceDE w:val="0"/>
        <w:autoSpaceDN w:val="0"/>
        <w:adjustRightInd w:val="0"/>
        <w:spacing w:before="120" w:after="0" w:line="240" w:lineRule="auto"/>
        <w:jc w:val="both"/>
        <w:rPr>
          <w:rFonts w:ascii="Arial" w:eastAsia="Times New Roman" w:hAnsi="Arial" w:cs="Arial"/>
          <w:bCs/>
          <w:color w:val="231F20"/>
          <w:szCs w:val="21"/>
          <w:lang w:eastAsia="en-GB"/>
        </w:rPr>
      </w:pPr>
      <w:r w:rsidRPr="00CA3694">
        <w:rPr>
          <w:rFonts w:ascii="Arial" w:eastAsia="Times New Roman" w:hAnsi="Arial" w:cs="Arial"/>
          <w:bCs/>
          <w:color w:val="231F20"/>
          <w:szCs w:val="21"/>
          <w:lang w:eastAsia="en-GB"/>
        </w:rPr>
        <w:t>The Archway Learning Trust</w:t>
      </w:r>
      <w:r w:rsidR="004845A0" w:rsidRPr="00CA3694">
        <w:rPr>
          <w:rFonts w:ascii="Arial" w:eastAsia="Times New Roman" w:hAnsi="Arial" w:cs="Arial"/>
          <w:bCs/>
          <w:color w:val="231F20"/>
          <w:szCs w:val="21"/>
          <w:lang w:eastAsia="en-GB"/>
        </w:rPr>
        <w:t xml:space="preserve"> (herby referred to as the Trust)</w:t>
      </w:r>
      <w:r w:rsidRPr="00CA3694">
        <w:rPr>
          <w:rFonts w:ascii="Arial" w:eastAsia="Times New Roman" w:hAnsi="Arial" w:cs="Arial"/>
          <w:bCs/>
          <w:color w:val="231F20"/>
          <w:szCs w:val="21"/>
          <w:lang w:eastAsia="en-GB"/>
        </w:rPr>
        <w:t xml:space="preserve"> in liaison </w:t>
      </w:r>
      <w:r w:rsidR="002D5598" w:rsidRPr="00CA3694">
        <w:rPr>
          <w:rFonts w:ascii="Arial" w:eastAsia="Times New Roman" w:hAnsi="Arial" w:cs="Arial"/>
          <w:bCs/>
          <w:color w:val="231F20"/>
          <w:szCs w:val="21"/>
          <w:lang w:eastAsia="en-GB"/>
        </w:rPr>
        <w:t>the Department for Education and N</w:t>
      </w:r>
      <w:r w:rsidR="009B59F3" w:rsidRPr="00CA3694">
        <w:rPr>
          <w:rFonts w:ascii="Arial" w:eastAsia="Times New Roman" w:hAnsi="Arial" w:cs="Arial"/>
          <w:bCs/>
          <w:color w:val="231F20"/>
          <w:szCs w:val="21"/>
          <w:lang w:eastAsia="en-GB"/>
        </w:rPr>
        <w:t xml:space="preserve">ottingham City Local Authority supports Bluecoat </w:t>
      </w:r>
      <w:r w:rsidR="001A0DAE" w:rsidRPr="00CA3694">
        <w:rPr>
          <w:rFonts w:ascii="Arial" w:eastAsia="Times New Roman" w:hAnsi="Arial" w:cs="Arial"/>
          <w:bCs/>
          <w:color w:val="231F20"/>
          <w:szCs w:val="21"/>
          <w:lang w:eastAsia="en-GB"/>
        </w:rPr>
        <w:t>Bentinck</w:t>
      </w:r>
      <w:r w:rsidR="003B54E0" w:rsidRPr="00CA3694">
        <w:rPr>
          <w:rFonts w:ascii="Arial" w:eastAsia="Times New Roman" w:hAnsi="Arial" w:cs="Arial"/>
          <w:bCs/>
          <w:color w:val="231F20"/>
          <w:szCs w:val="21"/>
          <w:lang w:eastAsia="en-GB"/>
        </w:rPr>
        <w:t xml:space="preserve"> </w:t>
      </w:r>
      <w:r w:rsidR="00302344" w:rsidRPr="00CA3694">
        <w:rPr>
          <w:rFonts w:ascii="Arial" w:eastAsia="Times New Roman" w:hAnsi="Arial" w:cs="Arial"/>
          <w:bCs/>
          <w:color w:val="231F20"/>
          <w:szCs w:val="21"/>
          <w:lang w:eastAsia="en-GB"/>
        </w:rPr>
        <w:t>Primary</w:t>
      </w:r>
      <w:r w:rsidR="001F5205" w:rsidRPr="00CA3694">
        <w:rPr>
          <w:rFonts w:ascii="Arial" w:eastAsia="Times New Roman" w:hAnsi="Arial" w:cs="Arial"/>
          <w:bCs/>
          <w:color w:val="231F20"/>
          <w:szCs w:val="21"/>
          <w:lang w:eastAsia="en-GB"/>
        </w:rPr>
        <w:t xml:space="preserve"> </w:t>
      </w:r>
      <w:r w:rsidR="00D678FF" w:rsidRPr="00CA3694">
        <w:rPr>
          <w:rFonts w:ascii="Arial" w:eastAsia="Times New Roman" w:hAnsi="Arial" w:cs="Arial"/>
          <w:bCs/>
          <w:color w:val="231F20"/>
          <w:szCs w:val="21"/>
          <w:lang w:eastAsia="en-GB"/>
        </w:rPr>
        <w:t>Academy</w:t>
      </w:r>
      <w:r w:rsidR="009B59F3" w:rsidRPr="00CA3694">
        <w:rPr>
          <w:rFonts w:ascii="Arial" w:eastAsia="Times New Roman" w:hAnsi="Arial" w:cs="Arial"/>
          <w:bCs/>
          <w:color w:val="231F20"/>
          <w:szCs w:val="21"/>
          <w:lang w:eastAsia="en-GB"/>
        </w:rPr>
        <w:t>.</w:t>
      </w:r>
      <w:r w:rsidR="00F24AD4" w:rsidRPr="00CA3694">
        <w:rPr>
          <w:rFonts w:ascii="Arial" w:eastAsia="Times New Roman" w:hAnsi="Arial" w:cs="Arial"/>
          <w:bCs/>
          <w:color w:val="231F20"/>
          <w:szCs w:val="21"/>
          <w:lang w:eastAsia="en-GB"/>
        </w:rPr>
        <w:t xml:space="preserve">  </w:t>
      </w:r>
      <w:r w:rsidR="009B59F3" w:rsidRPr="00CA3694">
        <w:rPr>
          <w:rFonts w:ascii="Arial" w:eastAsia="Times New Roman" w:hAnsi="Arial" w:cs="Arial"/>
          <w:bCs/>
          <w:color w:val="231F20"/>
          <w:szCs w:val="21"/>
          <w:lang w:eastAsia="en-GB"/>
        </w:rPr>
        <w:t xml:space="preserve">Bluecoat </w:t>
      </w:r>
      <w:r w:rsidR="001A0DAE" w:rsidRPr="00CA3694">
        <w:rPr>
          <w:rFonts w:ascii="Arial" w:eastAsia="Times New Roman" w:hAnsi="Arial" w:cs="Arial"/>
          <w:bCs/>
          <w:color w:val="231F20"/>
          <w:szCs w:val="21"/>
          <w:lang w:eastAsia="en-GB"/>
        </w:rPr>
        <w:t>Bentinck</w:t>
      </w:r>
      <w:r w:rsidR="002572AB" w:rsidRPr="00CA3694">
        <w:rPr>
          <w:rFonts w:ascii="Arial" w:eastAsia="Times New Roman" w:hAnsi="Arial" w:cs="Arial"/>
          <w:bCs/>
          <w:color w:val="231F20"/>
          <w:szCs w:val="21"/>
          <w:lang w:eastAsia="en-GB"/>
        </w:rPr>
        <w:t xml:space="preserve"> </w:t>
      </w:r>
      <w:r w:rsidR="00302344" w:rsidRPr="00CA3694">
        <w:rPr>
          <w:rFonts w:ascii="Arial" w:eastAsia="Times New Roman" w:hAnsi="Arial" w:cs="Arial"/>
          <w:bCs/>
          <w:color w:val="231F20"/>
          <w:szCs w:val="21"/>
          <w:lang w:eastAsia="en-GB"/>
        </w:rPr>
        <w:t>Primary</w:t>
      </w:r>
      <w:r w:rsidR="00D678FF" w:rsidRPr="00CA3694">
        <w:rPr>
          <w:rFonts w:ascii="Arial" w:eastAsia="Times New Roman" w:hAnsi="Arial" w:cs="Arial"/>
          <w:bCs/>
          <w:color w:val="231F20"/>
          <w:szCs w:val="21"/>
          <w:lang w:eastAsia="en-GB"/>
        </w:rPr>
        <w:t xml:space="preserve"> Academy</w:t>
      </w:r>
      <w:r w:rsidR="009B59F3" w:rsidRPr="00CA3694">
        <w:rPr>
          <w:rFonts w:ascii="Arial" w:eastAsia="Times New Roman" w:hAnsi="Arial" w:cs="Arial"/>
          <w:bCs/>
          <w:color w:val="231F20"/>
          <w:szCs w:val="21"/>
          <w:lang w:eastAsia="en-GB"/>
        </w:rPr>
        <w:t xml:space="preserve"> offers </w:t>
      </w:r>
      <w:r w:rsidR="00302344" w:rsidRPr="00CA3694">
        <w:rPr>
          <w:rFonts w:ascii="Arial" w:eastAsia="Times New Roman" w:hAnsi="Arial" w:cs="Arial"/>
          <w:bCs/>
          <w:color w:val="231F20"/>
          <w:szCs w:val="21"/>
          <w:lang w:eastAsia="en-GB"/>
        </w:rPr>
        <w:t>primary</w:t>
      </w:r>
      <w:r w:rsidR="001F5205" w:rsidRPr="00CA3694">
        <w:rPr>
          <w:rFonts w:ascii="Arial" w:eastAsia="Times New Roman" w:hAnsi="Arial" w:cs="Arial"/>
          <w:bCs/>
          <w:color w:val="231F20"/>
          <w:szCs w:val="21"/>
          <w:lang w:eastAsia="en-GB"/>
        </w:rPr>
        <w:t xml:space="preserve"> </w:t>
      </w:r>
      <w:r w:rsidR="00AE05AD" w:rsidRPr="00CA3694">
        <w:rPr>
          <w:rFonts w:ascii="Arial" w:eastAsia="Times New Roman" w:hAnsi="Arial" w:cs="Arial"/>
          <w:bCs/>
          <w:color w:val="231F20"/>
          <w:szCs w:val="21"/>
          <w:lang w:eastAsia="en-GB"/>
        </w:rPr>
        <w:t>education</w:t>
      </w:r>
      <w:r w:rsidR="009B59F3" w:rsidRPr="00CA3694">
        <w:rPr>
          <w:rFonts w:ascii="Arial" w:eastAsia="Times New Roman" w:hAnsi="Arial" w:cs="Arial"/>
          <w:bCs/>
          <w:color w:val="231F20"/>
          <w:szCs w:val="21"/>
          <w:lang w:eastAsia="en-GB"/>
        </w:rPr>
        <w:t xml:space="preserve"> from age </w:t>
      </w:r>
      <w:r w:rsidR="00302344" w:rsidRPr="00CA3694">
        <w:rPr>
          <w:rFonts w:ascii="Arial" w:eastAsia="Times New Roman" w:hAnsi="Arial" w:cs="Arial"/>
          <w:bCs/>
          <w:color w:val="231F20"/>
          <w:szCs w:val="21"/>
          <w:lang w:eastAsia="en-GB"/>
        </w:rPr>
        <w:t>3</w:t>
      </w:r>
      <w:r w:rsidR="001F5205" w:rsidRPr="00CA3694">
        <w:rPr>
          <w:rFonts w:ascii="Arial" w:eastAsia="Times New Roman" w:hAnsi="Arial" w:cs="Arial"/>
          <w:bCs/>
          <w:color w:val="231F20"/>
          <w:szCs w:val="21"/>
          <w:lang w:eastAsia="en-GB"/>
        </w:rPr>
        <w:t xml:space="preserve"> – 1</w:t>
      </w:r>
      <w:r w:rsidR="00302344" w:rsidRPr="00CA3694">
        <w:rPr>
          <w:rFonts w:ascii="Arial" w:eastAsia="Times New Roman" w:hAnsi="Arial" w:cs="Arial"/>
          <w:bCs/>
          <w:color w:val="231F20"/>
          <w:szCs w:val="21"/>
          <w:lang w:eastAsia="en-GB"/>
        </w:rPr>
        <w:t>1</w:t>
      </w:r>
      <w:r w:rsidR="009B59F3" w:rsidRPr="00CA3694">
        <w:rPr>
          <w:rFonts w:ascii="Arial" w:eastAsia="Times New Roman" w:hAnsi="Arial" w:cs="Arial"/>
          <w:bCs/>
          <w:color w:val="231F20"/>
          <w:szCs w:val="21"/>
          <w:lang w:eastAsia="en-GB"/>
        </w:rPr>
        <w:t xml:space="preserve">.  The Academy is distinctively </w:t>
      </w:r>
      <w:r w:rsidR="00236C83" w:rsidRPr="00CA3694">
        <w:rPr>
          <w:rFonts w:ascii="Arial" w:eastAsia="Times New Roman" w:hAnsi="Arial" w:cs="Arial"/>
          <w:bCs/>
          <w:color w:val="231F20"/>
          <w:szCs w:val="21"/>
          <w:lang w:eastAsia="en-GB"/>
        </w:rPr>
        <w:t>inclusive,</w:t>
      </w:r>
      <w:r w:rsidR="002572AB" w:rsidRPr="00CA3694">
        <w:rPr>
          <w:rFonts w:ascii="Arial" w:eastAsia="Times New Roman" w:hAnsi="Arial" w:cs="Arial"/>
          <w:bCs/>
          <w:color w:val="231F20"/>
          <w:szCs w:val="21"/>
          <w:lang w:eastAsia="en-GB"/>
        </w:rPr>
        <w:t xml:space="preserve"> and</w:t>
      </w:r>
      <w:r w:rsidR="009B59F3" w:rsidRPr="00CA3694">
        <w:rPr>
          <w:rFonts w:ascii="Arial" w:eastAsia="Times New Roman" w:hAnsi="Arial" w:cs="Arial"/>
          <w:bCs/>
          <w:color w:val="231F20"/>
          <w:szCs w:val="21"/>
          <w:lang w:eastAsia="en-GB"/>
        </w:rPr>
        <w:t xml:space="preserve"> </w:t>
      </w:r>
      <w:r w:rsidR="002572AB" w:rsidRPr="00CA3694">
        <w:rPr>
          <w:rFonts w:ascii="Arial" w:eastAsia="Times New Roman" w:hAnsi="Arial" w:cs="Arial"/>
          <w:bCs/>
          <w:color w:val="231F20"/>
          <w:szCs w:val="21"/>
          <w:lang w:eastAsia="en-GB"/>
        </w:rPr>
        <w:t>i</w:t>
      </w:r>
      <w:r w:rsidR="009B59F3" w:rsidRPr="00CA3694">
        <w:rPr>
          <w:rFonts w:ascii="Arial" w:eastAsia="Times New Roman" w:hAnsi="Arial" w:cs="Arial"/>
          <w:bCs/>
          <w:color w:val="231F20"/>
          <w:szCs w:val="21"/>
          <w:lang w:eastAsia="en-GB"/>
        </w:rPr>
        <w:t xml:space="preserve">t is clear about its ethos welcoming children </w:t>
      </w:r>
      <w:r w:rsidR="002572AB" w:rsidRPr="00CA3694">
        <w:rPr>
          <w:rFonts w:ascii="Arial" w:eastAsia="Times New Roman" w:hAnsi="Arial" w:cs="Arial"/>
          <w:bCs/>
          <w:color w:val="231F20"/>
          <w:szCs w:val="21"/>
          <w:lang w:eastAsia="en-GB"/>
        </w:rPr>
        <w:t>from many different backgrounds</w:t>
      </w:r>
      <w:r w:rsidR="009B59F3" w:rsidRPr="00CA3694">
        <w:rPr>
          <w:rFonts w:ascii="Arial" w:eastAsia="Times New Roman" w:hAnsi="Arial" w:cs="Arial"/>
          <w:bCs/>
          <w:color w:val="231F20"/>
          <w:szCs w:val="21"/>
          <w:lang w:eastAsia="en-GB"/>
        </w:rPr>
        <w:t xml:space="preserve">. </w:t>
      </w:r>
    </w:p>
    <w:p w14:paraId="2062F39A" w14:textId="77777777" w:rsidR="00236C83" w:rsidRPr="00CA3694" w:rsidRDefault="00236C83" w:rsidP="00236C83">
      <w:pPr>
        <w:autoSpaceDE w:val="0"/>
        <w:autoSpaceDN w:val="0"/>
        <w:adjustRightInd w:val="0"/>
        <w:spacing w:before="120" w:after="0" w:line="240" w:lineRule="auto"/>
        <w:jc w:val="both"/>
        <w:rPr>
          <w:rFonts w:ascii="Arial" w:eastAsia="Times New Roman" w:hAnsi="Arial" w:cs="Arial"/>
          <w:bCs/>
          <w:color w:val="231F20"/>
          <w:szCs w:val="21"/>
          <w:lang w:eastAsia="en-GB"/>
        </w:rPr>
      </w:pPr>
      <w:r w:rsidRPr="00CA3694">
        <w:rPr>
          <w:rFonts w:ascii="Arial" w:eastAsia="Times New Roman" w:hAnsi="Arial" w:cs="Arial"/>
          <w:bCs/>
          <w:color w:val="231F20"/>
          <w:szCs w:val="21"/>
          <w:lang w:eastAsia="en-GB"/>
        </w:rPr>
        <w:t xml:space="preserve">The Trust, which is its own admission authority, has responsibility to ensure that the admission arrangements comply with the School Admissions Code and School Admissions Appeal Code, and is implemented objectively and fairly.  </w:t>
      </w:r>
    </w:p>
    <w:p w14:paraId="27032381" w14:textId="77777777" w:rsidR="00A27775" w:rsidRPr="00CA3694" w:rsidRDefault="00A27775" w:rsidP="00F95D31">
      <w:pPr>
        <w:autoSpaceDE w:val="0"/>
        <w:autoSpaceDN w:val="0"/>
        <w:adjustRightInd w:val="0"/>
        <w:spacing w:before="120" w:after="0" w:line="240" w:lineRule="auto"/>
        <w:rPr>
          <w:rFonts w:ascii="Arial" w:eastAsia="Times New Roman" w:hAnsi="Arial" w:cs="Arial"/>
          <w:b/>
          <w:bCs/>
          <w:color w:val="231F20"/>
          <w:sz w:val="28"/>
          <w:lang w:eastAsia="en-GB"/>
        </w:rPr>
      </w:pPr>
      <w:r w:rsidRPr="00CA3694">
        <w:rPr>
          <w:rFonts w:ascii="Arial" w:eastAsia="Times New Roman" w:hAnsi="Arial" w:cs="Arial"/>
          <w:b/>
          <w:bCs/>
          <w:color w:val="231F20"/>
          <w:sz w:val="28"/>
          <w:lang w:eastAsia="en-GB"/>
        </w:rPr>
        <w:t>How to apply:</w:t>
      </w:r>
    </w:p>
    <w:p w14:paraId="3E75C7CE" w14:textId="77777777" w:rsidR="00FB6F09" w:rsidRPr="00CA3694" w:rsidRDefault="00FB6F09" w:rsidP="00F95D31">
      <w:pPr>
        <w:autoSpaceDE w:val="0"/>
        <w:autoSpaceDN w:val="0"/>
        <w:adjustRightInd w:val="0"/>
        <w:spacing w:before="120" w:after="0" w:line="240" w:lineRule="auto"/>
        <w:rPr>
          <w:rFonts w:ascii="Arial" w:eastAsia="Times New Roman" w:hAnsi="Arial" w:cs="Arial"/>
          <w:b/>
          <w:bCs/>
          <w:color w:val="231F20"/>
          <w:sz w:val="2"/>
          <w:lang w:eastAsia="en-GB"/>
        </w:rPr>
      </w:pPr>
    </w:p>
    <w:p w14:paraId="477F0FAA" w14:textId="27203648" w:rsidR="00D678FF" w:rsidRPr="00CA3694" w:rsidRDefault="00FB6F09" w:rsidP="00302344">
      <w:pPr>
        <w:autoSpaceDE w:val="0"/>
        <w:autoSpaceDN w:val="0"/>
        <w:adjustRightInd w:val="0"/>
        <w:spacing w:after="0" w:line="240" w:lineRule="auto"/>
        <w:jc w:val="both"/>
        <w:rPr>
          <w:rFonts w:ascii="Arial" w:eastAsia="Times New Roman" w:hAnsi="Arial" w:cs="Arial"/>
          <w:bCs/>
          <w:color w:val="231F20"/>
          <w:highlight w:val="yellow"/>
          <w:lang w:eastAsia="en-GB"/>
        </w:rPr>
      </w:pPr>
      <w:r w:rsidRPr="00CA3694">
        <w:rPr>
          <w:rFonts w:ascii="Arial" w:eastAsia="Times New Roman" w:hAnsi="Arial" w:cs="Arial"/>
          <w:bCs/>
          <w:color w:val="231F20"/>
          <w:lang w:eastAsia="en-GB"/>
        </w:rPr>
        <w:t xml:space="preserve">Admission to </w:t>
      </w:r>
      <w:r w:rsidR="00302344" w:rsidRPr="00CA3694">
        <w:rPr>
          <w:rFonts w:ascii="Arial" w:eastAsia="Times New Roman" w:hAnsi="Arial" w:cs="Arial"/>
          <w:bCs/>
          <w:color w:val="231F20"/>
          <w:lang w:eastAsia="en-GB"/>
        </w:rPr>
        <w:t>Bluecoat</w:t>
      </w:r>
      <w:r w:rsidR="002572AB" w:rsidRPr="00CA3694">
        <w:rPr>
          <w:rFonts w:ascii="Arial" w:eastAsia="Times New Roman" w:hAnsi="Arial" w:cs="Arial"/>
          <w:bCs/>
          <w:color w:val="231F20"/>
          <w:lang w:eastAsia="en-GB"/>
        </w:rPr>
        <w:t xml:space="preserve"> </w:t>
      </w:r>
      <w:r w:rsidR="001A0DAE" w:rsidRPr="00CA3694">
        <w:rPr>
          <w:rFonts w:ascii="Arial" w:eastAsia="Times New Roman" w:hAnsi="Arial" w:cs="Arial"/>
          <w:bCs/>
          <w:color w:val="231F20"/>
          <w:lang w:eastAsia="en-GB"/>
        </w:rPr>
        <w:t>Bentinck</w:t>
      </w:r>
      <w:r w:rsidR="002572AB" w:rsidRPr="00CA3694">
        <w:rPr>
          <w:rFonts w:ascii="Arial" w:eastAsia="Times New Roman" w:hAnsi="Arial" w:cs="Arial"/>
          <w:bCs/>
          <w:color w:val="231F20"/>
          <w:lang w:eastAsia="en-GB"/>
        </w:rPr>
        <w:t xml:space="preserve"> </w:t>
      </w:r>
      <w:r w:rsidR="00302344" w:rsidRPr="00CA3694">
        <w:rPr>
          <w:rFonts w:ascii="Arial" w:eastAsia="Times New Roman" w:hAnsi="Arial" w:cs="Arial"/>
          <w:bCs/>
          <w:color w:val="231F20"/>
          <w:lang w:eastAsia="en-GB"/>
        </w:rPr>
        <w:t>Primary</w:t>
      </w:r>
      <w:r w:rsidRPr="00CA3694">
        <w:rPr>
          <w:rFonts w:ascii="Arial" w:eastAsia="Times New Roman" w:hAnsi="Arial" w:cs="Arial"/>
          <w:bCs/>
          <w:color w:val="231F20"/>
          <w:lang w:eastAsia="en-GB"/>
        </w:rPr>
        <w:t xml:space="preserve"> </w:t>
      </w:r>
      <w:r w:rsidR="00D678FF" w:rsidRPr="00CA3694">
        <w:rPr>
          <w:rFonts w:ascii="Arial" w:eastAsia="Times New Roman" w:hAnsi="Arial" w:cs="Arial"/>
          <w:bCs/>
          <w:color w:val="231F20"/>
          <w:lang w:eastAsia="en-GB"/>
        </w:rPr>
        <w:t>Academy</w:t>
      </w:r>
      <w:r w:rsidRPr="00CA3694">
        <w:rPr>
          <w:rFonts w:ascii="Arial" w:eastAsia="Times New Roman" w:hAnsi="Arial" w:cs="Arial"/>
          <w:bCs/>
          <w:color w:val="231F20"/>
          <w:lang w:eastAsia="en-GB"/>
        </w:rPr>
        <w:t xml:space="preserve"> is carried out as part of the </w:t>
      </w:r>
      <w:r w:rsidR="008F5708" w:rsidRPr="00CA3694">
        <w:rPr>
          <w:rFonts w:ascii="Arial" w:eastAsia="Times New Roman" w:hAnsi="Arial" w:cs="Arial"/>
          <w:bCs/>
          <w:color w:val="231F20"/>
          <w:lang w:eastAsia="en-GB"/>
        </w:rPr>
        <w:t>home authority c</w:t>
      </w:r>
      <w:r w:rsidR="00D678FF" w:rsidRPr="00CA3694">
        <w:rPr>
          <w:rFonts w:ascii="Arial" w:eastAsia="Times New Roman" w:hAnsi="Arial" w:cs="Arial"/>
          <w:bCs/>
          <w:color w:val="231F20"/>
          <w:lang w:eastAsia="en-GB"/>
        </w:rPr>
        <w:t>o</w:t>
      </w:r>
      <w:r w:rsidR="008F5708" w:rsidRPr="00CA3694">
        <w:rPr>
          <w:rFonts w:ascii="Arial" w:eastAsia="Times New Roman" w:hAnsi="Arial" w:cs="Arial"/>
          <w:bCs/>
          <w:color w:val="231F20"/>
          <w:lang w:eastAsia="en-GB"/>
        </w:rPr>
        <w:t>-ordinated a</w:t>
      </w:r>
      <w:r w:rsidRPr="00CA3694">
        <w:rPr>
          <w:rFonts w:ascii="Arial" w:eastAsia="Times New Roman" w:hAnsi="Arial" w:cs="Arial"/>
          <w:bCs/>
          <w:color w:val="231F20"/>
          <w:lang w:eastAsia="en-GB"/>
        </w:rPr>
        <w:t xml:space="preserve">dmission </w:t>
      </w:r>
      <w:r w:rsidR="008F5708" w:rsidRPr="00CA3694">
        <w:rPr>
          <w:rFonts w:ascii="Arial" w:eastAsia="Times New Roman" w:hAnsi="Arial" w:cs="Arial"/>
          <w:bCs/>
          <w:color w:val="231F20"/>
          <w:lang w:eastAsia="en-GB"/>
        </w:rPr>
        <w:t>a</w:t>
      </w:r>
      <w:r w:rsidRPr="00CA3694">
        <w:rPr>
          <w:rFonts w:ascii="Arial" w:eastAsia="Times New Roman" w:hAnsi="Arial" w:cs="Arial"/>
          <w:bCs/>
          <w:color w:val="231F20"/>
          <w:lang w:eastAsia="en-GB"/>
        </w:rPr>
        <w:t xml:space="preserve">rrangements. The deadline for applications for those </w:t>
      </w:r>
      <w:r w:rsidR="00CA3694">
        <w:rPr>
          <w:rFonts w:ascii="Arial" w:eastAsia="Times New Roman" w:hAnsi="Arial" w:cs="Arial"/>
          <w:bCs/>
          <w:color w:val="231F20"/>
          <w:lang w:eastAsia="en-GB"/>
        </w:rPr>
        <w:t>children</w:t>
      </w:r>
      <w:r w:rsidRPr="00CA3694">
        <w:rPr>
          <w:rFonts w:ascii="Arial" w:eastAsia="Times New Roman" w:hAnsi="Arial" w:cs="Arial"/>
          <w:bCs/>
          <w:color w:val="231F20"/>
          <w:lang w:eastAsia="en-GB"/>
        </w:rPr>
        <w:t xml:space="preserve"> applying for a </w:t>
      </w:r>
      <w:r w:rsidR="00236C83" w:rsidRPr="00CA3694">
        <w:rPr>
          <w:rFonts w:ascii="Arial" w:eastAsia="Times New Roman" w:hAnsi="Arial" w:cs="Arial"/>
          <w:bCs/>
          <w:color w:val="231F20"/>
          <w:lang w:eastAsia="en-GB"/>
        </w:rPr>
        <w:t>reception</w:t>
      </w:r>
      <w:r w:rsidRPr="00CA3694">
        <w:rPr>
          <w:rFonts w:ascii="Arial" w:eastAsia="Times New Roman" w:hAnsi="Arial" w:cs="Arial"/>
          <w:bCs/>
          <w:color w:val="231F20"/>
          <w:lang w:eastAsia="en-GB"/>
        </w:rPr>
        <w:t xml:space="preserve"> place starting</w:t>
      </w:r>
      <w:r w:rsidR="00D678FF" w:rsidRPr="00CA3694">
        <w:rPr>
          <w:rFonts w:ascii="Arial" w:eastAsia="Times New Roman" w:hAnsi="Arial" w:cs="Arial"/>
          <w:bCs/>
          <w:color w:val="231F20"/>
          <w:lang w:eastAsia="en-GB"/>
        </w:rPr>
        <w:t xml:space="preserve"> September 20</w:t>
      </w:r>
      <w:r w:rsidR="00236C83" w:rsidRPr="00CA3694">
        <w:rPr>
          <w:rFonts w:ascii="Arial" w:eastAsia="Times New Roman" w:hAnsi="Arial" w:cs="Arial"/>
          <w:bCs/>
          <w:color w:val="231F20"/>
          <w:lang w:eastAsia="en-GB"/>
        </w:rPr>
        <w:t>26</w:t>
      </w:r>
      <w:r w:rsidRPr="00CA3694">
        <w:rPr>
          <w:rFonts w:ascii="Arial" w:eastAsia="Times New Roman" w:hAnsi="Arial" w:cs="Arial"/>
          <w:bCs/>
          <w:color w:val="231F20"/>
          <w:lang w:eastAsia="en-GB"/>
        </w:rPr>
        <w:t xml:space="preserve"> is </w:t>
      </w:r>
      <w:r w:rsidR="00302344" w:rsidRPr="00CA3694">
        <w:rPr>
          <w:rFonts w:ascii="Arial" w:eastAsia="Times New Roman" w:hAnsi="Arial" w:cs="Arial"/>
          <w:b/>
          <w:bCs/>
          <w:color w:val="231F20"/>
          <w:lang w:eastAsia="en-GB"/>
        </w:rPr>
        <w:t>15</w:t>
      </w:r>
      <w:r w:rsidR="00302344" w:rsidRPr="00CA3694">
        <w:rPr>
          <w:rFonts w:ascii="Arial" w:eastAsia="Times New Roman" w:hAnsi="Arial" w:cs="Arial"/>
          <w:b/>
          <w:bCs/>
          <w:color w:val="231F20"/>
          <w:vertAlign w:val="superscript"/>
          <w:lang w:eastAsia="en-GB"/>
        </w:rPr>
        <w:t>th</w:t>
      </w:r>
      <w:r w:rsidR="00302344" w:rsidRPr="00CA3694">
        <w:rPr>
          <w:rFonts w:ascii="Arial" w:eastAsia="Times New Roman" w:hAnsi="Arial" w:cs="Arial"/>
          <w:b/>
          <w:bCs/>
          <w:color w:val="231F20"/>
          <w:lang w:eastAsia="en-GB"/>
        </w:rPr>
        <w:t xml:space="preserve"> January</w:t>
      </w:r>
      <w:r w:rsidRPr="00CA3694">
        <w:rPr>
          <w:rFonts w:ascii="Arial" w:eastAsia="Times New Roman" w:hAnsi="Arial" w:cs="Arial"/>
          <w:b/>
          <w:bCs/>
          <w:color w:val="231F20"/>
          <w:lang w:eastAsia="en-GB"/>
        </w:rPr>
        <w:t xml:space="preserve"> 20</w:t>
      </w:r>
      <w:r w:rsidR="00302344" w:rsidRPr="00CA3694">
        <w:rPr>
          <w:rFonts w:ascii="Arial" w:eastAsia="Times New Roman" w:hAnsi="Arial" w:cs="Arial"/>
          <w:b/>
          <w:bCs/>
          <w:color w:val="231F20"/>
          <w:lang w:eastAsia="en-GB"/>
        </w:rPr>
        <w:t>2</w:t>
      </w:r>
      <w:r w:rsidR="00236C83" w:rsidRPr="00CA3694">
        <w:rPr>
          <w:rFonts w:ascii="Arial" w:eastAsia="Times New Roman" w:hAnsi="Arial" w:cs="Arial"/>
          <w:b/>
          <w:bCs/>
          <w:color w:val="231F20"/>
          <w:lang w:eastAsia="en-GB"/>
        </w:rPr>
        <w:t>6</w:t>
      </w:r>
      <w:r w:rsidR="00AE17C3" w:rsidRPr="00CA3694">
        <w:rPr>
          <w:rFonts w:ascii="Arial" w:eastAsia="Times New Roman" w:hAnsi="Arial" w:cs="Arial"/>
          <w:b/>
          <w:bCs/>
          <w:color w:val="231F20"/>
          <w:lang w:eastAsia="en-GB"/>
        </w:rPr>
        <w:t xml:space="preserve"> </w:t>
      </w:r>
      <w:r w:rsidR="00AE17C3" w:rsidRPr="00CA3694">
        <w:rPr>
          <w:rFonts w:ascii="Arial" w:eastAsia="Times New Roman" w:hAnsi="Arial" w:cs="Arial"/>
          <w:bCs/>
          <w:color w:val="231F20"/>
          <w:lang w:eastAsia="en-GB"/>
        </w:rPr>
        <w:t>by completing ‘School Common Application Form’ via your home local authority</w:t>
      </w:r>
      <w:r w:rsidRPr="00CA3694">
        <w:rPr>
          <w:rFonts w:ascii="Arial" w:eastAsia="Times New Roman" w:hAnsi="Arial" w:cs="Arial"/>
          <w:bCs/>
          <w:color w:val="231F20"/>
          <w:lang w:eastAsia="en-GB"/>
        </w:rPr>
        <w:t xml:space="preserve">.   Notification of school allocation </w:t>
      </w:r>
      <w:r w:rsidR="008F5708" w:rsidRPr="00CA3694">
        <w:rPr>
          <w:rFonts w:ascii="Arial" w:eastAsia="Times New Roman" w:hAnsi="Arial" w:cs="Arial"/>
          <w:bCs/>
          <w:color w:val="231F20"/>
          <w:lang w:eastAsia="en-GB"/>
        </w:rPr>
        <w:t>will be made by the home local a</w:t>
      </w:r>
      <w:r w:rsidRPr="00CA3694">
        <w:rPr>
          <w:rFonts w:ascii="Arial" w:eastAsia="Times New Roman" w:hAnsi="Arial" w:cs="Arial"/>
          <w:bCs/>
          <w:color w:val="231F20"/>
          <w:lang w:eastAsia="en-GB"/>
        </w:rPr>
        <w:t>uthority on Nation</w:t>
      </w:r>
      <w:r w:rsidR="00D678FF" w:rsidRPr="00CA3694">
        <w:rPr>
          <w:rFonts w:ascii="Arial" w:eastAsia="Times New Roman" w:hAnsi="Arial" w:cs="Arial"/>
          <w:bCs/>
          <w:color w:val="231F20"/>
          <w:lang w:eastAsia="en-GB"/>
        </w:rPr>
        <w:t>al Offer Day. For September 202</w:t>
      </w:r>
      <w:r w:rsidR="00236C83" w:rsidRPr="00CA3694">
        <w:rPr>
          <w:rFonts w:ascii="Arial" w:eastAsia="Times New Roman" w:hAnsi="Arial" w:cs="Arial"/>
          <w:bCs/>
          <w:color w:val="231F20"/>
          <w:lang w:eastAsia="en-GB"/>
        </w:rPr>
        <w:t>6</w:t>
      </w:r>
      <w:r w:rsidRPr="00CA3694">
        <w:rPr>
          <w:rFonts w:ascii="Arial" w:eastAsia="Times New Roman" w:hAnsi="Arial" w:cs="Arial"/>
          <w:bCs/>
          <w:color w:val="231F20"/>
          <w:lang w:eastAsia="en-GB"/>
        </w:rPr>
        <w:t xml:space="preserve"> entry, the National </w:t>
      </w:r>
      <w:r w:rsidR="00236C83" w:rsidRPr="00CA3694">
        <w:rPr>
          <w:rFonts w:ascii="Arial" w:eastAsia="Times New Roman" w:hAnsi="Arial" w:cs="Arial"/>
          <w:bCs/>
          <w:color w:val="231F20"/>
          <w:lang w:eastAsia="en-GB"/>
        </w:rPr>
        <w:t>Offer Day</w:t>
      </w:r>
      <w:r w:rsidRPr="00CA3694">
        <w:rPr>
          <w:rFonts w:ascii="Arial" w:eastAsia="Times New Roman" w:hAnsi="Arial" w:cs="Arial"/>
          <w:bCs/>
          <w:color w:val="231F20"/>
          <w:lang w:eastAsia="en-GB"/>
        </w:rPr>
        <w:t xml:space="preserve"> is</w:t>
      </w:r>
      <w:r w:rsidRPr="00CA3694">
        <w:rPr>
          <w:rFonts w:ascii="Arial" w:eastAsia="Times New Roman" w:hAnsi="Arial" w:cs="Arial"/>
          <w:b/>
          <w:bCs/>
          <w:color w:val="231F20"/>
          <w:lang w:eastAsia="en-GB"/>
        </w:rPr>
        <w:t xml:space="preserve"> </w:t>
      </w:r>
      <w:r w:rsidR="0087586B" w:rsidRPr="00CA3694">
        <w:rPr>
          <w:rFonts w:ascii="Arial" w:eastAsia="Times New Roman" w:hAnsi="Arial" w:cs="Arial"/>
          <w:b/>
          <w:bCs/>
          <w:color w:val="231F20"/>
          <w:lang w:eastAsia="en-GB"/>
        </w:rPr>
        <w:t>1</w:t>
      </w:r>
      <w:r w:rsidR="003F5B15" w:rsidRPr="00CA3694">
        <w:rPr>
          <w:rFonts w:ascii="Arial" w:eastAsia="Times New Roman" w:hAnsi="Arial" w:cs="Arial"/>
          <w:b/>
          <w:bCs/>
          <w:color w:val="231F20"/>
          <w:lang w:eastAsia="en-GB"/>
        </w:rPr>
        <w:t>6</w:t>
      </w:r>
      <w:r w:rsidR="00302344" w:rsidRPr="00CA3694">
        <w:rPr>
          <w:rFonts w:ascii="Arial" w:eastAsia="Times New Roman" w:hAnsi="Arial" w:cs="Arial"/>
          <w:b/>
          <w:bCs/>
          <w:color w:val="231F20"/>
          <w:vertAlign w:val="superscript"/>
          <w:lang w:eastAsia="en-GB"/>
        </w:rPr>
        <w:t>th</w:t>
      </w:r>
      <w:r w:rsidR="00302344" w:rsidRPr="00CA3694">
        <w:rPr>
          <w:rFonts w:ascii="Arial" w:eastAsia="Times New Roman" w:hAnsi="Arial" w:cs="Arial"/>
          <w:b/>
          <w:bCs/>
          <w:color w:val="231F20"/>
          <w:lang w:eastAsia="en-GB"/>
        </w:rPr>
        <w:t xml:space="preserve"> April</w:t>
      </w:r>
      <w:r w:rsidR="00535030" w:rsidRPr="00CA3694">
        <w:rPr>
          <w:rFonts w:ascii="Arial" w:eastAsia="Times New Roman" w:hAnsi="Arial" w:cs="Arial"/>
          <w:b/>
          <w:bCs/>
          <w:color w:val="231F20"/>
          <w:lang w:eastAsia="en-GB"/>
        </w:rPr>
        <w:t xml:space="preserve"> 202</w:t>
      </w:r>
      <w:r w:rsidR="00236C83" w:rsidRPr="00CA3694">
        <w:rPr>
          <w:rFonts w:ascii="Arial" w:eastAsia="Times New Roman" w:hAnsi="Arial" w:cs="Arial"/>
          <w:b/>
          <w:bCs/>
          <w:color w:val="231F20"/>
          <w:lang w:eastAsia="en-GB"/>
        </w:rPr>
        <w:t>6</w:t>
      </w:r>
      <w:r w:rsidRPr="00CA3694">
        <w:rPr>
          <w:rFonts w:ascii="Arial" w:eastAsia="Times New Roman" w:hAnsi="Arial" w:cs="Arial"/>
          <w:b/>
          <w:bCs/>
          <w:color w:val="231F20"/>
          <w:lang w:eastAsia="en-GB"/>
        </w:rPr>
        <w:t>.</w:t>
      </w:r>
    </w:p>
    <w:p w14:paraId="7088C0D3" w14:textId="77777777" w:rsidR="001F5205" w:rsidRPr="00CA3694" w:rsidRDefault="001F5205" w:rsidP="0078431F">
      <w:pPr>
        <w:autoSpaceDE w:val="0"/>
        <w:autoSpaceDN w:val="0"/>
        <w:adjustRightInd w:val="0"/>
        <w:spacing w:after="0" w:line="240" w:lineRule="auto"/>
        <w:jc w:val="both"/>
        <w:rPr>
          <w:rFonts w:ascii="Arial" w:eastAsia="Times New Roman" w:hAnsi="Arial" w:cs="Arial"/>
          <w:b/>
          <w:bCs/>
          <w:color w:val="231F20"/>
          <w:highlight w:val="yellow"/>
          <w:lang w:eastAsia="en-GB"/>
        </w:rPr>
      </w:pPr>
    </w:p>
    <w:p w14:paraId="495A5736" w14:textId="77777777" w:rsidR="00A27775" w:rsidRPr="00CA3694" w:rsidRDefault="00E627B7" w:rsidP="00AE17C3">
      <w:pPr>
        <w:autoSpaceDE w:val="0"/>
        <w:autoSpaceDN w:val="0"/>
        <w:adjustRightInd w:val="0"/>
        <w:spacing w:after="0" w:line="240" w:lineRule="auto"/>
        <w:jc w:val="both"/>
        <w:rPr>
          <w:rFonts w:ascii="Arial" w:eastAsia="Times New Roman" w:hAnsi="Arial" w:cs="Arial"/>
          <w:bCs/>
          <w:color w:val="231F20"/>
          <w:lang w:eastAsia="en-GB"/>
        </w:rPr>
      </w:pPr>
      <w:r w:rsidRPr="00CA3694">
        <w:rPr>
          <w:rFonts w:ascii="Arial" w:eastAsia="Times New Roman" w:hAnsi="Arial" w:cs="Arial"/>
          <w:bCs/>
          <w:color w:val="231F20"/>
          <w:lang w:eastAsia="en-GB"/>
        </w:rPr>
        <w:t>For I</w:t>
      </w:r>
      <w:r w:rsidR="00C46201" w:rsidRPr="00CA3694">
        <w:rPr>
          <w:rFonts w:ascii="Arial" w:eastAsia="Times New Roman" w:hAnsi="Arial" w:cs="Arial"/>
          <w:bCs/>
          <w:color w:val="231F20"/>
          <w:lang w:eastAsia="en-GB"/>
        </w:rPr>
        <w:t>n-year a</w:t>
      </w:r>
      <w:r w:rsidR="008E3916" w:rsidRPr="00CA3694">
        <w:rPr>
          <w:rFonts w:ascii="Arial" w:eastAsia="Times New Roman" w:hAnsi="Arial" w:cs="Arial"/>
          <w:bCs/>
          <w:color w:val="231F20"/>
          <w:lang w:eastAsia="en-GB"/>
        </w:rPr>
        <w:t xml:space="preserve">dmissions, </w:t>
      </w:r>
      <w:r w:rsidR="005C398B" w:rsidRPr="00CA3694">
        <w:rPr>
          <w:rFonts w:ascii="Arial" w:eastAsia="Times New Roman" w:hAnsi="Arial" w:cs="Arial"/>
          <w:bCs/>
          <w:color w:val="231F20"/>
          <w:lang w:eastAsia="en-GB"/>
        </w:rPr>
        <w:t>please contact the Academy on</w:t>
      </w:r>
      <w:r w:rsidR="00F77382" w:rsidRPr="00CA3694">
        <w:rPr>
          <w:rFonts w:ascii="Arial" w:eastAsia="Times New Roman" w:hAnsi="Arial" w:cs="Arial"/>
          <w:bCs/>
          <w:color w:val="231F20"/>
          <w:lang w:eastAsia="en-GB"/>
        </w:rPr>
        <w:t xml:space="preserve"> </w:t>
      </w:r>
      <w:r w:rsidR="00AE17C3" w:rsidRPr="00CA3694">
        <w:rPr>
          <w:rFonts w:ascii="Arial" w:eastAsia="Times New Roman" w:hAnsi="Arial" w:cs="Arial"/>
          <w:bCs/>
          <w:color w:val="231F20"/>
          <w:lang w:eastAsia="en-GB"/>
        </w:rPr>
        <w:t>0115 9151566</w:t>
      </w:r>
      <w:r w:rsidR="005C398B" w:rsidRPr="00CA3694">
        <w:rPr>
          <w:rFonts w:ascii="Arial" w:eastAsia="Times New Roman" w:hAnsi="Arial" w:cs="Arial"/>
          <w:bCs/>
          <w:color w:val="231F20"/>
          <w:lang w:eastAsia="en-GB"/>
        </w:rPr>
        <w:t xml:space="preserve"> </w:t>
      </w:r>
      <w:r w:rsidR="0091248C" w:rsidRPr="00CA3694">
        <w:rPr>
          <w:rFonts w:ascii="Arial" w:eastAsia="Times New Roman" w:hAnsi="Arial" w:cs="Arial"/>
          <w:bCs/>
          <w:color w:val="231F20"/>
          <w:lang w:eastAsia="en-GB"/>
        </w:rPr>
        <w:t xml:space="preserve">or complete the relevant </w:t>
      </w:r>
      <w:r w:rsidR="00A43981" w:rsidRPr="00CA3694">
        <w:rPr>
          <w:rFonts w:ascii="Arial" w:eastAsia="Times New Roman" w:hAnsi="Arial" w:cs="Arial"/>
          <w:bCs/>
          <w:color w:val="231F20"/>
          <w:lang w:eastAsia="en-GB"/>
        </w:rPr>
        <w:t>I</w:t>
      </w:r>
      <w:r w:rsidR="005C398B" w:rsidRPr="00CA3694">
        <w:rPr>
          <w:rFonts w:ascii="Arial" w:eastAsia="Times New Roman" w:hAnsi="Arial" w:cs="Arial"/>
          <w:bCs/>
          <w:color w:val="231F20"/>
          <w:lang w:eastAsia="en-GB"/>
        </w:rPr>
        <w:t xml:space="preserve">n-Year application form available </w:t>
      </w:r>
      <w:r w:rsidR="00AE17C3" w:rsidRPr="00CA3694">
        <w:rPr>
          <w:rFonts w:ascii="Arial" w:eastAsia="Times New Roman" w:hAnsi="Arial" w:cs="Arial"/>
          <w:bCs/>
          <w:color w:val="231F20"/>
          <w:lang w:eastAsia="en-GB"/>
        </w:rPr>
        <w:t>on the academy website</w:t>
      </w:r>
      <w:r w:rsidR="00302344" w:rsidRPr="00CA3694">
        <w:rPr>
          <w:rFonts w:ascii="Arial" w:hAnsi="Arial" w:cs="Arial"/>
        </w:rPr>
        <w:t xml:space="preserve"> </w:t>
      </w:r>
      <w:hyperlink r:id="rId9" w:history="1">
        <w:r w:rsidR="00AE17C3" w:rsidRPr="00CA3694">
          <w:rPr>
            <w:rStyle w:val="Hyperlink"/>
            <w:rFonts w:ascii="Arial" w:hAnsi="Arial" w:cs="Arial"/>
            <w:color w:val="0070C0"/>
          </w:rPr>
          <w:t>www.bluecoatbentinck.co.uk</w:t>
        </w:r>
      </w:hyperlink>
      <w:r w:rsidR="00AE17C3" w:rsidRPr="00CA3694">
        <w:rPr>
          <w:rFonts w:ascii="Arial" w:hAnsi="Arial" w:cs="Arial"/>
          <w:color w:val="0070C0"/>
        </w:rPr>
        <w:t xml:space="preserve"> </w:t>
      </w:r>
      <w:r w:rsidR="00AE17C3" w:rsidRPr="00CA3694">
        <w:rPr>
          <w:rFonts w:ascii="Arial" w:hAnsi="Arial" w:cs="Arial"/>
        </w:rPr>
        <w:t xml:space="preserve">under the </w:t>
      </w:r>
      <w:r w:rsidR="00AE17C3" w:rsidRPr="00CA3694">
        <w:rPr>
          <w:rFonts w:ascii="Arial" w:hAnsi="Arial" w:cs="Arial"/>
          <w:b/>
        </w:rPr>
        <w:t xml:space="preserve">Prospective Parents &gt; How to Apply </w:t>
      </w:r>
      <w:r w:rsidR="00AE17C3" w:rsidRPr="00CA3694">
        <w:rPr>
          <w:rFonts w:ascii="Arial" w:hAnsi="Arial" w:cs="Arial"/>
        </w:rPr>
        <w:t>tab</w:t>
      </w:r>
      <w:r w:rsidR="00A43981" w:rsidRPr="00CA3694">
        <w:rPr>
          <w:rFonts w:ascii="Arial" w:eastAsia="Calibri" w:hAnsi="Arial" w:cs="Arial"/>
        </w:rPr>
        <w:t>.</w:t>
      </w:r>
      <w:r w:rsidR="00A43981" w:rsidRPr="00CA3694">
        <w:rPr>
          <w:rFonts w:ascii="Arial" w:eastAsia="Calibri" w:hAnsi="Arial" w:cs="Arial"/>
          <w:color w:val="548DD4" w:themeColor="text2" w:themeTint="99"/>
        </w:rPr>
        <w:t xml:space="preserve"> </w:t>
      </w:r>
    </w:p>
    <w:p w14:paraId="29D09680" w14:textId="77777777" w:rsidR="00F95D31" w:rsidRPr="00CA3694" w:rsidRDefault="00F95D31" w:rsidP="007E4019">
      <w:pPr>
        <w:autoSpaceDE w:val="0"/>
        <w:autoSpaceDN w:val="0"/>
        <w:adjustRightInd w:val="0"/>
        <w:spacing w:before="120" w:after="0" w:line="240" w:lineRule="auto"/>
        <w:rPr>
          <w:rFonts w:ascii="Arial" w:eastAsia="Times New Roman" w:hAnsi="Arial" w:cs="Arial"/>
          <w:bCs/>
          <w:color w:val="231F20"/>
          <w:sz w:val="2"/>
          <w:highlight w:val="yellow"/>
          <w:lang w:eastAsia="en-GB"/>
        </w:rPr>
      </w:pPr>
    </w:p>
    <w:p w14:paraId="422A64D9" w14:textId="77777777" w:rsidR="00A3387E" w:rsidRPr="00CA3694" w:rsidRDefault="00A3387E" w:rsidP="00A3387E">
      <w:pPr>
        <w:autoSpaceDE w:val="0"/>
        <w:autoSpaceDN w:val="0"/>
        <w:adjustRightInd w:val="0"/>
        <w:spacing w:before="120" w:after="0" w:line="240" w:lineRule="auto"/>
        <w:rPr>
          <w:rFonts w:ascii="Arial" w:eastAsia="Times New Roman" w:hAnsi="Arial" w:cs="Arial"/>
          <w:b/>
          <w:bCs/>
          <w:color w:val="231F20"/>
          <w:sz w:val="28"/>
          <w:lang w:eastAsia="en-GB"/>
        </w:rPr>
      </w:pPr>
      <w:r w:rsidRPr="00CA3694">
        <w:rPr>
          <w:rFonts w:ascii="Arial" w:eastAsia="Times New Roman" w:hAnsi="Arial" w:cs="Arial"/>
          <w:b/>
          <w:bCs/>
          <w:color w:val="231F20"/>
          <w:sz w:val="28"/>
          <w:lang w:eastAsia="en-GB"/>
        </w:rPr>
        <w:t>Admission to schools outside the normal year group:</w:t>
      </w:r>
    </w:p>
    <w:p w14:paraId="6F6BA315" w14:textId="20D45C31" w:rsidR="00F30DC8" w:rsidRPr="00CA3694" w:rsidRDefault="00F30DC8" w:rsidP="00F30DC8">
      <w:pPr>
        <w:autoSpaceDE w:val="0"/>
        <w:autoSpaceDN w:val="0"/>
        <w:adjustRightInd w:val="0"/>
        <w:spacing w:before="120" w:after="0" w:line="240" w:lineRule="auto"/>
        <w:jc w:val="both"/>
        <w:rPr>
          <w:rFonts w:ascii="Arial" w:eastAsia="Times New Roman" w:hAnsi="Arial" w:cs="Arial"/>
          <w:bCs/>
          <w:color w:val="231F20"/>
          <w:szCs w:val="21"/>
          <w:lang w:eastAsia="en-GB"/>
        </w:rPr>
      </w:pPr>
      <w:r w:rsidRPr="00CA3694">
        <w:rPr>
          <w:rFonts w:ascii="Arial" w:eastAsia="Times New Roman" w:hAnsi="Arial" w:cs="Arial"/>
          <w:bCs/>
          <w:color w:val="231F20"/>
          <w:szCs w:val="21"/>
          <w:lang w:eastAsia="en-GB"/>
        </w:rPr>
        <w:t xml:space="preserve">Bluecoat </w:t>
      </w:r>
      <w:r w:rsidR="001A0DAE" w:rsidRPr="00CA3694">
        <w:rPr>
          <w:rFonts w:ascii="Arial" w:eastAsia="Times New Roman" w:hAnsi="Arial" w:cs="Arial"/>
          <w:bCs/>
          <w:color w:val="231F20"/>
          <w:szCs w:val="21"/>
          <w:lang w:eastAsia="en-GB"/>
        </w:rPr>
        <w:t>Bentinck</w:t>
      </w:r>
      <w:r w:rsidR="00AE17C3" w:rsidRPr="00CA3694">
        <w:rPr>
          <w:rFonts w:ascii="Arial" w:eastAsia="Times New Roman" w:hAnsi="Arial" w:cs="Arial"/>
          <w:bCs/>
          <w:color w:val="231F20"/>
          <w:szCs w:val="21"/>
          <w:lang w:eastAsia="en-GB"/>
        </w:rPr>
        <w:t xml:space="preserve"> </w:t>
      </w:r>
      <w:r w:rsidRPr="00CA3694">
        <w:rPr>
          <w:rFonts w:ascii="Arial" w:eastAsia="Times New Roman" w:hAnsi="Arial" w:cs="Arial"/>
          <w:bCs/>
          <w:color w:val="231F20"/>
          <w:szCs w:val="21"/>
          <w:lang w:eastAsia="en-GB"/>
        </w:rPr>
        <w:t xml:space="preserve">Primary Academy will normally admit </w:t>
      </w:r>
      <w:r w:rsidR="00CA3694">
        <w:rPr>
          <w:rFonts w:ascii="Arial" w:eastAsia="Times New Roman" w:hAnsi="Arial" w:cs="Arial"/>
          <w:bCs/>
          <w:color w:val="231F20"/>
          <w:szCs w:val="21"/>
          <w:lang w:eastAsia="en-GB"/>
        </w:rPr>
        <w:t>children</w:t>
      </w:r>
      <w:r w:rsidRPr="00CA3694">
        <w:rPr>
          <w:rFonts w:ascii="Arial" w:eastAsia="Times New Roman" w:hAnsi="Arial" w:cs="Arial"/>
          <w:bCs/>
          <w:color w:val="231F20"/>
          <w:szCs w:val="21"/>
          <w:lang w:eastAsia="en-GB"/>
        </w:rPr>
        <w:t xml:space="preserve"> to primary education at the beginning of the school year in which they reach the age of 5. Parents have the right to defer admission until the term in which their children become 5 years of age or start school on a part-time basis for a selected period of time or until the point of reaching statutory school age (statutory school age is the term after the child’s fifth birthday), if you are considering deferring admission or wish to discuss your child starting on a part-time basis for a selected period of time please contact the Academy to discuss the reasons why with the Head </w:t>
      </w:r>
      <w:r w:rsidR="001A0DAE" w:rsidRPr="00CA3694">
        <w:rPr>
          <w:rFonts w:ascii="Arial" w:eastAsia="Times New Roman" w:hAnsi="Arial" w:cs="Arial"/>
          <w:bCs/>
          <w:color w:val="231F20"/>
          <w:szCs w:val="21"/>
          <w:lang w:eastAsia="en-GB"/>
        </w:rPr>
        <w:t>T</w:t>
      </w:r>
      <w:r w:rsidRPr="00CA3694">
        <w:rPr>
          <w:rFonts w:ascii="Arial" w:eastAsia="Times New Roman" w:hAnsi="Arial" w:cs="Arial"/>
          <w:bCs/>
          <w:color w:val="231F20"/>
          <w:szCs w:val="21"/>
          <w:lang w:eastAsia="en-GB"/>
        </w:rPr>
        <w:t xml:space="preserve">eacher.   </w:t>
      </w:r>
    </w:p>
    <w:p w14:paraId="0F5C5D0F" w14:textId="3822EC5F" w:rsidR="00F30DC8" w:rsidRPr="00CA3694" w:rsidRDefault="00F30DC8" w:rsidP="00F30DC8">
      <w:pPr>
        <w:autoSpaceDE w:val="0"/>
        <w:autoSpaceDN w:val="0"/>
        <w:adjustRightInd w:val="0"/>
        <w:spacing w:before="120" w:after="0" w:line="240" w:lineRule="auto"/>
        <w:jc w:val="both"/>
        <w:rPr>
          <w:rFonts w:ascii="Arial" w:eastAsia="Times New Roman" w:hAnsi="Arial" w:cs="Arial"/>
          <w:bCs/>
          <w:color w:val="231F20"/>
          <w:szCs w:val="21"/>
          <w:highlight w:val="yellow"/>
          <w:lang w:eastAsia="en-GB"/>
        </w:rPr>
      </w:pPr>
      <w:r w:rsidRPr="00CA3694">
        <w:rPr>
          <w:rFonts w:ascii="Arial" w:eastAsia="Times New Roman" w:hAnsi="Arial" w:cs="Arial"/>
          <w:bCs/>
          <w:color w:val="231F20"/>
          <w:szCs w:val="21"/>
          <w:lang w:eastAsia="en-GB"/>
        </w:rPr>
        <w:t xml:space="preserve">Bluecoat </w:t>
      </w:r>
      <w:r w:rsidR="001A0DAE" w:rsidRPr="00CA3694">
        <w:rPr>
          <w:rFonts w:ascii="Arial" w:eastAsia="Times New Roman" w:hAnsi="Arial" w:cs="Arial"/>
          <w:bCs/>
          <w:color w:val="231F20"/>
          <w:szCs w:val="21"/>
          <w:lang w:eastAsia="en-GB"/>
        </w:rPr>
        <w:t xml:space="preserve">Bentinck </w:t>
      </w:r>
      <w:r w:rsidRPr="00CA3694">
        <w:rPr>
          <w:rFonts w:ascii="Arial" w:eastAsia="Times New Roman" w:hAnsi="Arial" w:cs="Arial"/>
          <w:bCs/>
          <w:color w:val="231F20"/>
          <w:szCs w:val="21"/>
          <w:lang w:eastAsia="en-GB"/>
        </w:rPr>
        <w:t xml:space="preserve">Primary Academy will consider requests for admission outside the normal year group and take account of the circumstances of each case.  Requests must be made in writing as a supplement to the </w:t>
      </w:r>
      <w:r w:rsidR="001A0DAE" w:rsidRPr="00CA3694">
        <w:rPr>
          <w:rFonts w:ascii="Arial" w:eastAsia="Times New Roman" w:hAnsi="Arial" w:cs="Arial"/>
          <w:bCs/>
          <w:color w:val="231F20"/>
          <w:szCs w:val="21"/>
          <w:lang w:eastAsia="en-GB"/>
        </w:rPr>
        <w:t xml:space="preserve">local authority </w:t>
      </w:r>
      <w:r w:rsidRPr="00CA3694">
        <w:rPr>
          <w:rFonts w:ascii="Arial" w:eastAsia="Times New Roman" w:hAnsi="Arial" w:cs="Arial"/>
          <w:bCs/>
          <w:color w:val="231F20"/>
          <w:szCs w:val="21"/>
          <w:lang w:eastAsia="en-GB"/>
        </w:rPr>
        <w:t xml:space="preserve">application and </w:t>
      </w:r>
      <w:r w:rsidR="001A0DAE" w:rsidRPr="00CA3694">
        <w:rPr>
          <w:rFonts w:ascii="Arial" w:eastAsia="Times New Roman" w:hAnsi="Arial" w:cs="Arial"/>
          <w:bCs/>
          <w:color w:val="231F20"/>
          <w:szCs w:val="21"/>
          <w:lang w:eastAsia="en-GB"/>
        </w:rPr>
        <w:t xml:space="preserve">be </w:t>
      </w:r>
      <w:r w:rsidRPr="00CA3694">
        <w:rPr>
          <w:rFonts w:ascii="Arial" w:eastAsia="Times New Roman" w:hAnsi="Arial" w:cs="Arial"/>
          <w:bCs/>
          <w:color w:val="231F20"/>
          <w:szCs w:val="21"/>
          <w:lang w:eastAsia="en-GB"/>
        </w:rPr>
        <w:t xml:space="preserve">sent to the </w:t>
      </w:r>
      <w:r w:rsidR="001A0DAE" w:rsidRPr="00CA3694">
        <w:rPr>
          <w:rFonts w:ascii="Arial" w:eastAsia="Times New Roman" w:hAnsi="Arial" w:cs="Arial"/>
          <w:bCs/>
          <w:color w:val="231F20"/>
          <w:szCs w:val="21"/>
          <w:lang w:eastAsia="en-GB"/>
        </w:rPr>
        <w:t>Archway Learning Trust c/o Bluecoat Bentinck Primary Academy F.A.O the Head Teacher</w:t>
      </w:r>
      <w:r w:rsidRPr="00CA3694">
        <w:rPr>
          <w:rFonts w:ascii="Arial" w:eastAsia="Times New Roman" w:hAnsi="Arial" w:cs="Arial"/>
          <w:bCs/>
          <w:color w:val="231F20"/>
          <w:szCs w:val="21"/>
          <w:lang w:eastAsia="en-GB"/>
        </w:rPr>
        <w:t xml:space="preserve">. All requests to educate a </w:t>
      </w:r>
      <w:r w:rsidR="00CA3694">
        <w:rPr>
          <w:rFonts w:ascii="Arial" w:eastAsia="Times New Roman" w:hAnsi="Arial" w:cs="Arial"/>
          <w:bCs/>
          <w:color w:val="231F20"/>
          <w:szCs w:val="21"/>
          <w:lang w:eastAsia="en-GB"/>
        </w:rPr>
        <w:t xml:space="preserve">child </w:t>
      </w:r>
      <w:r w:rsidRPr="00CA3694">
        <w:rPr>
          <w:rFonts w:ascii="Arial" w:eastAsia="Times New Roman" w:hAnsi="Arial" w:cs="Arial"/>
          <w:bCs/>
          <w:color w:val="231F20"/>
          <w:szCs w:val="21"/>
          <w:lang w:eastAsia="en-GB"/>
        </w:rPr>
        <w:t xml:space="preserve">outside their normal year group must include evidence of the </w:t>
      </w:r>
      <w:r w:rsidR="00CA3694">
        <w:rPr>
          <w:rFonts w:ascii="Arial" w:eastAsia="Times New Roman" w:hAnsi="Arial" w:cs="Arial"/>
          <w:bCs/>
          <w:color w:val="231F20"/>
          <w:szCs w:val="21"/>
          <w:lang w:eastAsia="en-GB"/>
        </w:rPr>
        <w:t>child</w:t>
      </w:r>
      <w:r w:rsidR="001A0DAE" w:rsidRPr="00CA3694">
        <w:rPr>
          <w:rFonts w:ascii="Arial" w:eastAsia="Times New Roman" w:hAnsi="Arial" w:cs="Arial"/>
          <w:bCs/>
          <w:color w:val="231F20"/>
          <w:szCs w:val="21"/>
          <w:lang w:eastAsia="en-GB"/>
        </w:rPr>
        <w:t>’s</w:t>
      </w:r>
      <w:r w:rsidRPr="00CA3694">
        <w:rPr>
          <w:rFonts w:ascii="Arial" w:eastAsia="Times New Roman" w:hAnsi="Arial" w:cs="Arial"/>
          <w:bCs/>
          <w:color w:val="231F20"/>
          <w:szCs w:val="21"/>
          <w:lang w:eastAsia="en-GB"/>
        </w:rPr>
        <w:t xml:space="preserve"> circumstances from a relevant professional detailing the </w:t>
      </w:r>
      <w:r w:rsidR="00CA3694">
        <w:rPr>
          <w:rFonts w:ascii="Arial" w:eastAsia="Times New Roman" w:hAnsi="Arial" w:cs="Arial"/>
          <w:bCs/>
          <w:color w:val="231F20"/>
          <w:szCs w:val="21"/>
          <w:lang w:eastAsia="en-GB"/>
        </w:rPr>
        <w:t>child</w:t>
      </w:r>
      <w:r w:rsidRPr="00CA3694">
        <w:rPr>
          <w:rFonts w:ascii="Arial" w:eastAsia="Times New Roman" w:hAnsi="Arial" w:cs="Arial"/>
          <w:bCs/>
          <w:color w:val="231F20"/>
          <w:szCs w:val="21"/>
          <w:lang w:eastAsia="en-GB"/>
        </w:rPr>
        <w:t xml:space="preserve">’s educational need which makes education outside the normal age group necessary. Parents must consider the impact of a </w:t>
      </w:r>
      <w:r w:rsidR="00CA3694">
        <w:rPr>
          <w:rFonts w:ascii="Arial" w:eastAsia="Times New Roman" w:hAnsi="Arial" w:cs="Arial"/>
          <w:bCs/>
          <w:color w:val="231F20"/>
          <w:szCs w:val="21"/>
          <w:lang w:eastAsia="en-GB"/>
        </w:rPr>
        <w:t>child</w:t>
      </w:r>
      <w:r w:rsidRPr="00CA3694">
        <w:rPr>
          <w:rFonts w:ascii="Arial" w:eastAsia="Times New Roman" w:hAnsi="Arial" w:cs="Arial"/>
          <w:bCs/>
          <w:color w:val="231F20"/>
          <w:szCs w:val="21"/>
          <w:lang w:eastAsia="en-GB"/>
        </w:rPr>
        <w:t xml:space="preserve"> being educated with children of a different age both within primary school and at transition to secondary school where admissions outside the cohort cannot be guaranteed.</w:t>
      </w:r>
    </w:p>
    <w:p w14:paraId="656AC8D0" w14:textId="77777777" w:rsidR="00211507" w:rsidRPr="00CA3694" w:rsidRDefault="00211507" w:rsidP="000A3ECF">
      <w:pPr>
        <w:autoSpaceDE w:val="0"/>
        <w:autoSpaceDN w:val="0"/>
        <w:adjustRightInd w:val="0"/>
        <w:spacing w:before="120" w:after="0" w:line="240" w:lineRule="auto"/>
        <w:rPr>
          <w:rFonts w:ascii="Arial" w:eastAsia="Times New Roman" w:hAnsi="Arial" w:cs="Arial"/>
          <w:b/>
          <w:bCs/>
          <w:color w:val="231F20"/>
          <w:sz w:val="2"/>
          <w:highlight w:val="yellow"/>
          <w:lang w:eastAsia="en-GB"/>
        </w:rPr>
      </w:pPr>
    </w:p>
    <w:p w14:paraId="4CA6AE86" w14:textId="211AC111" w:rsidR="00B62FF2" w:rsidRPr="00CA3694" w:rsidRDefault="000A3ECF" w:rsidP="000A3ECF">
      <w:pPr>
        <w:autoSpaceDE w:val="0"/>
        <w:autoSpaceDN w:val="0"/>
        <w:adjustRightInd w:val="0"/>
        <w:spacing w:before="120" w:after="0" w:line="240" w:lineRule="auto"/>
        <w:rPr>
          <w:rFonts w:ascii="Arial" w:eastAsia="Times New Roman" w:hAnsi="Arial" w:cs="Arial"/>
          <w:b/>
          <w:bCs/>
          <w:color w:val="231F20"/>
          <w:sz w:val="28"/>
          <w:lang w:eastAsia="en-GB"/>
        </w:rPr>
      </w:pPr>
      <w:r w:rsidRPr="00CA3694">
        <w:rPr>
          <w:rFonts w:ascii="Arial" w:eastAsia="Times New Roman" w:hAnsi="Arial" w:cs="Arial"/>
          <w:b/>
          <w:bCs/>
          <w:color w:val="231F20"/>
          <w:sz w:val="28"/>
          <w:lang w:eastAsia="en-GB"/>
        </w:rPr>
        <w:t>Admission Arrangements</w:t>
      </w:r>
      <w:r w:rsidR="00236C83" w:rsidRPr="00CA3694">
        <w:rPr>
          <w:rFonts w:ascii="Arial" w:eastAsia="Times New Roman" w:hAnsi="Arial" w:cs="Arial"/>
          <w:b/>
          <w:bCs/>
          <w:color w:val="231F20"/>
          <w:sz w:val="28"/>
          <w:lang w:eastAsia="en-GB"/>
        </w:rPr>
        <w:t>:</w:t>
      </w:r>
      <w:r w:rsidRPr="00CA3694">
        <w:rPr>
          <w:rFonts w:ascii="Arial" w:eastAsia="Times New Roman" w:hAnsi="Arial" w:cs="Arial"/>
          <w:b/>
          <w:bCs/>
          <w:color w:val="231F20"/>
          <w:sz w:val="28"/>
          <w:lang w:eastAsia="en-GB"/>
        </w:rPr>
        <w:t xml:space="preserve"> </w:t>
      </w:r>
    </w:p>
    <w:p w14:paraId="6BB0F21A" w14:textId="77777777" w:rsidR="00AE05AD" w:rsidRPr="00CA3694" w:rsidRDefault="00AE05AD" w:rsidP="000A3ECF">
      <w:pPr>
        <w:autoSpaceDE w:val="0"/>
        <w:autoSpaceDN w:val="0"/>
        <w:adjustRightInd w:val="0"/>
        <w:spacing w:before="120" w:after="0" w:line="240" w:lineRule="auto"/>
        <w:rPr>
          <w:rFonts w:ascii="Arial" w:eastAsia="Times New Roman" w:hAnsi="Arial" w:cs="Arial"/>
          <w:bCs/>
          <w:color w:val="231F20"/>
          <w:sz w:val="4"/>
          <w:szCs w:val="20"/>
          <w:lang w:eastAsia="en-GB"/>
        </w:rPr>
      </w:pPr>
    </w:p>
    <w:p w14:paraId="7E44C9A6" w14:textId="77777777" w:rsidR="00B62FF2" w:rsidRPr="00CA3694" w:rsidRDefault="00C1258D" w:rsidP="00B62FF2">
      <w:pPr>
        <w:autoSpaceDE w:val="0"/>
        <w:autoSpaceDN w:val="0"/>
        <w:adjustRightInd w:val="0"/>
        <w:spacing w:after="0" w:line="240" w:lineRule="auto"/>
        <w:rPr>
          <w:rFonts w:ascii="Arial" w:eastAsia="Times New Roman" w:hAnsi="Arial" w:cs="Arial"/>
          <w:bCs/>
          <w:color w:val="231F20"/>
          <w:sz w:val="21"/>
          <w:szCs w:val="21"/>
          <w:lang w:eastAsia="en-GB"/>
        </w:rPr>
      </w:pPr>
      <w:r w:rsidRPr="00CA3694">
        <w:rPr>
          <w:rFonts w:ascii="Arial" w:eastAsia="Times New Roman" w:hAnsi="Arial" w:cs="Arial"/>
          <w:bCs/>
          <w:color w:val="231F20"/>
          <w:szCs w:val="21"/>
          <w:lang w:eastAsia="en-GB"/>
        </w:rPr>
        <w:t xml:space="preserve">Bluecoat </w:t>
      </w:r>
      <w:r w:rsidR="001A0DAE" w:rsidRPr="00CA3694">
        <w:rPr>
          <w:rFonts w:ascii="Arial" w:eastAsia="Times New Roman" w:hAnsi="Arial" w:cs="Arial"/>
          <w:bCs/>
          <w:color w:val="231F20"/>
          <w:szCs w:val="21"/>
          <w:lang w:eastAsia="en-GB"/>
        </w:rPr>
        <w:t>Bentinck Primary</w:t>
      </w:r>
      <w:r w:rsidR="00D678FF" w:rsidRPr="00CA3694">
        <w:rPr>
          <w:rFonts w:ascii="Arial" w:eastAsia="Times New Roman" w:hAnsi="Arial" w:cs="Arial"/>
          <w:bCs/>
          <w:color w:val="231F20"/>
          <w:szCs w:val="21"/>
          <w:lang w:eastAsia="en-GB"/>
        </w:rPr>
        <w:t xml:space="preserve"> Academy </w:t>
      </w:r>
      <w:r w:rsidRPr="00CA3694">
        <w:rPr>
          <w:rFonts w:ascii="Arial" w:eastAsia="Times New Roman" w:hAnsi="Arial" w:cs="Arial"/>
          <w:bCs/>
          <w:color w:val="231F20"/>
          <w:szCs w:val="21"/>
          <w:lang w:eastAsia="en-GB"/>
        </w:rPr>
        <w:t xml:space="preserve">has </w:t>
      </w:r>
      <w:r w:rsidR="008F6D1C" w:rsidRPr="00CA3694">
        <w:rPr>
          <w:rFonts w:ascii="Arial" w:eastAsia="Times New Roman" w:hAnsi="Arial" w:cs="Arial"/>
          <w:bCs/>
          <w:color w:val="231F20"/>
          <w:szCs w:val="21"/>
          <w:lang w:eastAsia="en-GB"/>
        </w:rPr>
        <w:t xml:space="preserve">a </w:t>
      </w:r>
      <w:r w:rsidRPr="00CA3694">
        <w:rPr>
          <w:rFonts w:ascii="Arial" w:eastAsia="Times New Roman" w:hAnsi="Arial" w:cs="Arial"/>
          <w:bCs/>
          <w:color w:val="231F20"/>
          <w:szCs w:val="21"/>
          <w:lang w:eastAsia="en-GB"/>
        </w:rPr>
        <w:t xml:space="preserve">planned admission number of </w:t>
      </w:r>
      <w:r w:rsidR="001A0DAE" w:rsidRPr="00CA3694">
        <w:rPr>
          <w:rFonts w:ascii="Arial" w:eastAsia="Times New Roman" w:hAnsi="Arial" w:cs="Arial"/>
          <w:b/>
          <w:bCs/>
          <w:color w:val="231F20"/>
          <w:szCs w:val="21"/>
          <w:lang w:eastAsia="en-GB"/>
        </w:rPr>
        <w:t>30</w:t>
      </w:r>
      <w:r w:rsidR="00B62FF2" w:rsidRPr="00CA3694">
        <w:rPr>
          <w:rFonts w:ascii="Arial" w:eastAsia="Times New Roman" w:hAnsi="Arial" w:cs="Arial"/>
          <w:bCs/>
          <w:color w:val="231F20"/>
          <w:szCs w:val="21"/>
          <w:lang w:eastAsia="en-GB"/>
        </w:rPr>
        <w:t xml:space="preserve"> places in Year </w:t>
      </w:r>
      <w:r w:rsidR="00F30DC8" w:rsidRPr="00CA3694">
        <w:rPr>
          <w:rFonts w:ascii="Arial" w:eastAsia="Times New Roman" w:hAnsi="Arial" w:cs="Arial"/>
          <w:bCs/>
          <w:color w:val="231F20"/>
          <w:szCs w:val="21"/>
          <w:lang w:eastAsia="en-GB"/>
        </w:rPr>
        <w:t>R (Reception year)</w:t>
      </w:r>
      <w:r w:rsidR="00B62FF2" w:rsidRPr="00CA3694">
        <w:rPr>
          <w:rFonts w:ascii="Arial" w:eastAsia="Times New Roman" w:hAnsi="Arial" w:cs="Arial"/>
          <w:bCs/>
          <w:color w:val="231F20"/>
          <w:szCs w:val="21"/>
          <w:lang w:eastAsia="en-GB"/>
        </w:rPr>
        <w:t xml:space="preserve">. </w:t>
      </w:r>
    </w:p>
    <w:p w14:paraId="2FF8EF66" w14:textId="77777777" w:rsidR="00536576" w:rsidRPr="00CA3694" w:rsidRDefault="00536576" w:rsidP="00B62FF2">
      <w:pPr>
        <w:autoSpaceDE w:val="0"/>
        <w:autoSpaceDN w:val="0"/>
        <w:adjustRightInd w:val="0"/>
        <w:spacing w:after="0" w:line="240" w:lineRule="auto"/>
        <w:rPr>
          <w:rFonts w:ascii="Arial" w:eastAsia="Times New Roman" w:hAnsi="Arial" w:cs="Arial"/>
          <w:bCs/>
          <w:color w:val="231F20"/>
          <w:sz w:val="6"/>
          <w:lang w:eastAsia="en-GB"/>
        </w:rPr>
      </w:pPr>
    </w:p>
    <w:p w14:paraId="64013361" w14:textId="77777777" w:rsidR="000A3ECF" w:rsidRPr="00CA3694" w:rsidRDefault="000A3ECF" w:rsidP="000A3ECF">
      <w:pPr>
        <w:autoSpaceDE w:val="0"/>
        <w:autoSpaceDN w:val="0"/>
        <w:adjustRightInd w:val="0"/>
        <w:spacing w:before="120" w:after="0" w:line="240" w:lineRule="auto"/>
        <w:rPr>
          <w:rFonts w:ascii="Arial" w:eastAsia="Times New Roman" w:hAnsi="Arial" w:cs="Arial"/>
          <w:b/>
          <w:color w:val="231F20"/>
          <w:sz w:val="28"/>
          <w:szCs w:val="28"/>
          <w:lang w:eastAsia="en-GB"/>
        </w:rPr>
      </w:pPr>
      <w:r w:rsidRPr="00CA3694">
        <w:rPr>
          <w:rFonts w:ascii="Arial" w:eastAsia="Times New Roman" w:hAnsi="Arial" w:cs="Arial"/>
          <w:b/>
          <w:color w:val="231F20"/>
          <w:sz w:val="28"/>
          <w:szCs w:val="28"/>
          <w:lang w:eastAsia="en-GB"/>
        </w:rPr>
        <w:lastRenderedPageBreak/>
        <w:t>Consideration of applications:</w:t>
      </w:r>
    </w:p>
    <w:p w14:paraId="1D1D0BF3" w14:textId="77777777" w:rsidR="00C75272" w:rsidRPr="00CA3694" w:rsidRDefault="00C75272" w:rsidP="000A3ECF">
      <w:pPr>
        <w:autoSpaceDE w:val="0"/>
        <w:autoSpaceDN w:val="0"/>
        <w:adjustRightInd w:val="0"/>
        <w:spacing w:before="120" w:after="0" w:line="240" w:lineRule="auto"/>
        <w:rPr>
          <w:rFonts w:ascii="Arial" w:eastAsia="Times New Roman" w:hAnsi="Arial" w:cs="Arial"/>
          <w:b/>
          <w:bCs/>
          <w:color w:val="231F20"/>
          <w:sz w:val="4"/>
          <w:szCs w:val="21"/>
          <w:highlight w:val="yellow"/>
          <w:lang w:eastAsia="en-GB"/>
        </w:rPr>
      </w:pPr>
    </w:p>
    <w:p w14:paraId="71431BEE" w14:textId="77777777" w:rsidR="00236C83" w:rsidRPr="00CA3694" w:rsidRDefault="00C1258D" w:rsidP="000B37A4">
      <w:pPr>
        <w:autoSpaceDE w:val="0"/>
        <w:autoSpaceDN w:val="0"/>
        <w:adjustRightInd w:val="0"/>
        <w:spacing w:after="0" w:line="240" w:lineRule="auto"/>
        <w:jc w:val="both"/>
        <w:rPr>
          <w:rFonts w:ascii="Arial" w:eastAsia="Times New Roman" w:hAnsi="Arial" w:cs="Arial"/>
          <w:color w:val="231F20"/>
          <w:lang w:eastAsia="en-GB"/>
        </w:rPr>
      </w:pPr>
      <w:r w:rsidRPr="00CA3694">
        <w:rPr>
          <w:rFonts w:ascii="Arial" w:eastAsia="Times New Roman" w:hAnsi="Arial" w:cs="Arial"/>
          <w:color w:val="231F20"/>
          <w:lang w:eastAsia="en-GB"/>
        </w:rPr>
        <w:t>T</w:t>
      </w:r>
      <w:r w:rsidR="000A3ECF" w:rsidRPr="00CA3694">
        <w:rPr>
          <w:rFonts w:ascii="Arial" w:eastAsia="Times New Roman" w:hAnsi="Arial" w:cs="Arial"/>
          <w:color w:val="231F20"/>
          <w:lang w:eastAsia="en-GB"/>
        </w:rPr>
        <w:t xml:space="preserve">he </w:t>
      </w:r>
      <w:r w:rsidR="00F479FC" w:rsidRPr="00CA3694">
        <w:rPr>
          <w:rFonts w:ascii="Arial" w:eastAsia="Times New Roman" w:hAnsi="Arial" w:cs="Arial"/>
          <w:color w:val="231F20"/>
          <w:lang w:eastAsia="en-GB"/>
        </w:rPr>
        <w:t>Trust</w:t>
      </w:r>
      <w:r w:rsidR="000A3ECF" w:rsidRPr="00CA3694">
        <w:rPr>
          <w:rFonts w:ascii="Arial" w:eastAsia="Times New Roman" w:hAnsi="Arial" w:cs="Arial"/>
          <w:color w:val="231F20"/>
          <w:lang w:eastAsia="en-GB"/>
        </w:rPr>
        <w:t xml:space="preserve"> will consider all applications </w:t>
      </w:r>
      <w:r w:rsidR="00C8131C" w:rsidRPr="00CA3694">
        <w:rPr>
          <w:rFonts w:ascii="Arial" w:eastAsia="Times New Roman" w:hAnsi="Arial" w:cs="Arial"/>
          <w:color w:val="231F20"/>
          <w:lang w:eastAsia="en-GB"/>
        </w:rPr>
        <w:t xml:space="preserve">for places.  Where </w:t>
      </w:r>
      <w:r w:rsidR="00894F07" w:rsidRPr="00CA3694">
        <w:rPr>
          <w:rFonts w:ascii="Arial" w:eastAsia="Times New Roman" w:hAnsi="Arial" w:cs="Arial"/>
          <w:color w:val="231F20"/>
          <w:lang w:eastAsia="en-GB"/>
        </w:rPr>
        <w:t xml:space="preserve">fewer </w:t>
      </w:r>
      <w:r w:rsidR="000A3ECF" w:rsidRPr="00CA3694">
        <w:rPr>
          <w:rFonts w:ascii="Arial" w:eastAsia="Times New Roman" w:hAnsi="Arial" w:cs="Arial"/>
          <w:color w:val="231F20"/>
          <w:lang w:eastAsia="en-GB"/>
        </w:rPr>
        <w:t>applications are received</w:t>
      </w:r>
      <w:r w:rsidR="00894F07" w:rsidRPr="00CA3694">
        <w:rPr>
          <w:rFonts w:ascii="Arial" w:eastAsia="Times New Roman" w:hAnsi="Arial" w:cs="Arial"/>
          <w:color w:val="231F20"/>
          <w:lang w:eastAsia="en-GB"/>
        </w:rPr>
        <w:t xml:space="preserve"> than</w:t>
      </w:r>
      <w:r w:rsidR="008F6D1C" w:rsidRPr="00CA3694">
        <w:rPr>
          <w:rFonts w:ascii="Arial" w:eastAsia="Times New Roman" w:hAnsi="Arial" w:cs="Arial"/>
          <w:color w:val="231F20"/>
          <w:lang w:eastAsia="en-GB"/>
        </w:rPr>
        <w:t xml:space="preserve"> places available</w:t>
      </w:r>
      <w:r w:rsidR="000A3ECF" w:rsidRPr="00CA3694">
        <w:rPr>
          <w:rFonts w:ascii="Arial" w:eastAsia="Times New Roman" w:hAnsi="Arial" w:cs="Arial"/>
          <w:color w:val="231F20"/>
          <w:lang w:eastAsia="en-GB"/>
        </w:rPr>
        <w:t xml:space="preserve">, the </w:t>
      </w:r>
      <w:r w:rsidR="00F479FC" w:rsidRPr="00CA3694">
        <w:rPr>
          <w:rFonts w:ascii="Arial" w:eastAsia="Times New Roman" w:hAnsi="Arial" w:cs="Arial"/>
          <w:color w:val="231F20"/>
          <w:lang w:eastAsia="en-GB"/>
        </w:rPr>
        <w:t>Trust</w:t>
      </w:r>
      <w:r w:rsidR="000A3ECF" w:rsidRPr="00CA3694">
        <w:rPr>
          <w:rFonts w:ascii="Arial" w:eastAsia="Times New Roman" w:hAnsi="Arial" w:cs="Arial"/>
          <w:color w:val="231F20"/>
          <w:lang w:eastAsia="en-GB"/>
        </w:rPr>
        <w:t xml:space="preserve"> will offer places to all those who have applied.  </w:t>
      </w:r>
    </w:p>
    <w:p w14:paraId="0EE076AA" w14:textId="7C39B4E7" w:rsidR="00236C83" w:rsidRPr="00CA3694" w:rsidRDefault="00236C83" w:rsidP="00236C83">
      <w:pPr>
        <w:autoSpaceDE w:val="0"/>
        <w:autoSpaceDN w:val="0"/>
        <w:adjustRightInd w:val="0"/>
        <w:spacing w:before="120" w:after="0" w:line="240" w:lineRule="auto"/>
        <w:jc w:val="both"/>
        <w:rPr>
          <w:rFonts w:ascii="Arial" w:eastAsia="Times New Roman" w:hAnsi="Arial" w:cs="Arial"/>
          <w:color w:val="231F20"/>
          <w:lang w:eastAsia="en-GB"/>
        </w:rPr>
      </w:pPr>
      <w:r w:rsidRPr="00CA3694">
        <w:rPr>
          <w:rFonts w:ascii="Arial" w:eastAsia="Times New Roman" w:hAnsi="Arial" w:cs="Arial"/>
          <w:color w:val="231F20"/>
          <w:lang w:eastAsia="en-GB"/>
        </w:rPr>
        <w:t>Children, who have an Education, Health and Care Plan (EHCP), naming Bluecoat Bentinck Academy, will be admitted first, followed by looked after and previously looked after children.  This will reduce the number of reserved places available for other applicants on a pro rata basis.</w:t>
      </w:r>
    </w:p>
    <w:p w14:paraId="3E0850CF" w14:textId="77777777" w:rsidR="00236C83" w:rsidRPr="00CA3694" w:rsidRDefault="00236C83" w:rsidP="00236C83">
      <w:pPr>
        <w:autoSpaceDE w:val="0"/>
        <w:autoSpaceDN w:val="0"/>
        <w:adjustRightInd w:val="0"/>
        <w:spacing w:before="120" w:after="0" w:line="240" w:lineRule="auto"/>
        <w:jc w:val="both"/>
        <w:rPr>
          <w:rFonts w:ascii="Arial" w:eastAsia="Times New Roman" w:hAnsi="Arial" w:cs="Arial"/>
          <w:color w:val="231F20"/>
          <w:sz w:val="2"/>
          <w:szCs w:val="2"/>
          <w:lang w:eastAsia="en-GB"/>
        </w:rPr>
      </w:pPr>
    </w:p>
    <w:p w14:paraId="47981128" w14:textId="4CDDF6CF" w:rsidR="000A3ECF" w:rsidRPr="00CA3694" w:rsidRDefault="008F6D1C" w:rsidP="0078431F">
      <w:pPr>
        <w:autoSpaceDE w:val="0"/>
        <w:autoSpaceDN w:val="0"/>
        <w:adjustRightInd w:val="0"/>
        <w:spacing w:before="120" w:after="0" w:line="240" w:lineRule="auto"/>
        <w:jc w:val="both"/>
        <w:rPr>
          <w:rFonts w:ascii="Arial" w:eastAsia="Times New Roman" w:hAnsi="Arial" w:cs="Arial"/>
          <w:b/>
          <w:color w:val="231F20"/>
          <w:sz w:val="28"/>
          <w:lang w:eastAsia="en-GB"/>
        </w:rPr>
      </w:pPr>
      <w:r w:rsidRPr="00CA3694">
        <w:rPr>
          <w:rFonts w:ascii="Arial" w:eastAsia="Times New Roman" w:hAnsi="Arial" w:cs="Arial"/>
          <w:b/>
          <w:color w:val="231F20"/>
          <w:sz w:val="28"/>
          <w:lang w:eastAsia="en-GB"/>
        </w:rPr>
        <w:t xml:space="preserve">Oversubscription </w:t>
      </w:r>
      <w:r w:rsidR="000A3ECF" w:rsidRPr="00CA3694">
        <w:rPr>
          <w:rFonts w:ascii="Arial" w:eastAsia="Times New Roman" w:hAnsi="Arial" w:cs="Arial"/>
          <w:b/>
          <w:color w:val="231F20"/>
          <w:sz w:val="28"/>
          <w:lang w:eastAsia="en-GB"/>
        </w:rPr>
        <w:t>criteria</w:t>
      </w:r>
      <w:r w:rsidR="00236C83" w:rsidRPr="00CA3694">
        <w:rPr>
          <w:rFonts w:ascii="Arial" w:eastAsia="Times New Roman" w:hAnsi="Arial" w:cs="Arial"/>
          <w:b/>
          <w:color w:val="231F20"/>
          <w:sz w:val="28"/>
          <w:lang w:eastAsia="en-GB"/>
        </w:rPr>
        <w:t>:</w:t>
      </w:r>
      <w:r w:rsidRPr="00CA3694">
        <w:rPr>
          <w:rFonts w:ascii="Arial" w:eastAsia="Times New Roman" w:hAnsi="Arial" w:cs="Arial"/>
          <w:b/>
          <w:color w:val="231F20"/>
          <w:sz w:val="28"/>
          <w:lang w:eastAsia="en-GB"/>
        </w:rPr>
        <w:t xml:space="preserve"> </w:t>
      </w:r>
    </w:p>
    <w:p w14:paraId="2FD709B8" w14:textId="77777777" w:rsidR="000A3ECF" w:rsidRPr="00CA3694" w:rsidRDefault="000A3ECF" w:rsidP="0078431F">
      <w:pPr>
        <w:autoSpaceDE w:val="0"/>
        <w:autoSpaceDN w:val="0"/>
        <w:adjustRightInd w:val="0"/>
        <w:spacing w:after="0" w:line="240" w:lineRule="auto"/>
        <w:jc w:val="both"/>
        <w:rPr>
          <w:rFonts w:ascii="Arial" w:eastAsia="Times New Roman" w:hAnsi="Arial" w:cs="Arial"/>
          <w:i/>
          <w:color w:val="231F20"/>
          <w:sz w:val="20"/>
          <w:szCs w:val="20"/>
          <w:lang w:eastAsia="en-GB"/>
        </w:rPr>
      </w:pPr>
      <w:r w:rsidRPr="00CA3694">
        <w:rPr>
          <w:rFonts w:ascii="Arial" w:eastAsia="Times New Roman" w:hAnsi="Arial" w:cs="Arial"/>
          <w:i/>
          <w:color w:val="231F20"/>
          <w:sz w:val="20"/>
          <w:szCs w:val="20"/>
          <w:lang w:eastAsia="en-GB"/>
        </w:rPr>
        <w:t>(see notes on pa</w:t>
      </w:r>
      <w:r w:rsidR="000D1317" w:rsidRPr="00CA3694">
        <w:rPr>
          <w:rFonts w:ascii="Arial" w:eastAsia="Times New Roman" w:hAnsi="Arial" w:cs="Arial"/>
          <w:i/>
          <w:color w:val="231F20"/>
          <w:sz w:val="20"/>
          <w:szCs w:val="20"/>
          <w:lang w:eastAsia="en-GB"/>
        </w:rPr>
        <w:t xml:space="preserve">ge </w:t>
      </w:r>
      <w:r w:rsidR="00820C44" w:rsidRPr="00CA3694">
        <w:rPr>
          <w:rFonts w:ascii="Arial" w:eastAsia="Times New Roman" w:hAnsi="Arial" w:cs="Arial"/>
          <w:i/>
          <w:color w:val="231F20"/>
          <w:sz w:val="20"/>
          <w:szCs w:val="20"/>
          <w:lang w:eastAsia="en-GB"/>
        </w:rPr>
        <w:t>4</w:t>
      </w:r>
      <w:r w:rsidRPr="00CA3694">
        <w:rPr>
          <w:rFonts w:ascii="Arial" w:eastAsia="Times New Roman" w:hAnsi="Arial" w:cs="Arial"/>
          <w:i/>
          <w:color w:val="231F20"/>
          <w:sz w:val="20"/>
          <w:szCs w:val="20"/>
          <w:lang w:eastAsia="en-GB"/>
        </w:rPr>
        <w:t xml:space="preserve"> for definitions):</w:t>
      </w:r>
    </w:p>
    <w:p w14:paraId="679C97AE" w14:textId="77777777" w:rsidR="000A3ECF" w:rsidRPr="00CA3694" w:rsidRDefault="000A3ECF" w:rsidP="0078431F">
      <w:pPr>
        <w:autoSpaceDE w:val="0"/>
        <w:autoSpaceDN w:val="0"/>
        <w:adjustRightInd w:val="0"/>
        <w:spacing w:after="0" w:line="240" w:lineRule="auto"/>
        <w:jc w:val="both"/>
        <w:rPr>
          <w:rFonts w:ascii="Arial" w:eastAsia="Times New Roman" w:hAnsi="Arial" w:cs="Arial"/>
          <w:i/>
          <w:color w:val="231F20"/>
          <w:sz w:val="20"/>
          <w:szCs w:val="20"/>
          <w:highlight w:val="yellow"/>
          <w:lang w:eastAsia="en-GB"/>
        </w:rPr>
      </w:pPr>
    </w:p>
    <w:p w14:paraId="7D73E51E" w14:textId="79E5FDCB" w:rsidR="00C75272" w:rsidRPr="00CA3694" w:rsidRDefault="00234857" w:rsidP="0078431F">
      <w:pPr>
        <w:spacing w:after="0" w:line="240" w:lineRule="auto"/>
        <w:jc w:val="both"/>
        <w:rPr>
          <w:rFonts w:ascii="Arial" w:eastAsia="Times New Roman" w:hAnsi="Arial" w:cs="Arial"/>
          <w:color w:val="231F20"/>
          <w:lang w:eastAsia="en-GB"/>
        </w:rPr>
      </w:pPr>
      <w:r w:rsidRPr="00CA3694">
        <w:rPr>
          <w:rFonts w:ascii="Arial" w:eastAsia="Times New Roman" w:hAnsi="Arial" w:cs="Arial"/>
          <w:color w:val="231F20"/>
          <w:lang w:eastAsia="en-GB"/>
        </w:rPr>
        <w:t>After the admission of students with a statutory right to a</w:t>
      </w:r>
      <w:r w:rsidR="008459B5" w:rsidRPr="00CA3694">
        <w:rPr>
          <w:rFonts w:ascii="Arial" w:eastAsia="Times New Roman" w:hAnsi="Arial" w:cs="Arial"/>
          <w:color w:val="231F20"/>
          <w:lang w:eastAsia="en-GB"/>
        </w:rPr>
        <w:t xml:space="preserve"> place at the Academy through an </w:t>
      </w:r>
      <w:r w:rsidR="006C6FC8" w:rsidRPr="00CA3694">
        <w:rPr>
          <w:rFonts w:ascii="Arial" w:eastAsia="Times New Roman" w:hAnsi="Arial" w:cs="Arial"/>
          <w:color w:val="231F20"/>
          <w:lang w:eastAsia="en-GB"/>
        </w:rPr>
        <w:t>Education, Health and</w:t>
      </w:r>
      <w:r w:rsidR="000E492E" w:rsidRPr="00CA3694">
        <w:rPr>
          <w:rFonts w:ascii="Arial" w:eastAsia="Times New Roman" w:hAnsi="Arial" w:cs="Arial"/>
          <w:color w:val="231F20"/>
          <w:lang w:eastAsia="en-GB"/>
        </w:rPr>
        <w:t xml:space="preserve"> Care </w:t>
      </w:r>
      <w:r w:rsidR="00CA3694">
        <w:rPr>
          <w:rFonts w:ascii="Arial" w:eastAsia="Times New Roman" w:hAnsi="Arial" w:cs="Arial"/>
          <w:color w:val="231F20"/>
          <w:lang w:eastAsia="en-GB"/>
        </w:rPr>
        <w:t>P</w:t>
      </w:r>
      <w:r w:rsidR="000E492E" w:rsidRPr="00CA3694">
        <w:rPr>
          <w:rFonts w:ascii="Arial" w:eastAsia="Times New Roman" w:hAnsi="Arial" w:cs="Arial"/>
          <w:color w:val="231F20"/>
          <w:lang w:eastAsia="en-GB"/>
        </w:rPr>
        <w:t>lan</w:t>
      </w:r>
      <w:r w:rsidR="00CA3694">
        <w:rPr>
          <w:rFonts w:ascii="Arial" w:eastAsia="Times New Roman" w:hAnsi="Arial" w:cs="Arial"/>
          <w:color w:val="231F20"/>
          <w:lang w:eastAsia="en-GB"/>
        </w:rPr>
        <w:t xml:space="preserve"> (EHCP)</w:t>
      </w:r>
      <w:r w:rsidR="000E492E" w:rsidRPr="00CA3694">
        <w:rPr>
          <w:rFonts w:ascii="Arial" w:eastAsia="Times New Roman" w:hAnsi="Arial" w:cs="Arial"/>
          <w:color w:val="231F20"/>
          <w:lang w:eastAsia="en-GB"/>
        </w:rPr>
        <w:t>,</w:t>
      </w:r>
      <w:r w:rsidRPr="00CA3694">
        <w:rPr>
          <w:rFonts w:ascii="Arial" w:eastAsia="Times New Roman" w:hAnsi="Arial" w:cs="Arial"/>
          <w:color w:val="231F20"/>
          <w:lang w:eastAsia="en-GB"/>
        </w:rPr>
        <w:t xml:space="preserve"> naming Bluecoat </w:t>
      </w:r>
      <w:r w:rsidR="001A0DAE" w:rsidRPr="00CA3694">
        <w:rPr>
          <w:rFonts w:ascii="Arial" w:eastAsia="Times New Roman" w:hAnsi="Arial" w:cs="Arial"/>
          <w:color w:val="231F20"/>
          <w:lang w:eastAsia="en-GB"/>
        </w:rPr>
        <w:t>Bentinck</w:t>
      </w:r>
      <w:r w:rsidR="008459B5" w:rsidRPr="00CA3694">
        <w:rPr>
          <w:rFonts w:ascii="Arial" w:eastAsia="Times New Roman" w:hAnsi="Arial" w:cs="Arial"/>
          <w:color w:val="231F20"/>
          <w:lang w:eastAsia="en-GB"/>
        </w:rPr>
        <w:t xml:space="preserve"> </w:t>
      </w:r>
      <w:r w:rsidR="00F30DC8" w:rsidRPr="00CA3694">
        <w:rPr>
          <w:rFonts w:ascii="Arial" w:eastAsia="Times New Roman" w:hAnsi="Arial" w:cs="Arial"/>
          <w:color w:val="231F20"/>
          <w:lang w:eastAsia="en-GB"/>
        </w:rPr>
        <w:t>Primary</w:t>
      </w:r>
      <w:r w:rsidR="004137D0" w:rsidRPr="00CA3694">
        <w:rPr>
          <w:rFonts w:ascii="Arial" w:eastAsia="Times New Roman" w:hAnsi="Arial" w:cs="Arial"/>
          <w:color w:val="231F20"/>
          <w:lang w:eastAsia="en-GB"/>
        </w:rPr>
        <w:t xml:space="preserve"> Academy</w:t>
      </w:r>
      <w:r w:rsidR="00821D8D" w:rsidRPr="00CA3694">
        <w:rPr>
          <w:rFonts w:ascii="Arial" w:eastAsia="Times New Roman" w:hAnsi="Arial" w:cs="Arial"/>
          <w:color w:val="231F20"/>
          <w:lang w:eastAsia="en-GB"/>
        </w:rPr>
        <w:t xml:space="preserve"> i</w:t>
      </w:r>
      <w:r w:rsidRPr="00CA3694">
        <w:rPr>
          <w:rFonts w:ascii="Arial" w:eastAsia="Times New Roman" w:hAnsi="Arial" w:cs="Arial"/>
          <w:color w:val="231F20"/>
          <w:lang w:eastAsia="en-GB"/>
        </w:rPr>
        <w:t>n the</w:t>
      </w:r>
      <w:r w:rsidR="008459B5" w:rsidRPr="00CA3694">
        <w:rPr>
          <w:rFonts w:ascii="Arial" w:eastAsia="Times New Roman" w:hAnsi="Arial" w:cs="Arial"/>
          <w:color w:val="231F20"/>
          <w:lang w:eastAsia="en-GB"/>
        </w:rPr>
        <w:t>ir</w:t>
      </w:r>
      <w:r w:rsidRPr="00CA3694">
        <w:rPr>
          <w:rFonts w:ascii="Arial" w:eastAsia="Times New Roman" w:hAnsi="Arial" w:cs="Arial"/>
          <w:color w:val="231F20"/>
          <w:lang w:eastAsia="en-GB"/>
        </w:rPr>
        <w:t xml:space="preserve"> </w:t>
      </w:r>
      <w:r w:rsidR="00B62FF2" w:rsidRPr="00CA3694">
        <w:rPr>
          <w:rFonts w:ascii="Arial" w:eastAsia="Times New Roman" w:hAnsi="Arial" w:cs="Arial"/>
          <w:color w:val="231F20"/>
          <w:lang w:eastAsia="en-GB"/>
        </w:rPr>
        <w:t>plan</w:t>
      </w:r>
      <w:r w:rsidR="000E492E" w:rsidRPr="00CA3694">
        <w:rPr>
          <w:rFonts w:ascii="Arial" w:eastAsia="Times New Roman" w:hAnsi="Arial" w:cs="Arial"/>
          <w:color w:val="231F20"/>
          <w:lang w:eastAsia="en-GB"/>
        </w:rPr>
        <w:t>,</w:t>
      </w:r>
      <w:r w:rsidRPr="00CA3694">
        <w:rPr>
          <w:rFonts w:ascii="Arial" w:eastAsia="Times New Roman" w:hAnsi="Arial" w:cs="Arial"/>
          <w:color w:val="231F20"/>
          <w:lang w:eastAsia="en-GB"/>
        </w:rPr>
        <w:t xml:space="preserve"> the criteria will be applied in the order in which they are set out below</w:t>
      </w:r>
      <w:r w:rsidR="00C900CE" w:rsidRPr="00CA3694">
        <w:rPr>
          <w:rFonts w:ascii="Arial" w:eastAsia="Times New Roman" w:hAnsi="Arial" w:cs="Arial"/>
          <w:color w:val="231F20"/>
          <w:lang w:eastAsia="en-GB"/>
        </w:rPr>
        <w:t xml:space="preserve">.  </w:t>
      </w:r>
    </w:p>
    <w:p w14:paraId="6229BA37" w14:textId="77777777" w:rsidR="00F30DC8" w:rsidRPr="00CA3694" w:rsidRDefault="00F30DC8" w:rsidP="00485E5F">
      <w:pPr>
        <w:spacing w:after="0" w:line="240" w:lineRule="auto"/>
        <w:jc w:val="both"/>
        <w:rPr>
          <w:rFonts w:ascii="Arial" w:eastAsia="Times New Roman" w:hAnsi="Arial" w:cs="Arial"/>
          <w:color w:val="231F20"/>
          <w:sz w:val="21"/>
          <w:szCs w:val="21"/>
          <w:highlight w:val="yellow"/>
          <w:lang w:eastAsia="en-GB"/>
        </w:rPr>
      </w:pPr>
    </w:p>
    <w:p w14:paraId="75D9B5CE" w14:textId="615034E7" w:rsidR="00075AF0" w:rsidRPr="00CA3694" w:rsidRDefault="008459B5" w:rsidP="003F7F2B">
      <w:pPr>
        <w:pStyle w:val="ListParagraph"/>
        <w:numPr>
          <w:ilvl w:val="0"/>
          <w:numId w:val="3"/>
        </w:numPr>
        <w:spacing w:after="0" w:line="240" w:lineRule="auto"/>
        <w:ind w:left="426"/>
        <w:jc w:val="both"/>
        <w:rPr>
          <w:rFonts w:ascii="Arial" w:hAnsi="Arial" w:cs="Arial"/>
          <w:color w:val="231F20"/>
        </w:rPr>
      </w:pPr>
      <w:r w:rsidRPr="00CA3694">
        <w:rPr>
          <w:rFonts w:ascii="Arial" w:eastAsia="Times New Roman" w:hAnsi="Arial" w:cs="Arial"/>
          <w:color w:val="231F20"/>
          <w:lang w:eastAsia="en-GB"/>
        </w:rPr>
        <w:t xml:space="preserve">Please will first be allocated to </w:t>
      </w:r>
      <w:r w:rsidR="00236C83" w:rsidRPr="00CA3694">
        <w:rPr>
          <w:rFonts w:ascii="Arial" w:eastAsia="Times New Roman" w:hAnsi="Arial" w:cs="Arial"/>
          <w:color w:val="231F20"/>
          <w:vertAlign w:val="superscript"/>
          <w:lang w:eastAsia="en-GB"/>
        </w:rPr>
        <w:t>1</w:t>
      </w:r>
      <w:r w:rsidRPr="00CA3694">
        <w:rPr>
          <w:rFonts w:ascii="Arial" w:eastAsia="Times New Roman" w:hAnsi="Arial" w:cs="Arial"/>
          <w:color w:val="231F20"/>
          <w:lang w:eastAsia="en-GB"/>
        </w:rPr>
        <w:t>l</w:t>
      </w:r>
      <w:r w:rsidR="00075AF0" w:rsidRPr="00CA3694">
        <w:rPr>
          <w:rFonts w:ascii="Arial" w:eastAsia="Times New Roman" w:hAnsi="Arial" w:cs="Arial"/>
          <w:color w:val="231F20"/>
          <w:lang w:eastAsia="en-GB"/>
        </w:rPr>
        <w:t xml:space="preserve">ooked </w:t>
      </w:r>
      <w:r w:rsidR="00075AF0" w:rsidRPr="00CA3694">
        <w:rPr>
          <w:rFonts w:ascii="Arial" w:hAnsi="Arial" w:cs="Arial"/>
          <w:color w:val="231F20"/>
        </w:rPr>
        <w:t>after children</w:t>
      </w:r>
      <w:r w:rsidRPr="00CA3694">
        <w:rPr>
          <w:rFonts w:ascii="Arial" w:hAnsi="Arial" w:cs="Arial"/>
          <w:color w:val="231F20"/>
        </w:rPr>
        <w:t xml:space="preserve"> or </w:t>
      </w:r>
      <w:r w:rsidR="00075AF0" w:rsidRPr="00CA3694">
        <w:rPr>
          <w:rFonts w:ascii="Arial" w:hAnsi="Arial" w:cs="Arial"/>
          <w:color w:val="231F20"/>
        </w:rPr>
        <w:t>children who w</w:t>
      </w:r>
      <w:r w:rsidRPr="00CA3694">
        <w:rPr>
          <w:rFonts w:ascii="Arial" w:hAnsi="Arial" w:cs="Arial"/>
          <w:color w:val="231F20"/>
        </w:rPr>
        <w:t>ere</w:t>
      </w:r>
      <w:r w:rsidR="00075AF0" w:rsidRPr="00CA3694">
        <w:rPr>
          <w:rFonts w:ascii="Arial" w:hAnsi="Arial" w:cs="Arial"/>
          <w:color w:val="231F20"/>
        </w:rPr>
        <w:t xml:space="preserve"> previously looked after but immediately after being looked after became subject to an adoption, child arrangements, or special guardianship order including children who were previously in state care outside of England and who ceased to be in state care as a result of being adopted. </w:t>
      </w:r>
    </w:p>
    <w:p w14:paraId="3C209A45" w14:textId="77777777" w:rsidR="00F30DC8" w:rsidRPr="00CA3694" w:rsidRDefault="00F30DC8" w:rsidP="00485E5F">
      <w:pPr>
        <w:pStyle w:val="ListParagraph"/>
        <w:spacing w:before="120" w:after="0" w:line="240" w:lineRule="auto"/>
        <w:ind w:left="426"/>
        <w:jc w:val="both"/>
        <w:rPr>
          <w:rFonts w:ascii="Arial" w:eastAsia="Times New Roman" w:hAnsi="Arial" w:cs="Arial"/>
          <w:color w:val="231F20"/>
          <w:sz w:val="21"/>
          <w:szCs w:val="21"/>
          <w:highlight w:val="yellow"/>
          <w:lang w:eastAsia="en-GB"/>
        </w:rPr>
      </w:pPr>
    </w:p>
    <w:p w14:paraId="49CB1B6A" w14:textId="33A061F2" w:rsidR="0067119A" w:rsidRPr="00CA3694" w:rsidRDefault="0067119A" w:rsidP="003F7F2B">
      <w:pPr>
        <w:pStyle w:val="ListParagraph"/>
        <w:numPr>
          <w:ilvl w:val="0"/>
          <w:numId w:val="3"/>
        </w:numPr>
        <w:spacing w:before="120" w:line="240" w:lineRule="auto"/>
        <w:ind w:left="426"/>
        <w:jc w:val="both"/>
        <w:rPr>
          <w:rFonts w:ascii="Arial" w:eastAsia="Times New Roman" w:hAnsi="Arial" w:cs="Arial"/>
          <w:color w:val="231F20"/>
          <w:lang w:eastAsia="en-GB"/>
        </w:rPr>
      </w:pPr>
      <w:r w:rsidRPr="00CA3694">
        <w:rPr>
          <w:rFonts w:ascii="Arial" w:eastAsia="Times New Roman" w:hAnsi="Arial" w:cs="Arial"/>
          <w:color w:val="231F20"/>
          <w:lang w:eastAsia="en-GB"/>
        </w:rPr>
        <w:t xml:space="preserve">Places will then be allocated to </w:t>
      </w:r>
      <w:r w:rsidR="00CA3694">
        <w:rPr>
          <w:rFonts w:ascii="Arial" w:eastAsia="Times New Roman" w:hAnsi="Arial" w:cs="Arial"/>
          <w:color w:val="231F20"/>
          <w:lang w:eastAsia="en-GB"/>
        </w:rPr>
        <w:t>children</w:t>
      </w:r>
      <w:r w:rsidRPr="00CA3694">
        <w:rPr>
          <w:rFonts w:ascii="Arial" w:eastAsia="Times New Roman" w:hAnsi="Arial" w:cs="Arial"/>
          <w:color w:val="231F20"/>
          <w:lang w:eastAsia="en-GB"/>
        </w:rPr>
        <w:t xml:space="preserve"> who, live within the </w:t>
      </w:r>
      <w:r w:rsidR="00236C83" w:rsidRPr="00CA3694">
        <w:rPr>
          <w:rFonts w:ascii="Arial" w:eastAsia="Times New Roman" w:hAnsi="Arial" w:cs="Arial"/>
          <w:color w:val="231F20"/>
          <w:vertAlign w:val="superscript"/>
          <w:lang w:eastAsia="en-GB"/>
        </w:rPr>
        <w:t>2</w:t>
      </w:r>
      <w:r w:rsidRPr="00CA3694">
        <w:rPr>
          <w:rFonts w:ascii="Arial" w:eastAsia="Times New Roman" w:hAnsi="Arial" w:cs="Arial"/>
          <w:color w:val="231F20"/>
          <w:lang w:eastAsia="en-GB"/>
        </w:rPr>
        <w:t xml:space="preserve">catchment area, and </w:t>
      </w:r>
      <w:r w:rsidR="00485E5F" w:rsidRPr="00CA3694">
        <w:rPr>
          <w:rFonts w:ascii="Arial" w:eastAsia="Times New Roman" w:hAnsi="Arial" w:cs="Arial"/>
          <w:color w:val="231F20"/>
          <w:lang w:eastAsia="en-GB"/>
        </w:rPr>
        <w:t xml:space="preserve">who </w:t>
      </w:r>
      <w:r w:rsidRPr="00CA3694">
        <w:rPr>
          <w:rFonts w:ascii="Arial" w:eastAsia="Times New Roman" w:hAnsi="Arial" w:cs="Arial"/>
          <w:color w:val="231F20"/>
          <w:lang w:eastAsia="en-GB"/>
        </w:rPr>
        <w:t xml:space="preserve">have a </w:t>
      </w:r>
      <w:r w:rsidR="00236C83" w:rsidRPr="00CA3694">
        <w:rPr>
          <w:rFonts w:ascii="Arial" w:eastAsia="Times New Roman" w:hAnsi="Arial" w:cs="Arial"/>
          <w:color w:val="231F20"/>
          <w:vertAlign w:val="superscript"/>
          <w:lang w:eastAsia="en-GB"/>
        </w:rPr>
        <w:t>3</w:t>
      </w:r>
      <w:r w:rsidRPr="00CA3694">
        <w:rPr>
          <w:rFonts w:ascii="Arial" w:eastAsia="Times New Roman" w:hAnsi="Arial" w:cs="Arial"/>
          <w:color w:val="231F20"/>
          <w:lang w:eastAsia="en-GB"/>
        </w:rPr>
        <w:t xml:space="preserve">sibling on roll at Bluecoat </w:t>
      </w:r>
      <w:r w:rsidR="001A0DAE" w:rsidRPr="00CA3694">
        <w:rPr>
          <w:rFonts w:ascii="Arial" w:eastAsia="Times New Roman" w:hAnsi="Arial" w:cs="Arial"/>
          <w:color w:val="231F20"/>
          <w:lang w:eastAsia="en-GB"/>
        </w:rPr>
        <w:t>Bentinck</w:t>
      </w:r>
      <w:r w:rsidRPr="00CA3694">
        <w:rPr>
          <w:rFonts w:ascii="Arial" w:eastAsia="Times New Roman" w:hAnsi="Arial" w:cs="Arial"/>
          <w:color w:val="231F20"/>
          <w:lang w:eastAsia="en-GB"/>
        </w:rPr>
        <w:t xml:space="preserve"> Academy at the time of application and admission. </w:t>
      </w:r>
    </w:p>
    <w:p w14:paraId="0FE77CE4" w14:textId="77777777" w:rsidR="0067119A" w:rsidRPr="00CA3694" w:rsidRDefault="0067119A" w:rsidP="00485E5F">
      <w:pPr>
        <w:pStyle w:val="ListParagraph"/>
        <w:spacing w:line="240" w:lineRule="auto"/>
        <w:rPr>
          <w:rFonts w:ascii="Arial" w:eastAsia="Times New Roman" w:hAnsi="Arial" w:cs="Arial"/>
          <w:color w:val="231F20"/>
          <w:lang w:eastAsia="en-GB"/>
        </w:rPr>
      </w:pPr>
    </w:p>
    <w:p w14:paraId="3EAEDFF7" w14:textId="78302B0B" w:rsidR="0067119A" w:rsidRPr="00CA3694" w:rsidRDefault="00485E5F" w:rsidP="003F7F2B">
      <w:pPr>
        <w:pStyle w:val="ListParagraph"/>
        <w:numPr>
          <w:ilvl w:val="0"/>
          <w:numId w:val="3"/>
        </w:numPr>
        <w:spacing w:before="120" w:line="240" w:lineRule="auto"/>
        <w:ind w:left="426"/>
        <w:jc w:val="both"/>
        <w:rPr>
          <w:rFonts w:ascii="Arial" w:eastAsia="Times New Roman" w:hAnsi="Arial" w:cs="Arial"/>
          <w:color w:val="231F20"/>
          <w:lang w:eastAsia="en-GB"/>
        </w:rPr>
      </w:pPr>
      <w:r w:rsidRPr="00CA3694">
        <w:rPr>
          <w:rFonts w:ascii="Arial" w:eastAsia="Times New Roman" w:hAnsi="Arial" w:cs="Arial"/>
          <w:color w:val="231F20"/>
          <w:lang w:eastAsia="en-GB"/>
        </w:rPr>
        <w:t xml:space="preserve">Places will then be allocated to other </w:t>
      </w:r>
      <w:r w:rsidR="00CA3694">
        <w:rPr>
          <w:rFonts w:ascii="Arial" w:eastAsia="Times New Roman" w:hAnsi="Arial" w:cs="Arial"/>
          <w:color w:val="231F20"/>
          <w:lang w:eastAsia="en-GB"/>
        </w:rPr>
        <w:t>children</w:t>
      </w:r>
      <w:r w:rsidRPr="00CA3694">
        <w:rPr>
          <w:rFonts w:ascii="Arial" w:eastAsia="Times New Roman" w:hAnsi="Arial" w:cs="Arial"/>
          <w:color w:val="231F20"/>
          <w:lang w:eastAsia="en-GB"/>
        </w:rPr>
        <w:t xml:space="preserve"> who at the closing date for applications, live within the </w:t>
      </w:r>
      <w:r w:rsidR="00236C83" w:rsidRPr="00CA3694">
        <w:rPr>
          <w:rFonts w:ascii="Arial" w:eastAsia="Times New Roman" w:hAnsi="Arial" w:cs="Arial"/>
          <w:color w:val="231F20"/>
          <w:vertAlign w:val="superscript"/>
          <w:lang w:eastAsia="en-GB"/>
        </w:rPr>
        <w:t>2</w:t>
      </w:r>
      <w:r w:rsidRPr="00CA3694">
        <w:rPr>
          <w:rFonts w:ascii="Arial" w:eastAsia="Times New Roman" w:hAnsi="Arial" w:cs="Arial"/>
          <w:color w:val="231F20"/>
          <w:lang w:eastAsia="en-GB"/>
        </w:rPr>
        <w:t>catchment area.</w:t>
      </w:r>
    </w:p>
    <w:p w14:paraId="55D2D5DB" w14:textId="77777777" w:rsidR="00485E5F" w:rsidRPr="00CA3694" w:rsidRDefault="00485E5F" w:rsidP="00485E5F">
      <w:pPr>
        <w:pStyle w:val="ListParagraph"/>
        <w:spacing w:line="240" w:lineRule="auto"/>
        <w:rPr>
          <w:rFonts w:ascii="Arial" w:eastAsia="Times New Roman" w:hAnsi="Arial" w:cs="Arial"/>
          <w:color w:val="231F20"/>
          <w:lang w:eastAsia="en-GB"/>
        </w:rPr>
      </w:pPr>
    </w:p>
    <w:p w14:paraId="14630535" w14:textId="451FA31C" w:rsidR="0067119A" w:rsidRPr="00CA3694" w:rsidRDefault="00485E5F" w:rsidP="003F7F2B">
      <w:pPr>
        <w:pStyle w:val="ListParagraph"/>
        <w:numPr>
          <w:ilvl w:val="0"/>
          <w:numId w:val="3"/>
        </w:numPr>
        <w:spacing w:before="120" w:line="240" w:lineRule="auto"/>
        <w:ind w:left="426"/>
        <w:jc w:val="both"/>
        <w:rPr>
          <w:rFonts w:ascii="Arial" w:eastAsia="Times New Roman" w:hAnsi="Arial" w:cs="Arial"/>
          <w:color w:val="231F20"/>
          <w:lang w:eastAsia="en-GB"/>
        </w:rPr>
      </w:pPr>
      <w:r w:rsidRPr="00CA3694">
        <w:rPr>
          <w:rFonts w:ascii="Arial" w:eastAsia="Times New Roman" w:hAnsi="Arial" w:cs="Arial"/>
          <w:color w:val="231F20"/>
          <w:lang w:eastAsia="en-GB"/>
        </w:rPr>
        <w:t xml:space="preserve">Places will then be allocated to </w:t>
      </w:r>
      <w:r w:rsidR="00CA3694">
        <w:rPr>
          <w:rFonts w:ascii="Arial" w:eastAsia="Times New Roman" w:hAnsi="Arial" w:cs="Arial"/>
          <w:color w:val="231F20"/>
          <w:lang w:eastAsia="en-GB"/>
        </w:rPr>
        <w:t>children</w:t>
      </w:r>
      <w:r w:rsidRPr="00CA3694">
        <w:rPr>
          <w:rFonts w:ascii="Arial" w:eastAsia="Times New Roman" w:hAnsi="Arial" w:cs="Arial"/>
          <w:color w:val="231F20"/>
          <w:lang w:eastAsia="en-GB"/>
        </w:rPr>
        <w:t xml:space="preserve"> who live outside the </w:t>
      </w:r>
      <w:r w:rsidR="00B00A42" w:rsidRPr="00CA3694">
        <w:rPr>
          <w:rFonts w:ascii="Arial" w:eastAsia="Times New Roman" w:hAnsi="Arial" w:cs="Arial"/>
          <w:color w:val="231F20"/>
          <w:vertAlign w:val="superscript"/>
          <w:lang w:eastAsia="en-GB"/>
        </w:rPr>
        <w:t>2</w:t>
      </w:r>
      <w:r w:rsidRPr="00CA3694">
        <w:rPr>
          <w:rFonts w:ascii="Arial" w:eastAsia="Times New Roman" w:hAnsi="Arial" w:cs="Arial"/>
          <w:color w:val="231F20"/>
          <w:lang w:eastAsia="en-GB"/>
        </w:rPr>
        <w:t xml:space="preserve">catchment area, and who have a </w:t>
      </w:r>
      <w:r w:rsidR="00B00A42" w:rsidRPr="00CA3694">
        <w:rPr>
          <w:rFonts w:ascii="Arial" w:eastAsia="Times New Roman" w:hAnsi="Arial" w:cs="Arial"/>
          <w:color w:val="231F20"/>
          <w:vertAlign w:val="superscript"/>
          <w:lang w:eastAsia="en-GB"/>
        </w:rPr>
        <w:t>3</w:t>
      </w:r>
      <w:r w:rsidRPr="00CA3694">
        <w:rPr>
          <w:rFonts w:ascii="Arial" w:eastAsia="Times New Roman" w:hAnsi="Arial" w:cs="Arial"/>
          <w:color w:val="231F20"/>
          <w:lang w:eastAsia="en-GB"/>
        </w:rPr>
        <w:t xml:space="preserve">sibling on roll at Bluecoat </w:t>
      </w:r>
      <w:r w:rsidR="001A0DAE" w:rsidRPr="00CA3694">
        <w:rPr>
          <w:rFonts w:ascii="Arial" w:eastAsia="Times New Roman" w:hAnsi="Arial" w:cs="Arial"/>
          <w:color w:val="231F20"/>
          <w:lang w:eastAsia="en-GB"/>
        </w:rPr>
        <w:t>Bentinck</w:t>
      </w:r>
      <w:r w:rsidRPr="00CA3694">
        <w:rPr>
          <w:rFonts w:ascii="Arial" w:eastAsia="Times New Roman" w:hAnsi="Arial" w:cs="Arial"/>
          <w:color w:val="231F20"/>
          <w:lang w:eastAsia="en-GB"/>
        </w:rPr>
        <w:t xml:space="preserve"> Academy at the time of application and admission.</w:t>
      </w:r>
    </w:p>
    <w:p w14:paraId="35CB8325" w14:textId="77777777" w:rsidR="005151EF" w:rsidRPr="00CA3694" w:rsidRDefault="005151EF" w:rsidP="005151EF">
      <w:pPr>
        <w:pStyle w:val="ListParagraph"/>
        <w:rPr>
          <w:rFonts w:ascii="Arial" w:eastAsia="Times New Roman" w:hAnsi="Arial" w:cs="Arial"/>
          <w:color w:val="231F20"/>
          <w:lang w:eastAsia="en-GB"/>
        </w:rPr>
      </w:pPr>
    </w:p>
    <w:p w14:paraId="5B72E174" w14:textId="0E350864" w:rsidR="005151EF" w:rsidRPr="00CA3694" w:rsidRDefault="005151EF" w:rsidP="003F7F2B">
      <w:pPr>
        <w:pStyle w:val="ListParagraph"/>
        <w:numPr>
          <w:ilvl w:val="0"/>
          <w:numId w:val="3"/>
        </w:numPr>
        <w:spacing w:before="120"/>
        <w:ind w:left="426"/>
        <w:jc w:val="both"/>
        <w:rPr>
          <w:rFonts w:ascii="Arial" w:eastAsia="Times New Roman" w:hAnsi="Arial" w:cs="Arial"/>
          <w:color w:val="231F20"/>
          <w:lang w:eastAsia="en-GB"/>
        </w:rPr>
      </w:pPr>
      <w:r w:rsidRPr="00CA3694">
        <w:rPr>
          <w:rFonts w:ascii="Arial" w:eastAsia="Times New Roman" w:hAnsi="Arial" w:cs="Arial"/>
          <w:color w:val="231F20"/>
          <w:lang w:eastAsia="en-GB"/>
        </w:rPr>
        <w:t xml:space="preserve">Places will then be allocated to </w:t>
      </w:r>
      <w:r w:rsidR="00CA3694">
        <w:rPr>
          <w:rFonts w:ascii="Arial" w:eastAsia="Times New Roman" w:hAnsi="Arial" w:cs="Arial"/>
          <w:color w:val="231F20"/>
          <w:lang w:eastAsia="en-GB"/>
        </w:rPr>
        <w:t>children</w:t>
      </w:r>
      <w:r w:rsidRPr="00CA3694">
        <w:rPr>
          <w:rFonts w:ascii="Arial" w:eastAsia="Times New Roman" w:hAnsi="Arial" w:cs="Arial"/>
          <w:color w:val="231F20"/>
          <w:lang w:eastAsia="en-GB"/>
        </w:rPr>
        <w:t xml:space="preserve"> who live outside the catchment area.</w:t>
      </w:r>
    </w:p>
    <w:p w14:paraId="61401620" w14:textId="77777777" w:rsidR="00F30DC8" w:rsidRPr="00CA3694" w:rsidRDefault="00F30DC8" w:rsidP="00F30DC8">
      <w:pPr>
        <w:pStyle w:val="ListParagraph"/>
        <w:autoSpaceDE w:val="0"/>
        <w:autoSpaceDN w:val="0"/>
        <w:adjustRightInd w:val="0"/>
        <w:spacing w:before="120" w:after="0" w:line="240" w:lineRule="auto"/>
        <w:ind w:left="426"/>
        <w:jc w:val="both"/>
        <w:rPr>
          <w:rFonts w:ascii="Arial" w:eastAsia="Times New Roman" w:hAnsi="Arial" w:cs="Arial"/>
          <w:color w:val="231F20"/>
          <w:highlight w:val="yellow"/>
          <w:lang w:eastAsia="en-GB"/>
        </w:rPr>
      </w:pPr>
    </w:p>
    <w:p w14:paraId="729DB48B" w14:textId="77777777" w:rsidR="000A3ECF" w:rsidRPr="00CA3694" w:rsidRDefault="000A3ECF" w:rsidP="0078431F">
      <w:pPr>
        <w:spacing w:after="0" w:line="240" w:lineRule="auto"/>
        <w:jc w:val="both"/>
        <w:rPr>
          <w:rFonts w:ascii="Arial" w:eastAsia="Times New Roman" w:hAnsi="Arial" w:cs="Arial"/>
          <w:lang w:eastAsia="en-GB"/>
        </w:rPr>
      </w:pPr>
      <w:r w:rsidRPr="00CA3694">
        <w:rPr>
          <w:rFonts w:ascii="Arial" w:eastAsia="Times New Roman" w:hAnsi="Arial" w:cs="Arial"/>
          <w:lang w:eastAsia="en-GB"/>
        </w:rPr>
        <w:t>In the event of oversubscription</w:t>
      </w:r>
      <w:r w:rsidRPr="00CA3694">
        <w:rPr>
          <w:rFonts w:ascii="Arial" w:eastAsia="Times New Roman" w:hAnsi="Arial" w:cs="Arial"/>
          <w:b/>
          <w:lang w:eastAsia="en-GB"/>
        </w:rPr>
        <w:t xml:space="preserve"> </w:t>
      </w:r>
      <w:r w:rsidR="001665BA" w:rsidRPr="00CA3694">
        <w:rPr>
          <w:rFonts w:ascii="Arial" w:eastAsia="Times New Roman" w:hAnsi="Arial" w:cs="Arial"/>
          <w:b/>
          <w:u w:val="single"/>
          <w:lang w:eastAsia="en-GB"/>
        </w:rPr>
        <w:t xml:space="preserve">within any </w:t>
      </w:r>
      <w:r w:rsidR="00F30DC8" w:rsidRPr="00CA3694">
        <w:rPr>
          <w:rFonts w:ascii="Arial" w:eastAsia="Times New Roman" w:hAnsi="Arial" w:cs="Arial"/>
          <w:b/>
          <w:u w:val="single"/>
          <w:lang w:eastAsia="en-GB"/>
        </w:rPr>
        <w:t>criterion</w:t>
      </w:r>
      <w:r w:rsidRPr="00CA3694">
        <w:rPr>
          <w:rFonts w:ascii="Arial" w:eastAsia="Times New Roman" w:hAnsi="Arial" w:cs="Arial"/>
          <w:lang w:eastAsia="en-GB"/>
        </w:rPr>
        <w:t xml:space="preserve"> the following criteria will apply in this order:</w:t>
      </w:r>
    </w:p>
    <w:p w14:paraId="2724406B" w14:textId="77777777" w:rsidR="000A3ECF" w:rsidRPr="00CA3694" w:rsidRDefault="000A3ECF" w:rsidP="0078431F">
      <w:pPr>
        <w:spacing w:after="0" w:line="240" w:lineRule="auto"/>
        <w:jc w:val="both"/>
        <w:rPr>
          <w:rFonts w:ascii="Arial" w:eastAsia="Times New Roman" w:hAnsi="Arial" w:cs="Arial"/>
          <w:lang w:eastAsia="en-GB"/>
        </w:rPr>
      </w:pPr>
    </w:p>
    <w:p w14:paraId="34C80F88" w14:textId="3E43143B" w:rsidR="005151EF" w:rsidRPr="00CA3694" w:rsidRDefault="00B00A42" w:rsidP="003F7F2B">
      <w:pPr>
        <w:numPr>
          <w:ilvl w:val="0"/>
          <w:numId w:val="2"/>
        </w:numPr>
        <w:tabs>
          <w:tab w:val="clear" w:pos="2138"/>
        </w:tabs>
        <w:autoSpaceDE w:val="0"/>
        <w:autoSpaceDN w:val="0"/>
        <w:adjustRightInd w:val="0"/>
        <w:spacing w:after="0" w:line="240" w:lineRule="auto"/>
        <w:ind w:left="993" w:hanging="426"/>
        <w:jc w:val="both"/>
        <w:rPr>
          <w:rFonts w:ascii="Arial" w:eastAsia="Times New Roman" w:hAnsi="Arial" w:cs="Arial"/>
          <w:lang w:eastAsia="en-GB"/>
        </w:rPr>
      </w:pPr>
      <w:r w:rsidRPr="00CA3694">
        <w:rPr>
          <w:rFonts w:ascii="Arial" w:eastAsia="Times New Roman" w:hAnsi="Arial" w:cs="Arial"/>
          <w:lang w:eastAsia="en-GB"/>
        </w:rPr>
        <w:t>T</w:t>
      </w:r>
      <w:r w:rsidR="005151EF" w:rsidRPr="00CA3694">
        <w:rPr>
          <w:rFonts w:ascii="Arial" w:eastAsia="Times New Roman" w:hAnsi="Arial" w:cs="Arial"/>
          <w:lang w:eastAsia="en-GB"/>
        </w:rPr>
        <w:t xml:space="preserve">he nearness of the </w:t>
      </w:r>
      <w:r w:rsidR="00CA3694">
        <w:rPr>
          <w:rFonts w:ascii="Arial" w:eastAsia="Times New Roman" w:hAnsi="Arial" w:cs="Arial"/>
          <w:lang w:eastAsia="en-GB"/>
        </w:rPr>
        <w:t>child</w:t>
      </w:r>
      <w:r w:rsidR="005151EF" w:rsidRPr="00CA3694">
        <w:rPr>
          <w:rFonts w:ascii="Arial" w:eastAsia="Times New Roman" w:hAnsi="Arial" w:cs="Arial"/>
          <w:lang w:eastAsia="en-GB"/>
        </w:rPr>
        <w:t xml:space="preserve">’s home to Bluecoat </w:t>
      </w:r>
      <w:r w:rsidR="001A0DAE" w:rsidRPr="00CA3694">
        <w:rPr>
          <w:rFonts w:ascii="Arial" w:eastAsia="Times New Roman" w:hAnsi="Arial" w:cs="Arial"/>
          <w:lang w:eastAsia="en-GB"/>
        </w:rPr>
        <w:t>Bentinck</w:t>
      </w:r>
      <w:r w:rsidR="005151EF" w:rsidRPr="00CA3694">
        <w:rPr>
          <w:rFonts w:ascii="Arial" w:eastAsia="Times New Roman" w:hAnsi="Arial" w:cs="Arial"/>
          <w:lang w:eastAsia="en-GB"/>
        </w:rPr>
        <w:t xml:space="preserve"> Primary Academy</w:t>
      </w:r>
    </w:p>
    <w:p w14:paraId="7A0892E5" w14:textId="7BB616D4" w:rsidR="00F30DC8" w:rsidRPr="00CA3694" w:rsidRDefault="00B00A42" w:rsidP="003F7F2B">
      <w:pPr>
        <w:numPr>
          <w:ilvl w:val="0"/>
          <w:numId w:val="2"/>
        </w:numPr>
        <w:tabs>
          <w:tab w:val="clear" w:pos="2138"/>
        </w:tabs>
        <w:autoSpaceDE w:val="0"/>
        <w:autoSpaceDN w:val="0"/>
        <w:adjustRightInd w:val="0"/>
        <w:spacing w:after="0" w:line="240" w:lineRule="auto"/>
        <w:ind w:left="993" w:hanging="426"/>
        <w:jc w:val="both"/>
        <w:rPr>
          <w:rFonts w:ascii="Arial" w:eastAsia="Times New Roman" w:hAnsi="Arial" w:cs="Arial"/>
          <w:lang w:eastAsia="en-GB"/>
        </w:rPr>
      </w:pPr>
      <w:r w:rsidRPr="00CA3694">
        <w:rPr>
          <w:rFonts w:ascii="Arial" w:eastAsia="Times New Roman" w:hAnsi="Arial" w:cs="Arial"/>
          <w:lang w:eastAsia="en-GB"/>
        </w:rPr>
        <w:t>If</w:t>
      </w:r>
      <w:r w:rsidR="00F30DC8" w:rsidRPr="00CA3694">
        <w:rPr>
          <w:rFonts w:ascii="Arial" w:eastAsia="Times New Roman" w:hAnsi="Arial" w:cs="Arial"/>
          <w:lang w:eastAsia="en-GB"/>
        </w:rPr>
        <w:t xml:space="preserve"> such a measure is identical to the</w:t>
      </w:r>
      <w:r w:rsidR="007410F1" w:rsidRPr="00CA3694">
        <w:rPr>
          <w:rFonts w:ascii="Arial" w:eastAsia="Times New Roman" w:hAnsi="Arial" w:cs="Arial"/>
          <w:lang w:eastAsia="en-GB"/>
        </w:rPr>
        <w:t xml:space="preserve"> nearest metre for two or more</w:t>
      </w:r>
      <w:r w:rsidR="00CA3694">
        <w:rPr>
          <w:rFonts w:ascii="Arial" w:eastAsia="Times New Roman" w:hAnsi="Arial" w:cs="Arial"/>
          <w:lang w:eastAsia="en-GB"/>
        </w:rPr>
        <w:t xml:space="preserve"> children</w:t>
      </w:r>
      <w:r w:rsidR="00F30DC8" w:rsidRPr="00CA3694">
        <w:rPr>
          <w:rFonts w:ascii="Arial" w:eastAsia="Times New Roman" w:hAnsi="Arial" w:cs="Arial"/>
          <w:lang w:eastAsia="en-GB"/>
        </w:rPr>
        <w:t xml:space="preserve"> and there are insufficient places available for both or all of them, the remaining place/s will be awarded by random allocation using lots drawn by a person independent of the Trust.</w:t>
      </w:r>
    </w:p>
    <w:p w14:paraId="35F847C3" w14:textId="77777777" w:rsidR="000A3ECF" w:rsidRPr="00CA3694" w:rsidRDefault="000A3ECF" w:rsidP="0078431F">
      <w:pPr>
        <w:autoSpaceDE w:val="0"/>
        <w:autoSpaceDN w:val="0"/>
        <w:adjustRightInd w:val="0"/>
        <w:spacing w:after="0" w:line="240" w:lineRule="auto"/>
        <w:jc w:val="both"/>
        <w:rPr>
          <w:rFonts w:ascii="Arial" w:eastAsia="Times New Roman" w:hAnsi="Arial" w:cs="Arial"/>
          <w:color w:val="231F20"/>
          <w:sz w:val="21"/>
          <w:szCs w:val="21"/>
          <w:highlight w:val="yellow"/>
          <w:lang w:eastAsia="en-GB"/>
        </w:rPr>
      </w:pPr>
    </w:p>
    <w:p w14:paraId="10E5E553" w14:textId="77777777" w:rsidR="00331D96" w:rsidRPr="00CA3694" w:rsidRDefault="005151EF" w:rsidP="00331D96">
      <w:pPr>
        <w:autoSpaceDE w:val="0"/>
        <w:autoSpaceDN w:val="0"/>
        <w:adjustRightInd w:val="0"/>
        <w:spacing w:after="0" w:line="240" w:lineRule="auto"/>
        <w:jc w:val="both"/>
        <w:rPr>
          <w:rFonts w:ascii="Arial" w:eastAsia="Times New Roman" w:hAnsi="Arial" w:cs="Arial"/>
          <w:color w:val="231F20"/>
          <w:lang w:eastAsia="en-GB"/>
        </w:rPr>
      </w:pPr>
      <w:r w:rsidRPr="00CA3694">
        <w:rPr>
          <w:rFonts w:ascii="Arial" w:hAnsi="Arial" w:cs="Arial"/>
        </w:rPr>
        <w:t>*</w:t>
      </w:r>
      <w:r w:rsidR="00820C44" w:rsidRPr="00CA3694">
        <w:rPr>
          <w:rFonts w:ascii="Arial" w:eastAsia="Times New Roman" w:hAnsi="Arial" w:cs="Arial"/>
          <w:color w:val="231F20"/>
          <w:lang w:eastAsia="en-GB"/>
        </w:rPr>
        <w:t xml:space="preserve">Distance will be measured in a straight line </w:t>
      </w:r>
      <w:r w:rsidR="007410F1" w:rsidRPr="00CA3694">
        <w:rPr>
          <w:rFonts w:ascii="Arial" w:eastAsia="Times New Roman" w:hAnsi="Arial" w:cs="Arial"/>
          <w:color w:val="231F20"/>
          <w:lang w:eastAsia="en-GB"/>
        </w:rPr>
        <w:t xml:space="preserve">(i.e. as the crow flies) </w:t>
      </w:r>
      <w:r w:rsidR="00820C44" w:rsidRPr="00CA3694">
        <w:rPr>
          <w:rFonts w:ascii="Arial" w:eastAsia="Times New Roman" w:hAnsi="Arial" w:cs="Arial"/>
          <w:color w:val="231F20"/>
          <w:lang w:eastAsia="en-GB"/>
        </w:rPr>
        <w:t xml:space="preserve">from </w:t>
      </w:r>
      <w:r w:rsidRPr="00CA3694">
        <w:rPr>
          <w:rFonts w:ascii="Arial" w:eastAsia="Times New Roman" w:hAnsi="Arial" w:cs="Arial"/>
          <w:color w:val="231F20"/>
          <w:lang w:eastAsia="en-GB"/>
        </w:rPr>
        <w:t xml:space="preserve">a point at the </w:t>
      </w:r>
      <w:r w:rsidR="00820C44" w:rsidRPr="00CA3694">
        <w:rPr>
          <w:rFonts w:ascii="Arial" w:eastAsia="Times New Roman" w:hAnsi="Arial" w:cs="Arial"/>
          <w:color w:val="231F20"/>
          <w:lang w:eastAsia="en-GB"/>
        </w:rPr>
        <w:t xml:space="preserve">child’s main home </w:t>
      </w:r>
      <w:r w:rsidRPr="00CA3694">
        <w:rPr>
          <w:rFonts w:ascii="Arial" w:eastAsia="Times New Roman" w:hAnsi="Arial" w:cs="Arial"/>
          <w:color w:val="231F20"/>
          <w:lang w:eastAsia="en-GB"/>
        </w:rPr>
        <w:t xml:space="preserve">to a point at Bluecoat </w:t>
      </w:r>
      <w:r w:rsidR="001A0DAE" w:rsidRPr="00CA3694">
        <w:rPr>
          <w:rFonts w:ascii="Arial" w:eastAsia="Times New Roman" w:hAnsi="Arial" w:cs="Arial"/>
          <w:color w:val="231F20"/>
          <w:lang w:eastAsia="en-GB"/>
        </w:rPr>
        <w:t>Bentinck</w:t>
      </w:r>
      <w:r w:rsidRPr="00CA3694">
        <w:rPr>
          <w:rFonts w:ascii="Arial" w:eastAsia="Times New Roman" w:hAnsi="Arial" w:cs="Arial"/>
          <w:color w:val="231F20"/>
          <w:lang w:eastAsia="en-GB"/>
        </w:rPr>
        <w:t xml:space="preserve"> Primary</w:t>
      </w:r>
      <w:r w:rsidR="00820C44" w:rsidRPr="00CA3694">
        <w:rPr>
          <w:rFonts w:ascii="Arial" w:eastAsia="Times New Roman" w:hAnsi="Arial" w:cs="Arial"/>
          <w:color w:val="231F20"/>
          <w:lang w:eastAsia="en-GB"/>
        </w:rPr>
        <w:t xml:space="preserve"> Academy, </w:t>
      </w:r>
      <w:r w:rsidRPr="00CA3694">
        <w:rPr>
          <w:rFonts w:ascii="Arial" w:eastAsia="Times New Roman" w:hAnsi="Arial" w:cs="Arial"/>
          <w:color w:val="231F20"/>
          <w:lang w:eastAsia="en-GB"/>
        </w:rPr>
        <w:t>Alfreton Road, Nottingham, NG7 4AA</w:t>
      </w:r>
      <w:r w:rsidR="00820C44" w:rsidRPr="00CA3694">
        <w:rPr>
          <w:rFonts w:ascii="Arial" w:eastAsia="Times New Roman" w:hAnsi="Arial" w:cs="Arial"/>
          <w:color w:val="231F20"/>
          <w:lang w:eastAsia="en-GB"/>
        </w:rPr>
        <w:t xml:space="preserve"> </w:t>
      </w:r>
      <w:r w:rsidR="007410F1" w:rsidRPr="00CA3694">
        <w:rPr>
          <w:rFonts w:ascii="Arial" w:eastAsia="Times New Roman" w:hAnsi="Arial" w:cs="Arial"/>
          <w:color w:val="231F20"/>
          <w:lang w:eastAsia="en-GB"/>
        </w:rPr>
        <w:t xml:space="preserve">using a </w:t>
      </w:r>
      <w:r w:rsidR="00820C44" w:rsidRPr="00CA3694">
        <w:rPr>
          <w:rFonts w:ascii="Arial" w:eastAsia="Times New Roman" w:hAnsi="Arial" w:cs="Arial"/>
          <w:color w:val="231F20"/>
          <w:lang w:eastAsia="en-GB"/>
        </w:rPr>
        <w:t xml:space="preserve">computerised </w:t>
      </w:r>
      <w:r w:rsidR="007410F1" w:rsidRPr="00CA3694">
        <w:rPr>
          <w:rFonts w:ascii="Arial" w:hAnsi="Arial" w:cs="Arial"/>
        </w:rPr>
        <w:t>geographical information system</w:t>
      </w:r>
      <w:r w:rsidR="00820C44" w:rsidRPr="00CA3694">
        <w:rPr>
          <w:rFonts w:ascii="Arial" w:eastAsia="Times New Roman" w:hAnsi="Arial" w:cs="Arial"/>
          <w:color w:val="231F20"/>
          <w:lang w:eastAsia="en-GB"/>
        </w:rPr>
        <w:t xml:space="preserve">. </w:t>
      </w:r>
    </w:p>
    <w:p w14:paraId="5E9B60B1" w14:textId="77777777" w:rsidR="00331D96" w:rsidRPr="00CA3694" w:rsidRDefault="00331D96" w:rsidP="00331D96">
      <w:pPr>
        <w:autoSpaceDE w:val="0"/>
        <w:autoSpaceDN w:val="0"/>
        <w:adjustRightInd w:val="0"/>
        <w:spacing w:after="0" w:line="240" w:lineRule="auto"/>
        <w:jc w:val="both"/>
        <w:rPr>
          <w:rFonts w:ascii="Arial" w:eastAsia="Times New Roman" w:hAnsi="Arial" w:cs="Arial"/>
          <w:color w:val="231F20"/>
          <w:sz w:val="2"/>
          <w:szCs w:val="20"/>
          <w:highlight w:val="yellow"/>
          <w:lang w:eastAsia="en-GB"/>
        </w:rPr>
      </w:pPr>
    </w:p>
    <w:p w14:paraId="09D94158" w14:textId="77777777" w:rsidR="00522F9B" w:rsidRPr="00CA3694" w:rsidRDefault="009D3CA4" w:rsidP="0078431F">
      <w:pPr>
        <w:autoSpaceDE w:val="0"/>
        <w:autoSpaceDN w:val="0"/>
        <w:adjustRightInd w:val="0"/>
        <w:spacing w:before="120" w:after="0" w:line="240" w:lineRule="auto"/>
        <w:jc w:val="both"/>
        <w:rPr>
          <w:rFonts w:ascii="Arial" w:eastAsia="Times New Roman" w:hAnsi="Arial" w:cs="Arial"/>
          <w:b/>
          <w:color w:val="231F20"/>
          <w:sz w:val="28"/>
          <w:lang w:eastAsia="en-GB"/>
        </w:rPr>
      </w:pPr>
      <w:r w:rsidRPr="00CA3694">
        <w:rPr>
          <w:rFonts w:ascii="Arial" w:eastAsia="Times New Roman" w:hAnsi="Arial" w:cs="Arial"/>
          <w:b/>
          <w:color w:val="231F20"/>
          <w:sz w:val="28"/>
          <w:lang w:eastAsia="en-GB"/>
        </w:rPr>
        <w:t>In-Year Admissions:</w:t>
      </w:r>
    </w:p>
    <w:p w14:paraId="4530638D" w14:textId="1FE25586" w:rsidR="004546BD" w:rsidRPr="00CA3694" w:rsidRDefault="004546BD" w:rsidP="004546BD">
      <w:pPr>
        <w:autoSpaceDE w:val="0"/>
        <w:autoSpaceDN w:val="0"/>
        <w:adjustRightInd w:val="0"/>
        <w:spacing w:before="120" w:after="0" w:line="240" w:lineRule="auto"/>
        <w:jc w:val="both"/>
        <w:rPr>
          <w:rFonts w:ascii="Arial" w:eastAsia="Times New Roman" w:hAnsi="Arial" w:cs="Arial"/>
          <w:bCs/>
          <w:color w:val="231F20"/>
          <w:lang w:eastAsia="en-GB"/>
        </w:rPr>
      </w:pPr>
      <w:bookmarkStart w:id="0" w:name="_Hlk191381493"/>
      <w:bookmarkStart w:id="1" w:name="_Hlk191476860"/>
      <w:r w:rsidRPr="00CA3694">
        <w:rPr>
          <w:rFonts w:ascii="Arial" w:eastAsia="Times New Roman" w:hAnsi="Arial" w:cs="Arial"/>
          <w:bCs/>
          <w:color w:val="231F20"/>
          <w:lang w:eastAsia="en-GB"/>
        </w:rPr>
        <w:t>Applications for places after the usual entry point (e.g., after Reception) should be made directly to the academy. If places are available and there is no waiting list, unless there is prejudice determined an offer will be made to the applicant.</w:t>
      </w:r>
      <w:bookmarkStart w:id="2" w:name="_Hlk191387020"/>
      <w:r w:rsidRPr="00CA3694">
        <w:rPr>
          <w:rFonts w:ascii="Arial" w:eastAsia="Times New Roman" w:hAnsi="Arial" w:cs="Arial"/>
          <w:bCs/>
          <w:color w:val="231F20"/>
          <w:lang w:eastAsia="en-GB"/>
        </w:rPr>
        <w:t xml:space="preserve"> If there are more applicants than available places in the relevant year group, the oversubscription criteria will apply. In the event of oversubscription, parents/carers whose application is unsuccessful have the right to appeal to an independent appeal panel, and their child's name will be placed on a waiting list.</w:t>
      </w:r>
      <w:bookmarkEnd w:id="2"/>
    </w:p>
    <w:bookmarkEnd w:id="0"/>
    <w:p w14:paraId="6C67E40C" w14:textId="4163137B" w:rsidR="004546BD" w:rsidRPr="00CA3694" w:rsidRDefault="004546BD" w:rsidP="004546BD">
      <w:pPr>
        <w:autoSpaceDE w:val="0"/>
        <w:autoSpaceDN w:val="0"/>
        <w:adjustRightInd w:val="0"/>
        <w:spacing w:before="120" w:after="0" w:line="240" w:lineRule="auto"/>
        <w:jc w:val="both"/>
        <w:rPr>
          <w:rFonts w:ascii="Arial" w:eastAsia="Times New Roman" w:hAnsi="Arial" w:cs="Arial"/>
          <w:bCs/>
          <w:color w:val="231F20"/>
          <w:lang w:eastAsia="en-GB"/>
        </w:rPr>
      </w:pPr>
      <w:r w:rsidRPr="00CA3694">
        <w:rPr>
          <w:rFonts w:ascii="Arial" w:eastAsia="Times New Roman" w:hAnsi="Arial" w:cs="Arial"/>
          <w:bCs/>
          <w:color w:val="231F20"/>
          <w:lang w:eastAsia="en-GB"/>
        </w:rPr>
        <w:t>Applications can be submitted via the Bluecoat Bentinck Academy website or by contacting the academy directly. Parents/carers will be notified of the application outcome within 15 school days of submission.</w:t>
      </w:r>
    </w:p>
    <w:bookmarkEnd w:id="1"/>
    <w:p w14:paraId="69051B63" w14:textId="77777777" w:rsidR="0015049E" w:rsidRPr="00CA3694" w:rsidRDefault="0015049E" w:rsidP="0078431F">
      <w:pPr>
        <w:autoSpaceDE w:val="0"/>
        <w:autoSpaceDN w:val="0"/>
        <w:adjustRightInd w:val="0"/>
        <w:spacing w:before="120" w:after="0" w:line="240" w:lineRule="auto"/>
        <w:jc w:val="both"/>
        <w:rPr>
          <w:rFonts w:ascii="Arial" w:eastAsia="Times New Roman" w:hAnsi="Arial" w:cs="Arial"/>
          <w:bCs/>
          <w:color w:val="231F20"/>
          <w:sz w:val="2"/>
          <w:szCs w:val="28"/>
          <w:highlight w:val="yellow"/>
          <w:lang w:eastAsia="en-GB"/>
        </w:rPr>
      </w:pPr>
    </w:p>
    <w:p w14:paraId="03F89FA0" w14:textId="77777777" w:rsidR="007E080F" w:rsidRPr="00CA3694" w:rsidRDefault="007E080F" w:rsidP="0078431F">
      <w:pPr>
        <w:autoSpaceDE w:val="0"/>
        <w:autoSpaceDN w:val="0"/>
        <w:adjustRightInd w:val="0"/>
        <w:spacing w:before="120" w:after="0" w:line="240" w:lineRule="auto"/>
        <w:jc w:val="both"/>
        <w:rPr>
          <w:rFonts w:ascii="Arial" w:eastAsia="Times New Roman" w:hAnsi="Arial" w:cs="Arial"/>
          <w:b/>
          <w:color w:val="231F20"/>
          <w:sz w:val="28"/>
          <w:szCs w:val="28"/>
          <w:lang w:eastAsia="en-GB"/>
        </w:rPr>
      </w:pPr>
      <w:r w:rsidRPr="00CA3694">
        <w:rPr>
          <w:rFonts w:ascii="Arial" w:eastAsia="Times New Roman" w:hAnsi="Arial" w:cs="Arial"/>
          <w:b/>
          <w:color w:val="231F20"/>
          <w:sz w:val="28"/>
          <w:szCs w:val="28"/>
          <w:lang w:eastAsia="en-GB"/>
        </w:rPr>
        <w:t>Waiting list:</w:t>
      </w:r>
    </w:p>
    <w:p w14:paraId="57FCFB83" w14:textId="260FAC60" w:rsidR="004546BD" w:rsidRPr="00CA3694" w:rsidRDefault="004546BD" w:rsidP="004546BD">
      <w:pPr>
        <w:tabs>
          <w:tab w:val="left" w:pos="4962"/>
        </w:tabs>
        <w:autoSpaceDE w:val="0"/>
        <w:autoSpaceDN w:val="0"/>
        <w:adjustRightInd w:val="0"/>
        <w:spacing w:before="120" w:after="0" w:line="240" w:lineRule="auto"/>
        <w:jc w:val="both"/>
        <w:rPr>
          <w:rFonts w:ascii="Arial" w:eastAsia="Times New Roman" w:hAnsi="Arial" w:cs="Arial"/>
          <w:color w:val="231F20"/>
          <w:lang w:eastAsia="en-GB"/>
        </w:rPr>
      </w:pPr>
      <w:bookmarkStart w:id="3" w:name="_Hlk191467866"/>
      <w:bookmarkStart w:id="4" w:name="_Hlk191381571"/>
      <w:r w:rsidRPr="00CA3694">
        <w:rPr>
          <w:rFonts w:ascii="Arial" w:eastAsia="Times New Roman" w:hAnsi="Arial" w:cs="Arial"/>
          <w:color w:val="231F20"/>
          <w:lang w:eastAsia="en-GB"/>
        </w:rPr>
        <w:t xml:space="preserve">In accordance with the Nottingham City Secondary Co-ordinated Admissions Scheme, when the number of applications received during the normal admissions round exceeds the number of available places in Reception the Nottingham City Local Authority will maintain a waiting list in conjunction with the Trust from </w:t>
      </w:r>
      <w:r w:rsidRPr="00CA3694">
        <w:rPr>
          <w:rFonts w:ascii="Arial" w:eastAsia="Times New Roman" w:hAnsi="Arial" w:cs="Arial"/>
          <w:color w:val="231F20"/>
          <w:lang w:eastAsia="en-GB"/>
        </w:rPr>
        <w:lastRenderedPageBreak/>
        <w:t>the offer day until the start of the academic year. After that, the Trust will manage the waiting list until 31st December 2026.</w:t>
      </w:r>
    </w:p>
    <w:p w14:paraId="1F49B752" w14:textId="77777777" w:rsidR="004546BD" w:rsidRPr="00CA3694" w:rsidRDefault="004546BD" w:rsidP="004546BD">
      <w:pPr>
        <w:tabs>
          <w:tab w:val="left" w:pos="4962"/>
        </w:tabs>
        <w:autoSpaceDE w:val="0"/>
        <w:autoSpaceDN w:val="0"/>
        <w:adjustRightInd w:val="0"/>
        <w:spacing w:before="120" w:after="0" w:line="240" w:lineRule="auto"/>
        <w:jc w:val="both"/>
        <w:rPr>
          <w:rFonts w:ascii="Arial" w:eastAsia="Times New Roman" w:hAnsi="Arial" w:cs="Arial"/>
          <w:color w:val="231F20"/>
          <w:lang w:eastAsia="en-GB"/>
        </w:rPr>
      </w:pPr>
      <w:r w:rsidRPr="00CA3694">
        <w:rPr>
          <w:rFonts w:ascii="Arial" w:eastAsia="Times New Roman" w:hAnsi="Arial" w:cs="Arial"/>
          <w:color w:val="231F20"/>
          <w:lang w:eastAsia="en-GB"/>
        </w:rPr>
        <w:t>Children will automatically be added to the waiting list for a place if they were refused entry and their application was ranked above the secondary where they were offered a place. Where the academy was ranked lower than the secondary where they were offered a place, Parents/Carers must make a written request to the LA for their child’s name to be added to the waiting list.</w:t>
      </w:r>
    </w:p>
    <w:p w14:paraId="37B95EBA" w14:textId="42549D71" w:rsidR="00B70CF8" w:rsidRPr="00CA3694" w:rsidRDefault="004546BD" w:rsidP="004546BD">
      <w:pPr>
        <w:tabs>
          <w:tab w:val="left" w:pos="4962"/>
        </w:tabs>
        <w:autoSpaceDE w:val="0"/>
        <w:autoSpaceDN w:val="0"/>
        <w:adjustRightInd w:val="0"/>
        <w:spacing w:before="120" w:after="0" w:line="240" w:lineRule="auto"/>
        <w:jc w:val="both"/>
        <w:rPr>
          <w:rFonts w:ascii="Arial" w:eastAsia="Times New Roman" w:hAnsi="Arial" w:cs="Arial"/>
          <w:color w:val="231F20"/>
          <w:lang w:eastAsia="en-GB"/>
        </w:rPr>
      </w:pPr>
      <w:r w:rsidRPr="00CA3694">
        <w:rPr>
          <w:rFonts w:ascii="Arial" w:eastAsia="Times New Roman" w:hAnsi="Arial" w:cs="Arial"/>
          <w:color w:val="231F20"/>
          <w:lang w:eastAsia="en-GB"/>
        </w:rPr>
        <w:t>For in-year applications, if the Trust receives more applications than available places, a waiting list will be maintained until the end of the term in which the application was received. If places become available in any year, they will be allocated to children on the waiting list in accordance with the oversubscription criteria</w:t>
      </w:r>
      <w:bookmarkEnd w:id="3"/>
      <w:r w:rsidRPr="00CA3694">
        <w:rPr>
          <w:rFonts w:ascii="Arial" w:eastAsia="Times New Roman" w:hAnsi="Arial" w:cs="Arial"/>
          <w:color w:val="231F20"/>
          <w:lang w:eastAsia="en-GB"/>
        </w:rPr>
        <w:t>.</w:t>
      </w:r>
      <w:bookmarkEnd w:id="4"/>
    </w:p>
    <w:p w14:paraId="5D73DE82" w14:textId="77777777" w:rsidR="00592EB5" w:rsidRPr="00CA3694" w:rsidRDefault="00592EB5" w:rsidP="0078431F">
      <w:pPr>
        <w:autoSpaceDE w:val="0"/>
        <w:autoSpaceDN w:val="0"/>
        <w:adjustRightInd w:val="0"/>
        <w:spacing w:before="120" w:after="0" w:line="240" w:lineRule="auto"/>
        <w:jc w:val="both"/>
        <w:rPr>
          <w:rFonts w:ascii="Arial" w:eastAsia="Times New Roman" w:hAnsi="Arial" w:cs="Arial"/>
          <w:b/>
          <w:color w:val="231F20"/>
          <w:sz w:val="28"/>
          <w:lang w:eastAsia="en-GB"/>
        </w:rPr>
      </w:pPr>
      <w:r w:rsidRPr="00CA3694">
        <w:rPr>
          <w:rFonts w:ascii="Arial" w:eastAsia="Times New Roman" w:hAnsi="Arial" w:cs="Arial"/>
          <w:b/>
          <w:color w:val="231F20"/>
          <w:sz w:val="28"/>
          <w:lang w:eastAsia="en-GB"/>
        </w:rPr>
        <w:t>Arrangements for appeals panels:</w:t>
      </w:r>
    </w:p>
    <w:p w14:paraId="1E365CB4" w14:textId="7C8223E9" w:rsidR="004546BD" w:rsidRPr="00CA3694" w:rsidRDefault="004546BD" w:rsidP="004546BD">
      <w:pPr>
        <w:autoSpaceDE w:val="0"/>
        <w:autoSpaceDN w:val="0"/>
        <w:adjustRightInd w:val="0"/>
        <w:spacing w:before="120" w:after="0" w:line="240" w:lineRule="auto"/>
        <w:jc w:val="both"/>
        <w:rPr>
          <w:rFonts w:ascii="Arial" w:eastAsia="Times New Roman" w:hAnsi="Arial" w:cs="Arial"/>
          <w:color w:val="231F20"/>
          <w:lang w:eastAsia="en-GB"/>
        </w:rPr>
      </w:pPr>
      <w:bookmarkStart w:id="5" w:name="_Hlk191387385"/>
      <w:bookmarkStart w:id="6" w:name="_Hlk191467891"/>
      <w:r w:rsidRPr="00CA3694">
        <w:rPr>
          <w:rFonts w:ascii="Arial" w:eastAsia="Times New Roman" w:hAnsi="Arial" w:cs="Arial"/>
          <w:color w:val="231F20"/>
          <w:lang w:eastAsia="en-GB"/>
        </w:rPr>
        <w:t>Where a parent/carer has been refused a place for their child at Bluecoat Bentinck Academy, they have the right to appeal to an independent appeal panel. The appeal process will be in accordance with the School Admission Appeals Code published by the Department for Education. The decision of the appeal panel will be made in line with the School Admission Appeals Code and is binding on all parties.</w:t>
      </w:r>
    </w:p>
    <w:bookmarkEnd w:id="5"/>
    <w:p w14:paraId="268F1B6A" w14:textId="587848AD" w:rsidR="004546BD" w:rsidRPr="00CA3694" w:rsidRDefault="004546BD" w:rsidP="004546BD">
      <w:pPr>
        <w:autoSpaceDE w:val="0"/>
        <w:autoSpaceDN w:val="0"/>
        <w:adjustRightInd w:val="0"/>
        <w:spacing w:before="120" w:after="0" w:line="240" w:lineRule="auto"/>
        <w:jc w:val="both"/>
        <w:rPr>
          <w:rFonts w:ascii="Arial" w:eastAsia="Times New Roman" w:hAnsi="Arial" w:cs="Arial"/>
          <w:color w:val="231F20"/>
          <w:lang w:eastAsia="en-GB"/>
        </w:rPr>
      </w:pPr>
      <w:r w:rsidRPr="00CA3694">
        <w:rPr>
          <w:rFonts w:ascii="Arial" w:eastAsia="Times New Roman" w:hAnsi="Arial" w:cs="Arial"/>
          <w:color w:val="231F20"/>
          <w:lang w:eastAsia="en-GB"/>
        </w:rPr>
        <w:t xml:space="preserve">Appeals should be submitted to the Independent Appeals Clerk, c/o </w:t>
      </w:r>
      <w:r w:rsidR="00D426ED" w:rsidRPr="00CA3694">
        <w:rPr>
          <w:rFonts w:ascii="Arial" w:eastAsia="Times New Roman" w:hAnsi="Arial" w:cs="Arial"/>
          <w:color w:val="231F20"/>
          <w:lang w:eastAsia="en-GB"/>
        </w:rPr>
        <w:t>Bluecoat Bentinck Primary Academy, Alfreton Road, Nottingham, NG7 4AA</w:t>
      </w:r>
      <w:r w:rsidRPr="00CA3694">
        <w:rPr>
          <w:rFonts w:ascii="Arial" w:eastAsia="Times New Roman" w:hAnsi="Arial" w:cs="Arial"/>
          <w:color w:val="231F20"/>
          <w:lang w:eastAsia="en-GB"/>
        </w:rPr>
        <w:t xml:space="preserve">, within 20 school days of the refusal. </w:t>
      </w:r>
      <w:r w:rsidRPr="00CA3694">
        <w:rPr>
          <w:rFonts w:ascii="Arial" w:eastAsia="Times New Roman" w:hAnsi="Arial" w:cs="Arial"/>
          <w:bCs/>
          <w:color w:val="231F20"/>
          <w:lang w:eastAsia="en-GB"/>
        </w:rPr>
        <w:t xml:space="preserve">Information on the timetable for the appeals process is on our website </w:t>
      </w:r>
      <w:hyperlink r:id="rId10" w:history="1">
        <w:r w:rsidR="00D426ED" w:rsidRPr="00CA3694">
          <w:rPr>
            <w:rStyle w:val="Hyperlink"/>
            <w:rFonts w:ascii="Arial" w:hAnsi="Arial" w:cs="Arial"/>
            <w:color w:val="0070C0"/>
          </w:rPr>
          <w:t>www.bluecoatbentinck.co.uk</w:t>
        </w:r>
      </w:hyperlink>
      <w:r w:rsidR="00D426ED" w:rsidRPr="00CA3694">
        <w:rPr>
          <w:rFonts w:ascii="Arial" w:hAnsi="Arial" w:cs="Arial"/>
        </w:rPr>
        <w:t xml:space="preserve"> </w:t>
      </w:r>
      <w:r w:rsidRPr="00CA3694">
        <w:rPr>
          <w:rFonts w:ascii="Arial" w:eastAsia="Times New Roman" w:hAnsi="Arial" w:cs="Arial"/>
          <w:bCs/>
          <w:color w:val="231F20"/>
          <w:lang w:eastAsia="en-GB"/>
        </w:rPr>
        <w:t xml:space="preserve">under </w:t>
      </w:r>
      <w:r w:rsidRPr="00CA3694">
        <w:rPr>
          <w:rFonts w:ascii="Arial" w:eastAsia="Times New Roman" w:hAnsi="Arial" w:cs="Arial"/>
          <w:b/>
          <w:bCs/>
          <w:color w:val="231F20"/>
          <w:lang w:eastAsia="en-GB"/>
        </w:rPr>
        <w:t>Prospective Parents &gt; Appeals.</w:t>
      </w:r>
    </w:p>
    <w:p w14:paraId="5B1B89EC" w14:textId="77777777" w:rsidR="004546BD" w:rsidRPr="00CA3694" w:rsidRDefault="004546BD" w:rsidP="004546BD">
      <w:pPr>
        <w:autoSpaceDE w:val="0"/>
        <w:autoSpaceDN w:val="0"/>
        <w:adjustRightInd w:val="0"/>
        <w:spacing w:before="120" w:after="0" w:line="240" w:lineRule="auto"/>
        <w:jc w:val="both"/>
        <w:rPr>
          <w:rFonts w:ascii="Arial" w:eastAsia="Times New Roman" w:hAnsi="Arial" w:cs="Arial"/>
          <w:color w:val="231F20"/>
          <w:lang w:eastAsia="en-GB"/>
        </w:rPr>
      </w:pPr>
      <w:bookmarkStart w:id="7" w:name="_Hlk191381654"/>
      <w:r w:rsidRPr="00CA3694">
        <w:rPr>
          <w:rFonts w:ascii="Arial" w:eastAsia="Times New Roman" w:hAnsi="Arial" w:cs="Arial"/>
          <w:color w:val="231F20"/>
          <w:lang w:eastAsia="en-GB"/>
        </w:rPr>
        <w:t>Notwithstanding these arrangements, the Secretary of State may direct the Trust to admit a named student to the Academy upon application from any Local Authority. Before doing so, the Secretary of State will consult with the Trust.</w:t>
      </w:r>
    </w:p>
    <w:bookmarkEnd w:id="6"/>
    <w:bookmarkEnd w:id="7"/>
    <w:p w14:paraId="34E6D9FE" w14:textId="77777777" w:rsidR="000E7320" w:rsidRPr="00CA3694" w:rsidRDefault="004869D5" w:rsidP="0078431F">
      <w:pPr>
        <w:autoSpaceDE w:val="0"/>
        <w:autoSpaceDN w:val="0"/>
        <w:adjustRightInd w:val="0"/>
        <w:spacing w:before="120" w:after="0" w:line="240" w:lineRule="auto"/>
        <w:jc w:val="both"/>
        <w:rPr>
          <w:rFonts w:ascii="Arial" w:eastAsia="Times New Roman" w:hAnsi="Arial" w:cs="Arial"/>
          <w:b/>
          <w:i/>
          <w:color w:val="FF0000"/>
          <w:sz w:val="28"/>
          <w:szCs w:val="20"/>
          <w:lang w:eastAsia="en-GB"/>
        </w:rPr>
      </w:pPr>
      <w:r w:rsidRPr="00CA3694">
        <w:rPr>
          <w:rFonts w:ascii="Arial" w:eastAsia="Times New Roman" w:hAnsi="Arial" w:cs="Arial"/>
          <w:b/>
          <w:color w:val="231F20"/>
          <w:sz w:val="28"/>
          <w:szCs w:val="20"/>
          <w:lang w:eastAsia="en-GB"/>
        </w:rPr>
        <w:t>General:</w:t>
      </w:r>
      <w:r w:rsidRPr="00CA3694">
        <w:rPr>
          <w:rFonts w:ascii="Arial" w:eastAsia="Times New Roman" w:hAnsi="Arial" w:cs="Arial"/>
          <w:b/>
          <w:i/>
          <w:color w:val="FF0000"/>
          <w:sz w:val="28"/>
          <w:szCs w:val="20"/>
          <w:lang w:eastAsia="en-GB"/>
        </w:rPr>
        <w:t xml:space="preserve"> </w:t>
      </w:r>
    </w:p>
    <w:p w14:paraId="1745C256" w14:textId="77777777" w:rsidR="00331D96" w:rsidRPr="00CA3694" w:rsidRDefault="00331D96" w:rsidP="0078431F">
      <w:pPr>
        <w:autoSpaceDE w:val="0"/>
        <w:autoSpaceDN w:val="0"/>
        <w:adjustRightInd w:val="0"/>
        <w:spacing w:before="120" w:after="0" w:line="240" w:lineRule="auto"/>
        <w:jc w:val="both"/>
        <w:rPr>
          <w:rFonts w:ascii="Arial" w:eastAsia="Times New Roman" w:hAnsi="Arial" w:cs="Arial"/>
          <w:i/>
          <w:color w:val="FF0000"/>
          <w:sz w:val="2"/>
          <w:szCs w:val="20"/>
          <w:lang w:eastAsia="en-GB"/>
        </w:rPr>
      </w:pPr>
    </w:p>
    <w:p w14:paraId="6A3D27A5" w14:textId="77777777" w:rsidR="002E19E9" w:rsidRPr="00CA3694" w:rsidRDefault="004869D5" w:rsidP="00331D96">
      <w:pPr>
        <w:autoSpaceDE w:val="0"/>
        <w:autoSpaceDN w:val="0"/>
        <w:adjustRightInd w:val="0"/>
        <w:spacing w:after="0" w:line="240" w:lineRule="auto"/>
        <w:jc w:val="both"/>
        <w:rPr>
          <w:rFonts w:ascii="Arial" w:eastAsia="Times New Roman" w:hAnsi="Arial" w:cs="Arial"/>
          <w:b/>
          <w:color w:val="231F20"/>
          <w:sz w:val="24"/>
          <w:szCs w:val="20"/>
          <w:lang w:eastAsia="en-GB"/>
        </w:rPr>
      </w:pPr>
      <w:r w:rsidRPr="00CA3694">
        <w:rPr>
          <w:rFonts w:ascii="Arial" w:eastAsia="Times New Roman" w:hAnsi="Arial" w:cs="Arial"/>
          <w:b/>
          <w:color w:val="231F20"/>
          <w:sz w:val="24"/>
          <w:szCs w:val="20"/>
          <w:lang w:eastAsia="en-GB"/>
        </w:rPr>
        <w:t>Late Applications</w:t>
      </w:r>
      <w:r w:rsidR="00331D96" w:rsidRPr="00CA3694">
        <w:rPr>
          <w:rFonts w:ascii="Arial" w:eastAsia="Times New Roman" w:hAnsi="Arial" w:cs="Arial"/>
          <w:b/>
          <w:color w:val="231F20"/>
          <w:sz w:val="24"/>
          <w:szCs w:val="20"/>
          <w:lang w:eastAsia="en-GB"/>
        </w:rPr>
        <w:t>:</w:t>
      </w:r>
    </w:p>
    <w:p w14:paraId="4726CCF1" w14:textId="77777777" w:rsidR="00331D96" w:rsidRPr="00CA3694" w:rsidRDefault="00331D96" w:rsidP="00331D96">
      <w:pPr>
        <w:autoSpaceDE w:val="0"/>
        <w:autoSpaceDN w:val="0"/>
        <w:adjustRightInd w:val="0"/>
        <w:spacing w:after="0" w:line="240" w:lineRule="auto"/>
        <w:jc w:val="both"/>
        <w:rPr>
          <w:rFonts w:ascii="Arial" w:eastAsia="Times New Roman" w:hAnsi="Arial" w:cs="Arial"/>
          <w:bCs/>
          <w:color w:val="231F20"/>
          <w:sz w:val="8"/>
          <w:szCs w:val="20"/>
          <w:lang w:eastAsia="en-GB"/>
        </w:rPr>
      </w:pPr>
    </w:p>
    <w:p w14:paraId="369117E3" w14:textId="31F62BDA" w:rsidR="004869D5" w:rsidRPr="00CA3694" w:rsidRDefault="004869D5" w:rsidP="00331D96">
      <w:pPr>
        <w:autoSpaceDE w:val="0"/>
        <w:autoSpaceDN w:val="0"/>
        <w:adjustRightInd w:val="0"/>
        <w:spacing w:after="0" w:line="240" w:lineRule="auto"/>
        <w:jc w:val="both"/>
        <w:rPr>
          <w:rFonts w:ascii="Arial" w:eastAsia="Times New Roman" w:hAnsi="Arial" w:cs="Arial"/>
          <w:bCs/>
          <w:color w:val="231F20"/>
          <w:lang w:eastAsia="en-GB"/>
        </w:rPr>
      </w:pPr>
      <w:r w:rsidRPr="00CA3694">
        <w:rPr>
          <w:rFonts w:ascii="Arial" w:eastAsia="Times New Roman" w:hAnsi="Arial" w:cs="Arial"/>
        </w:rPr>
        <w:t xml:space="preserve">The Local Authority and the Trust may be willing to accept applications which are received late but before </w:t>
      </w:r>
      <w:r w:rsidR="008F5708" w:rsidRPr="00CA3694">
        <w:rPr>
          <w:rFonts w:ascii="Arial" w:eastAsia="Times New Roman" w:hAnsi="Arial" w:cs="Arial"/>
          <w:b/>
          <w:u w:val="single"/>
        </w:rPr>
        <w:t>5:00pm</w:t>
      </w:r>
      <w:r w:rsidR="00C12C61" w:rsidRPr="00CA3694">
        <w:rPr>
          <w:rFonts w:ascii="Arial" w:eastAsia="Times New Roman" w:hAnsi="Arial" w:cs="Arial"/>
        </w:rPr>
        <w:t xml:space="preserve"> on </w:t>
      </w:r>
      <w:r w:rsidR="003F5B15" w:rsidRPr="00CA3694">
        <w:rPr>
          <w:rFonts w:ascii="Arial" w:eastAsia="Times New Roman" w:hAnsi="Arial" w:cs="Arial"/>
          <w:b/>
          <w:u w:val="single"/>
        </w:rPr>
        <w:t>10</w:t>
      </w:r>
      <w:r w:rsidR="00820C44" w:rsidRPr="00CA3694">
        <w:rPr>
          <w:rFonts w:ascii="Arial" w:eastAsia="Times New Roman" w:hAnsi="Arial" w:cs="Arial"/>
          <w:b/>
          <w:u w:val="single"/>
          <w:vertAlign w:val="superscript"/>
        </w:rPr>
        <w:t>th</w:t>
      </w:r>
      <w:r w:rsidR="00820C44" w:rsidRPr="00CA3694">
        <w:rPr>
          <w:rFonts w:ascii="Arial" w:eastAsia="Times New Roman" w:hAnsi="Arial" w:cs="Arial"/>
          <w:b/>
          <w:u w:val="single"/>
        </w:rPr>
        <w:t xml:space="preserve"> February 202</w:t>
      </w:r>
      <w:r w:rsidR="00CA3694">
        <w:rPr>
          <w:rFonts w:ascii="Arial" w:eastAsia="Times New Roman" w:hAnsi="Arial" w:cs="Arial"/>
          <w:b/>
          <w:u w:val="single"/>
        </w:rPr>
        <w:t>6</w:t>
      </w:r>
      <w:r w:rsidR="008F5708" w:rsidRPr="00CA3694">
        <w:rPr>
          <w:rFonts w:ascii="Arial" w:eastAsia="Times New Roman" w:hAnsi="Arial" w:cs="Arial"/>
          <w:b/>
        </w:rPr>
        <w:t xml:space="preserve"> </w:t>
      </w:r>
      <w:r w:rsidR="00C12C61" w:rsidRPr="00CA3694">
        <w:rPr>
          <w:rFonts w:ascii="Arial" w:eastAsia="Times New Roman" w:hAnsi="Arial" w:cs="Arial"/>
        </w:rPr>
        <w:t xml:space="preserve">for </w:t>
      </w:r>
      <w:r w:rsidRPr="00CA3694">
        <w:rPr>
          <w:rFonts w:ascii="Arial" w:eastAsia="Times New Roman" w:hAnsi="Arial" w:cs="Arial"/>
        </w:rPr>
        <w:t>good reason, for example:</w:t>
      </w:r>
    </w:p>
    <w:p w14:paraId="774E2D3D" w14:textId="77777777" w:rsidR="004869D5" w:rsidRPr="00CA3694" w:rsidRDefault="004869D5" w:rsidP="0078431F">
      <w:pPr>
        <w:numPr>
          <w:ilvl w:val="0"/>
          <w:numId w:val="1"/>
        </w:numPr>
        <w:spacing w:after="0" w:line="240" w:lineRule="auto"/>
        <w:jc w:val="both"/>
        <w:rPr>
          <w:rFonts w:ascii="Arial" w:eastAsia="Times New Roman" w:hAnsi="Arial" w:cs="Arial"/>
        </w:rPr>
      </w:pPr>
      <w:r w:rsidRPr="00CA3694">
        <w:rPr>
          <w:rFonts w:ascii="Arial" w:eastAsia="Times New Roman" w:hAnsi="Arial" w:cs="Arial"/>
        </w:rPr>
        <w:t xml:space="preserve">a family returning from </w:t>
      </w:r>
      <w:proofErr w:type="gramStart"/>
      <w:r w:rsidRPr="00CA3694">
        <w:rPr>
          <w:rFonts w:ascii="Arial" w:eastAsia="Times New Roman" w:hAnsi="Arial" w:cs="Arial"/>
        </w:rPr>
        <w:t>abroad;</w:t>
      </w:r>
      <w:proofErr w:type="gramEnd"/>
    </w:p>
    <w:p w14:paraId="0D2A6BD5" w14:textId="77777777" w:rsidR="004869D5" w:rsidRPr="00CA3694" w:rsidRDefault="004869D5" w:rsidP="0078431F">
      <w:pPr>
        <w:numPr>
          <w:ilvl w:val="0"/>
          <w:numId w:val="1"/>
        </w:numPr>
        <w:spacing w:after="0" w:line="240" w:lineRule="auto"/>
        <w:jc w:val="both"/>
        <w:rPr>
          <w:rFonts w:ascii="Arial" w:eastAsia="Times New Roman" w:hAnsi="Arial" w:cs="Arial"/>
        </w:rPr>
      </w:pPr>
      <w:r w:rsidRPr="00CA3694">
        <w:rPr>
          <w:rFonts w:ascii="Arial" w:eastAsia="Times New Roman" w:hAnsi="Arial" w:cs="Arial"/>
        </w:rPr>
        <w:t xml:space="preserve">a lone parent/carer who has been ill for some </w:t>
      </w:r>
      <w:proofErr w:type="gramStart"/>
      <w:r w:rsidRPr="00CA3694">
        <w:rPr>
          <w:rFonts w:ascii="Arial" w:eastAsia="Times New Roman" w:hAnsi="Arial" w:cs="Arial"/>
        </w:rPr>
        <w:t>time;</w:t>
      </w:r>
      <w:proofErr w:type="gramEnd"/>
    </w:p>
    <w:p w14:paraId="2F7788CC" w14:textId="77777777" w:rsidR="004869D5" w:rsidRPr="00CA3694" w:rsidRDefault="004869D5" w:rsidP="0078431F">
      <w:pPr>
        <w:numPr>
          <w:ilvl w:val="0"/>
          <w:numId w:val="1"/>
        </w:numPr>
        <w:spacing w:after="0" w:line="240" w:lineRule="auto"/>
        <w:jc w:val="both"/>
        <w:rPr>
          <w:rFonts w:ascii="Arial" w:eastAsia="Times New Roman" w:hAnsi="Arial" w:cs="Arial"/>
        </w:rPr>
      </w:pPr>
      <w:r w:rsidRPr="00CA3694">
        <w:rPr>
          <w:rFonts w:ascii="Arial" w:eastAsia="Times New Roman" w:hAnsi="Arial" w:cs="Arial"/>
        </w:rPr>
        <w:t>a family moving into Nottingham City from another area; or</w:t>
      </w:r>
    </w:p>
    <w:p w14:paraId="17C7B95A" w14:textId="77777777" w:rsidR="004869D5" w:rsidRPr="00CA3694" w:rsidRDefault="004869D5" w:rsidP="0078431F">
      <w:pPr>
        <w:numPr>
          <w:ilvl w:val="0"/>
          <w:numId w:val="1"/>
        </w:numPr>
        <w:spacing w:after="0" w:line="240" w:lineRule="auto"/>
        <w:jc w:val="both"/>
        <w:rPr>
          <w:rFonts w:ascii="Arial" w:eastAsia="Times New Roman" w:hAnsi="Arial" w:cs="Arial"/>
        </w:rPr>
      </w:pPr>
      <w:r w:rsidRPr="00CA3694">
        <w:rPr>
          <w:rFonts w:ascii="Arial" w:eastAsia="Times New Roman" w:hAnsi="Arial" w:cs="Arial"/>
        </w:rPr>
        <w:t>other exceptional circumstances.</w:t>
      </w:r>
    </w:p>
    <w:p w14:paraId="641E70DC" w14:textId="77777777" w:rsidR="004869D5" w:rsidRPr="00CA3694" w:rsidRDefault="004869D5" w:rsidP="0078431F">
      <w:pPr>
        <w:spacing w:before="120" w:after="0" w:line="240" w:lineRule="auto"/>
        <w:jc w:val="both"/>
        <w:rPr>
          <w:rFonts w:ascii="Arial" w:eastAsia="Times New Roman" w:hAnsi="Arial" w:cs="Arial"/>
        </w:rPr>
      </w:pPr>
      <w:r w:rsidRPr="00CA3694">
        <w:rPr>
          <w:rFonts w:ascii="Arial" w:eastAsia="Times New Roman" w:hAnsi="Arial" w:cs="Arial"/>
        </w:rPr>
        <w:t>Each case will be treated on its meri</w:t>
      </w:r>
      <w:r w:rsidR="00C12C61" w:rsidRPr="00CA3694">
        <w:rPr>
          <w:rFonts w:ascii="Arial" w:eastAsia="Times New Roman" w:hAnsi="Arial" w:cs="Arial"/>
        </w:rPr>
        <w:t xml:space="preserve">ts. All other late applications that are received after </w:t>
      </w:r>
      <w:r w:rsidRPr="00CA3694">
        <w:rPr>
          <w:rFonts w:ascii="Arial" w:eastAsia="Times New Roman" w:hAnsi="Arial" w:cs="Arial"/>
        </w:rPr>
        <w:t xml:space="preserve">the Nottingham City Council </w:t>
      </w:r>
      <w:r w:rsidR="00D557C7" w:rsidRPr="00CA3694">
        <w:rPr>
          <w:rFonts w:ascii="Arial" w:eastAsia="Times New Roman" w:hAnsi="Arial" w:cs="Arial"/>
        </w:rPr>
        <w:t>deadline</w:t>
      </w:r>
      <w:r w:rsidR="00C12C61" w:rsidRPr="00CA3694">
        <w:rPr>
          <w:rFonts w:ascii="Arial" w:eastAsia="Times New Roman" w:hAnsi="Arial" w:cs="Arial"/>
        </w:rPr>
        <w:t xml:space="preserve"> </w:t>
      </w:r>
      <w:r w:rsidRPr="00CA3694">
        <w:rPr>
          <w:rFonts w:ascii="Arial" w:eastAsia="Times New Roman" w:hAnsi="Arial" w:cs="Arial"/>
        </w:rPr>
        <w:t>date will be dealt with after the national offer day.</w:t>
      </w:r>
    </w:p>
    <w:p w14:paraId="7EDC867A" w14:textId="77777777" w:rsidR="00820C44" w:rsidRPr="00CA3694" w:rsidRDefault="00820C44" w:rsidP="0078431F">
      <w:pPr>
        <w:spacing w:before="120" w:after="0" w:line="240" w:lineRule="auto"/>
        <w:jc w:val="both"/>
        <w:rPr>
          <w:rFonts w:ascii="Arial" w:eastAsia="Times New Roman" w:hAnsi="Arial" w:cs="Arial"/>
          <w:sz w:val="10"/>
          <w:szCs w:val="21"/>
          <w:highlight w:val="yellow"/>
        </w:rPr>
      </w:pPr>
    </w:p>
    <w:p w14:paraId="6D1FFF5D" w14:textId="77777777" w:rsidR="00820C44" w:rsidRPr="00CA3694" w:rsidRDefault="00820C44" w:rsidP="00820C44">
      <w:pPr>
        <w:autoSpaceDE w:val="0"/>
        <w:autoSpaceDN w:val="0"/>
        <w:adjustRightInd w:val="0"/>
        <w:spacing w:after="0" w:line="240" w:lineRule="auto"/>
        <w:rPr>
          <w:rFonts w:ascii="Arial" w:eastAsia="Times New Roman" w:hAnsi="Arial" w:cs="Arial"/>
          <w:b/>
          <w:color w:val="231F20"/>
          <w:sz w:val="24"/>
          <w:szCs w:val="20"/>
          <w:lang w:eastAsia="en-GB"/>
        </w:rPr>
      </w:pPr>
      <w:r w:rsidRPr="00CA3694">
        <w:rPr>
          <w:rFonts w:ascii="Arial" w:eastAsia="Times New Roman" w:hAnsi="Arial" w:cs="Arial"/>
          <w:b/>
          <w:color w:val="231F20"/>
          <w:sz w:val="24"/>
          <w:szCs w:val="20"/>
          <w:lang w:eastAsia="en-GB"/>
        </w:rPr>
        <w:t>Infant class size (England) regulations 2012:</w:t>
      </w:r>
    </w:p>
    <w:p w14:paraId="7F94752A" w14:textId="77777777" w:rsidR="00820C44" w:rsidRPr="00CA3694" w:rsidRDefault="00820C44" w:rsidP="00820C44">
      <w:pPr>
        <w:autoSpaceDE w:val="0"/>
        <w:autoSpaceDN w:val="0"/>
        <w:adjustRightInd w:val="0"/>
        <w:spacing w:after="0" w:line="240" w:lineRule="auto"/>
        <w:rPr>
          <w:rFonts w:ascii="Arial" w:eastAsia="Times New Roman" w:hAnsi="Arial" w:cs="Arial"/>
          <w:bCs/>
          <w:color w:val="231F20"/>
          <w:sz w:val="10"/>
          <w:szCs w:val="20"/>
          <w:lang w:eastAsia="en-GB"/>
        </w:rPr>
      </w:pPr>
    </w:p>
    <w:p w14:paraId="7D5FB920" w14:textId="208DA2FD" w:rsidR="00820C44" w:rsidRPr="00CA3694" w:rsidRDefault="00820C44" w:rsidP="00820C44">
      <w:pPr>
        <w:autoSpaceDE w:val="0"/>
        <w:autoSpaceDN w:val="0"/>
        <w:adjustRightInd w:val="0"/>
        <w:spacing w:after="0" w:line="240" w:lineRule="auto"/>
        <w:jc w:val="both"/>
        <w:rPr>
          <w:rFonts w:ascii="Arial" w:eastAsia="Times New Roman" w:hAnsi="Arial" w:cs="Arial"/>
        </w:rPr>
      </w:pPr>
      <w:r w:rsidRPr="00CA3694">
        <w:rPr>
          <w:rFonts w:ascii="Arial" w:eastAsia="Times New Roman" w:hAnsi="Arial" w:cs="Arial"/>
        </w:rPr>
        <w:t>Infant cl</w:t>
      </w:r>
      <w:r w:rsidR="00951C16" w:rsidRPr="00CA3694">
        <w:rPr>
          <w:rFonts w:ascii="Arial" w:eastAsia="Times New Roman" w:hAnsi="Arial" w:cs="Arial"/>
        </w:rPr>
        <w:t xml:space="preserve">asses (those where </w:t>
      </w:r>
      <w:proofErr w:type="gramStart"/>
      <w:r w:rsidR="00951C16" w:rsidRPr="00CA3694">
        <w:rPr>
          <w:rFonts w:ascii="Arial" w:eastAsia="Times New Roman" w:hAnsi="Arial" w:cs="Arial"/>
        </w:rPr>
        <w:t>the majority of</w:t>
      </w:r>
      <w:proofErr w:type="gramEnd"/>
      <w:r w:rsidR="00951C16" w:rsidRPr="00CA3694">
        <w:rPr>
          <w:rFonts w:ascii="Arial" w:eastAsia="Times New Roman" w:hAnsi="Arial" w:cs="Arial"/>
        </w:rPr>
        <w:t xml:space="preserve"> </w:t>
      </w:r>
      <w:r w:rsidR="00CA3694">
        <w:rPr>
          <w:rFonts w:ascii="Arial" w:eastAsia="Times New Roman" w:hAnsi="Arial" w:cs="Arial"/>
        </w:rPr>
        <w:t>children</w:t>
      </w:r>
      <w:r w:rsidRPr="00CA3694">
        <w:rPr>
          <w:rFonts w:ascii="Arial" w:eastAsia="Times New Roman" w:hAnsi="Arial" w:cs="Arial"/>
        </w:rPr>
        <w:t xml:space="preserve"> will reach the age of 5, 6 or 7 during the school year) must not contain more than 30 </w:t>
      </w:r>
      <w:r w:rsidR="00CA3694">
        <w:rPr>
          <w:rFonts w:ascii="Arial" w:eastAsia="Times New Roman" w:hAnsi="Arial" w:cs="Arial"/>
        </w:rPr>
        <w:t>students</w:t>
      </w:r>
      <w:r w:rsidRPr="00CA3694">
        <w:rPr>
          <w:rFonts w:ascii="Arial" w:eastAsia="Times New Roman" w:hAnsi="Arial" w:cs="Arial"/>
        </w:rPr>
        <w:t xml:space="preserve"> with a single teacher. Additional </w:t>
      </w:r>
      <w:r w:rsidR="00CA3694">
        <w:rPr>
          <w:rFonts w:ascii="Arial" w:eastAsia="Times New Roman" w:hAnsi="Arial" w:cs="Arial"/>
        </w:rPr>
        <w:t>children</w:t>
      </w:r>
      <w:r w:rsidRPr="00CA3694">
        <w:rPr>
          <w:rFonts w:ascii="Arial" w:eastAsia="Times New Roman" w:hAnsi="Arial" w:cs="Arial"/>
        </w:rPr>
        <w:t xml:space="preserve"> can only be admitted under limited exc</w:t>
      </w:r>
      <w:r w:rsidR="00951C16" w:rsidRPr="00CA3694">
        <w:rPr>
          <w:rFonts w:ascii="Arial" w:eastAsia="Times New Roman" w:hAnsi="Arial" w:cs="Arial"/>
        </w:rPr>
        <w:t xml:space="preserve">eptional circumstances.  These </w:t>
      </w:r>
      <w:r w:rsidR="00CA3694">
        <w:rPr>
          <w:rFonts w:ascii="Arial" w:eastAsia="Times New Roman" w:hAnsi="Arial" w:cs="Arial"/>
        </w:rPr>
        <w:t>children</w:t>
      </w:r>
      <w:r w:rsidRPr="00CA3694">
        <w:rPr>
          <w:rFonts w:ascii="Arial" w:eastAsia="Times New Roman" w:hAnsi="Arial" w:cs="Arial"/>
        </w:rPr>
        <w:t xml:space="preserve"> will remain a</w:t>
      </w:r>
      <w:r w:rsidR="001A0DAE" w:rsidRPr="00CA3694">
        <w:rPr>
          <w:rFonts w:ascii="Arial" w:eastAsia="Times New Roman" w:hAnsi="Arial" w:cs="Arial"/>
        </w:rPr>
        <w:t>s an</w:t>
      </w:r>
      <w:r w:rsidRPr="00CA3694">
        <w:rPr>
          <w:rFonts w:ascii="Arial" w:eastAsia="Times New Roman" w:hAnsi="Arial" w:cs="Arial"/>
        </w:rPr>
        <w:t xml:space="preserve"> ‘excepted student’ for the time they are in an infant class or until class numbers fall back to the current infant class size limit.</w:t>
      </w:r>
    </w:p>
    <w:p w14:paraId="5C4DFDFB" w14:textId="77777777" w:rsidR="004869D5" w:rsidRPr="00CA3694" w:rsidRDefault="005955AE" w:rsidP="0078431F">
      <w:pPr>
        <w:autoSpaceDE w:val="0"/>
        <w:autoSpaceDN w:val="0"/>
        <w:adjustRightInd w:val="0"/>
        <w:spacing w:before="120" w:after="0" w:line="240" w:lineRule="auto"/>
        <w:jc w:val="both"/>
        <w:rPr>
          <w:rFonts w:ascii="Arial" w:eastAsia="Times New Roman" w:hAnsi="Arial" w:cs="Arial"/>
          <w:b/>
          <w:color w:val="231F20"/>
          <w:szCs w:val="20"/>
          <w:lang w:eastAsia="en-GB"/>
        </w:rPr>
      </w:pPr>
      <w:r w:rsidRPr="00CA3694">
        <w:rPr>
          <w:rFonts w:ascii="Arial" w:eastAsia="Times New Roman" w:hAnsi="Arial" w:cs="Arial"/>
          <w:b/>
          <w:color w:val="231F20"/>
          <w:sz w:val="24"/>
          <w:szCs w:val="20"/>
          <w:lang w:eastAsia="en-GB"/>
        </w:rPr>
        <w:t>Fair access protocol:</w:t>
      </w:r>
    </w:p>
    <w:p w14:paraId="37155BAD" w14:textId="77777777" w:rsidR="00C47580" w:rsidRPr="00CA3694" w:rsidRDefault="004869D5" w:rsidP="0078431F">
      <w:pPr>
        <w:autoSpaceDE w:val="0"/>
        <w:autoSpaceDN w:val="0"/>
        <w:spacing w:before="120" w:after="0" w:line="240" w:lineRule="auto"/>
        <w:jc w:val="both"/>
        <w:rPr>
          <w:rFonts w:ascii="Arial" w:eastAsia="Times New Roman" w:hAnsi="Arial" w:cs="Arial"/>
        </w:rPr>
      </w:pPr>
      <w:r w:rsidRPr="00CA3694">
        <w:rPr>
          <w:rFonts w:ascii="Arial" w:eastAsia="Times New Roman" w:hAnsi="Arial" w:cs="Arial"/>
        </w:rPr>
        <w:t xml:space="preserve">The 2009 School Admissions Code required all local authorities to establish in-year fair access protocols to ensure that access to education is secured quickly for children who have no education place, and to ensure that all schools and academies in an area admit their fair share of vulnerable and challenging children and young people. The code requires that all educational settings and academies must participate in their local authority’s protocol in order to ensure that unplaced children are offered a place at a suitable educational setting as quickly as possible. This includes admitting children above the published admission number to schools and academies that are already full. </w:t>
      </w:r>
      <w:r w:rsidR="002D0F1B" w:rsidRPr="00CA3694">
        <w:rPr>
          <w:rFonts w:ascii="Arial" w:eastAsia="Times New Roman" w:hAnsi="Arial" w:cs="Arial"/>
        </w:rPr>
        <w:t xml:space="preserve">Bluecoat </w:t>
      </w:r>
      <w:r w:rsidR="001A0DAE" w:rsidRPr="00CA3694">
        <w:rPr>
          <w:rFonts w:ascii="Arial" w:eastAsia="Times New Roman" w:hAnsi="Arial" w:cs="Arial"/>
        </w:rPr>
        <w:t>Bentinck</w:t>
      </w:r>
      <w:r w:rsidR="008459B5" w:rsidRPr="00CA3694">
        <w:rPr>
          <w:rFonts w:ascii="Arial" w:eastAsia="Times New Roman" w:hAnsi="Arial" w:cs="Arial"/>
        </w:rPr>
        <w:t xml:space="preserve"> </w:t>
      </w:r>
      <w:r w:rsidR="00820C44" w:rsidRPr="00CA3694">
        <w:rPr>
          <w:rFonts w:ascii="Arial" w:eastAsia="Times New Roman" w:hAnsi="Arial" w:cs="Arial"/>
        </w:rPr>
        <w:t>Primary</w:t>
      </w:r>
      <w:r w:rsidR="002D0F1B" w:rsidRPr="00CA3694">
        <w:rPr>
          <w:rFonts w:ascii="Arial" w:eastAsia="Times New Roman" w:hAnsi="Arial" w:cs="Arial"/>
        </w:rPr>
        <w:t xml:space="preserve"> Academy and the</w:t>
      </w:r>
      <w:r w:rsidR="00F479FC" w:rsidRPr="00CA3694">
        <w:rPr>
          <w:rFonts w:ascii="Arial" w:eastAsia="Times New Roman" w:hAnsi="Arial" w:cs="Arial"/>
        </w:rPr>
        <w:t xml:space="preserve"> Trust</w:t>
      </w:r>
      <w:r w:rsidRPr="00CA3694">
        <w:rPr>
          <w:rFonts w:ascii="Arial" w:eastAsia="Times New Roman" w:hAnsi="Arial" w:cs="Arial"/>
        </w:rPr>
        <w:t xml:space="preserve"> will participate fully in the Nottingham City Council’s fair access protocol. </w:t>
      </w:r>
    </w:p>
    <w:p w14:paraId="496ADF5A" w14:textId="77777777" w:rsidR="00CF6319" w:rsidRPr="00CA3694" w:rsidRDefault="00CF6319" w:rsidP="0078431F">
      <w:pPr>
        <w:autoSpaceDE w:val="0"/>
        <w:autoSpaceDN w:val="0"/>
        <w:spacing w:before="120" w:after="0" w:line="240" w:lineRule="auto"/>
        <w:jc w:val="both"/>
        <w:rPr>
          <w:rFonts w:ascii="Arial" w:eastAsia="Times New Roman" w:hAnsi="Arial" w:cs="Arial"/>
          <w:highlight w:val="yellow"/>
        </w:rPr>
      </w:pPr>
    </w:p>
    <w:p w14:paraId="240761EE" w14:textId="77777777" w:rsidR="00CF6319" w:rsidRPr="00CA3694" w:rsidRDefault="00CF6319" w:rsidP="0078431F">
      <w:pPr>
        <w:autoSpaceDE w:val="0"/>
        <w:autoSpaceDN w:val="0"/>
        <w:spacing w:before="120" w:after="0" w:line="240" w:lineRule="auto"/>
        <w:jc w:val="both"/>
        <w:rPr>
          <w:rFonts w:ascii="Arial" w:eastAsia="Times New Roman" w:hAnsi="Arial" w:cs="Arial"/>
          <w:sz w:val="21"/>
          <w:szCs w:val="21"/>
          <w:highlight w:val="yellow"/>
        </w:rPr>
      </w:pPr>
    </w:p>
    <w:p w14:paraId="4A449FF5" w14:textId="77777777" w:rsidR="00CF6319" w:rsidRPr="00CA3694" w:rsidRDefault="00CF6319" w:rsidP="0078431F">
      <w:pPr>
        <w:autoSpaceDE w:val="0"/>
        <w:autoSpaceDN w:val="0"/>
        <w:spacing w:before="120" w:after="0" w:line="240" w:lineRule="auto"/>
        <w:jc w:val="both"/>
        <w:rPr>
          <w:rFonts w:ascii="Arial" w:eastAsia="Times New Roman" w:hAnsi="Arial" w:cs="Arial"/>
          <w:sz w:val="21"/>
          <w:szCs w:val="21"/>
          <w:highlight w:val="yellow"/>
        </w:rPr>
      </w:pPr>
    </w:p>
    <w:p w14:paraId="45B95232" w14:textId="77777777" w:rsidR="00CF6319" w:rsidRPr="00CA3694" w:rsidRDefault="00CF6319" w:rsidP="0078431F">
      <w:pPr>
        <w:autoSpaceDE w:val="0"/>
        <w:autoSpaceDN w:val="0"/>
        <w:spacing w:before="120" w:after="0" w:line="240" w:lineRule="auto"/>
        <w:jc w:val="both"/>
        <w:rPr>
          <w:rFonts w:ascii="Arial" w:eastAsia="Times New Roman" w:hAnsi="Arial" w:cs="Arial"/>
          <w:sz w:val="21"/>
          <w:szCs w:val="21"/>
          <w:highlight w:val="yellow"/>
        </w:rPr>
      </w:pPr>
    </w:p>
    <w:p w14:paraId="719319FC" w14:textId="77777777" w:rsidR="00951C16" w:rsidRPr="00CA3694" w:rsidRDefault="00951C16" w:rsidP="0078431F">
      <w:pPr>
        <w:autoSpaceDE w:val="0"/>
        <w:autoSpaceDN w:val="0"/>
        <w:spacing w:before="120" w:after="0" w:line="240" w:lineRule="auto"/>
        <w:jc w:val="both"/>
        <w:rPr>
          <w:rFonts w:ascii="Arial" w:eastAsia="Times New Roman" w:hAnsi="Arial" w:cs="Arial"/>
          <w:sz w:val="21"/>
          <w:szCs w:val="21"/>
          <w:highlight w:val="yellow"/>
        </w:rPr>
      </w:pPr>
    </w:p>
    <w:p w14:paraId="0DCDDE13" w14:textId="77777777" w:rsidR="00820C44" w:rsidRPr="00CA3694" w:rsidRDefault="00820C44" w:rsidP="00820C44">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eastAsia="Times New Roman" w:hAnsi="Arial" w:cs="Arial"/>
          <w:b/>
          <w:bCs/>
          <w:color w:val="003E4A"/>
          <w:sz w:val="20"/>
          <w:szCs w:val="20"/>
          <w:lang w:eastAsia="en-GB"/>
        </w:rPr>
      </w:pPr>
      <w:r w:rsidRPr="00CA3694">
        <w:rPr>
          <w:rFonts w:ascii="Arial" w:eastAsia="Times New Roman" w:hAnsi="Arial" w:cs="Arial"/>
          <w:b/>
          <w:bCs/>
          <w:color w:val="003E4A"/>
          <w:sz w:val="20"/>
          <w:szCs w:val="20"/>
          <w:lang w:eastAsia="en-GB"/>
        </w:rPr>
        <w:lastRenderedPageBreak/>
        <w:t>Notes:</w:t>
      </w:r>
    </w:p>
    <w:p w14:paraId="3B69F9C3" w14:textId="77777777" w:rsidR="00CA3694" w:rsidRPr="00CA3694" w:rsidRDefault="00CA3694" w:rsidP="00CA3694">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eastAsia="Times New Roman" w:hAnsi="Arial" w:cs="Arial"/>
          <w:bCs/>
          <w:color w:val="003E4A"/>
          <w:sz w:val="20"/>
          <w:szCs w:val="20"/>
          <w:lang w:eastAsia="en-GB"/>
        </w:rPr>
      </w:pPr>
      <w:bookmarkStart w:id="8" w:name="_Hlk191381892"/>
      <w:r w:rsidRPr="00CA3694">
        <w:rPr>
          <w:rFonts w:ascii="Arial" w:eastAsia="Times New Roman" w:hAnsi="Arial" w:cs="Arial"/>
          <w:b/>
          <w:bCs/>
          <w:color w:val="003E4A"/>
          <w:sz w:val="20"/>
          <w:szCs w:val="20"/>
          <w:lang w:eastAsia="en-GB"/>
        </w:rPr>
        <w:t xml:space="preserve">1. Children in Public Care – </w:t>
      </w:r>
      <w:r w:rsidRPr="00CA3694">
        <w:rPr>
          <w:rFonts w:ascii="Arial" w:eastAsia="Times New Roman" w:hAnsi="Arial" w:cs="Arial"/>
          <w:bCs/>
          <w:color w:val="003E4A"/>
          <w:sz w:val="20"/>
          <w:szCs w:val="20"/>
          <w:lang w:eastAsia="en-GB"/>
        </w:rPr>
        <w:t>A looked after or previously looked after child is:</w:t>
      </w:r>
    </w:p>
    <w:p w14:paraId="6B9F80C8" w14:textId="77777777" w:rsidR="00CA3694" w:rsidRPr="00CA3694" w:rsidRDefault="00CA3694" w:rsidP="00CA3694">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eastAsia="Times New Roman" w:hAnsi="Arial" w:cs="Arial"/>
          <w:bCs/>
          <w:color w:val="003E4A"/>
          <w:sz w:val="20"/>
          <w:szCs w:val="20"/>
          <w:lang w:eastAsia="en-GB"/>
        </w:rPr>
      </w:pPr>
      <w:r w:rsidRPr="00CA3694">
        <w:rPr>
          <w:rFonts w:ascii="Arial" w:eastAsia="Times New Roman" w:hAnsi="Arial" w:cs="Arial"/>
          <w:bCs/>
          <w:color w:val="003E4A"/>
          <w:sz w:val="20"/>
          <w:szCs w:val="20"/>
          <w:lang w:eastAsia="en-GB"/>
        </w:rPr>
        <w:t>(a) in the care of a local authority or being provided with accommodation by a local authority in the exercise of their social services functions in accordance with section 22(1) of the Children Act 1989, at the time of making an application to a school.</w:t>
      </w:r>
    </w:p>
    <w:p w14:paraId="611C7BC7" w14:textId="77777777" w:rsidR="00CA3694" w:rsidRPr="00CA3694" w:rsidRDefault="00CA3694" w:rsidP="00CA3694">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eastAsia="Times New Roman" w:hAnsi="Arial" w:cs="Arial"/>
          <w:bCs/>
          <w:color w:val="003E4A"/>
          <w:sz w:val="20"/>
          <w:szCs w:val="20"/>
          <w:lang w:eastAsia="en-GB"/>
        </w:rPr>
      </w:pPr>
      <w:r w:rsidRPr="00CA3694">
        <w:rPr>
          <w:rFonts w:ascii="Arial" w:eastAsia="Times New Roman" w:hAnsi="Arial" w:cs="Arial"/>
          <w:bCs/>
          <w:color w:val="003E4A"/>
          <w:sz w:val="20"/>
          <w:szCs w:val="20"/>
          <w:lang w:eastAsia="en-GB"/>
        </w:rPr>
        <w:t xml:space="preserve">(b) or a child who has been *adopted, placed under a **special guardianship order, or subject to a ***child arrangements order after being in care. This also extends to children who are considered to have been in state care outside of England if they were in the care of, or accommodated by, a public authority, a religious organisation, or any other care provider whose primary purpose is to benefit society. </w:t>
      </w:r>
    </w:p>
    <w:p w14:paraId="1CC57CB4" w14:textId="77777777" w:rsidR="00CA3694" w:rsidRPr="00CA3694" w:rsidRDefault="00CA3694" w:rsidP="00CA3694">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eastAsia="Times New Roman" w:hAnsi="Arial" w:cs="Arial"/>
          <w:bCs/>
          <w:color w:val="003E4A"/>
          <w:sz w:val="20"/>
          <w:szCs w:val="20"/>
          <w:lang w:eastAsia="en-GB"/>
        </w:rPr>
      </w:pPr>
      <w:r w:rsidRPr="00CA3694">
        <w:rPr>
          <w:rFonts w:ascii="Arial" w:eastAsia="Times New Roman" w:hAnsi="Arial" w:cs="Arial"/>
          <w:bCs/>
          <w:color w:val="003E4A"/>
          <w:sz w:val="20"/>
          <w:szCs w:val="20"/>
          <w:lang w:eastAsia="en-GB"/>
        </w:rPr>
        <w:t>*</w:t>
      </w:r>
      <w:proofErr w:type="gramStart"/>
      <w:r w:rsidRPr="00CA3694">
        <w:rPr>
          <w:rFonts w:ascii="Arial" w:eastAsia="Times New Roman" w:hAnsi="Arial" w:cs="Arial"/>
          <w:bCs/>
          <w:color w:val="003E4A"/>
          <w:sz w:val="20"/>
          <w:szCs w:val="20"/>
          <w:lang w:eastAsia="en-GB"/>
        </w:rPr>
        <w:t>an</w:t>
      </w:r>
      <w:proofErr w:type="gramEnd"/>
      <w:r w:rsidRPr="00CA3694">
        <w:rPr>
          <w:rFonts w:ascii="Arial" w:eastAsia="Times New Roman" w:hAnsi="Arial" w:cs="Arial"/>
          <w:bCs/>
          <w:color w:val="003E4A"/>
          <w:sz w:val="20"/>
          <w:szCs w:val="20"/>
          <w:lang w:eastAsia="en-GB"/>
        </w:rPr>
        <w:t xml:space="preserve"> adoption order refers to an order under the Adoption Act 1976 (see section 12, adoption orders), as well as children adopted under the Adoption and Children’s Act 2002 (see section 46, adoption orders).</w:t>
      </w:r>
    </w:p>
    <w:p w14:paraId="5F4DBF15" w14:textId="77777777" w:rsidR="00CA3694" w:rsidRPr="00CA3694" w:rsidRDefault="00CA3694" w:rsidP="00CA3694">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eastAsia="Times New Roman" w:hAnsi="Arial" w:cs="Arial"/>
          <w:bCs/>
          <w:color w:val="003E4A"/>
          <w:sz w:val="20"/>
          <w:szCs w:val="20"/>
          <w:lang w:eastAsia="en-GB"/>
        </w:rPr>
      </w:pPr>
      <w:r w:rsidRPr="00CA3694">
        <w:rPr>
          <w:rFonts w:ascii="Arial" w:eastAsia="Times New Roman" w:hAnsi="Arial" w:cs="Arial"/>
          <w:bCs/>
          <w:color w:val="003E4A"/>
          <w:sz w:val="20"/>
          <w:szCs w:val="20"/>
          <w:lang w:eastAsia="en-GB"/>
        </w:rPr>
        <w:t>**Section 14A of the Children Act 1989 defines a ‘special guardianship order’ as an order appointing one or more individuals to be a child’s special guardian (or special guardians).</w:t>
      </w:r>
    </w:p>
    <w:p w14:paraId="44A88396" w14:textId="77777777" w:rsidR="00CA3694" w:rsidRPr="00CA3694" w:rsidRDefault="00CA3694" w:rsidP="00CA3694">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eastAsia="Times New Roman" w:hAnsi="Arial" w:cs="Arial"/>
          <w:bCs/>
          <w:color w:val="003E4A"/>
          <w:sz w:val="20"/>
          <w:szCs w:val="20"/>
          <w:lang w:eastAsia="en-GB"/>
        </w:rPr>
      </w:pPr>
      <w:r w:rsidRPr="00CA3694">
        <w:rPr>
          <w:rFonts w:ascii="Arial" w:eastAsia="Times New Roman" w:hAnsi="Arial" w:cs="Arial"/>
          <w:bCs/>
          <w:color w:val="003E4A"/>
          <w:sz w:val="20"/>
          <w:szCs w:val="20"/>
          <w:lang w:eastAsia="en-GB"/>
        </w:rPr>
        <w:t xml:space="preserve">***child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w:t>
      </w:r>
    </w:p>
    <w:bookmarkEnd w:id="8"/>
    <w:p w14:paraId="1CA1738A" w14:textId="1E596B5F" w:rsidR="00CA3694" w:rsidRDefault="00485E5F" w:rsidP="007410F1">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hAnsi="Arial" w:cs="Arial"/>
          <w:bCs/>
          <w:color w:val="003E4A"/>
          <w:sz w:val="20"/>
          <w:szCs w:val="20"/>
        </w:rPr>
      </w:pPr>
      <w:r w:rsidRPr="00CA3694">
        <w:rPr>
          <w:rFonts w:ascii="Arial" w:hAnsi="Arial" w:cs="Arial"/>
          <w:bCs/>
          <w:color w:val="003E4A"/>
          <w:sz w:val="20"/>
          <w:szCs w:val="20"/>
        </w:rPr>
        <w:t xml:space="preserve">2. </w:t>
      </w:r>
      <w:r w:rsidR="00CA3694">
        <w:rPr>
          <w:rFonts w:ascii="Arial" w:hAnsi="Arial" w:cs="Arial"/>
          <w:b/>
          <w:bCs/>
          <w:color w:val="003E4A"/>
          <w:sz w:val="20"/>
          <w:szCs w:val="20"/>
        </w:rPr>
        <w:t>Children living in the catchment area</w:t>
      </w:r>
      <w:r w:rsidR="00470789" w:rsidRPr="00CA3694">
        <w:rPr>
          <w:rFonts w:ascii="Arial" w:hAnsi="Arial" w:cs="Arial"/>
          <w:b/>
          <w:bCs/>
          <w:color w:val="003E4A"/>
          <w:sz w:val="20"/>
          <w:szCs w:val="20"/>
        </w:rPr>
        <w:t xml:space="preserve"> </w:t>
      </w:r>
      <w:r w:rsidR="004708F3" w:rsidRPr="00CA3694">
        <w:rPr>
          <w:rFonts w:ascii="Arial" w:hAnsi="Arial" w:cs="Arial"/>
          <w:b/>
          <w:bCs/>
          <w:color w:val="003E4A"/>
          <w:sz w:val="20"/>
          <w:szCs w:val="20"/>
        </w:rPr>
        <w:t>–</w:t>
      </w:r>
      <w:r w:rsidR="00470789" w:rsidRPr="00CA3694">
        <w:rPr>
          <w:rFonts w:ascii="Arial" w:hAnsi="Arial" w:cs="Arial"/>
          <w:bCs/>
          <w:color w:val="003E4A"/>
          <w:sz w:val="20"/>
          <w:szCs w:val="20"/>
        </w:rPr>
        <w:t xml:space="preserve"> </w:t>
      </w:r>
      <w:r w:rsidR="00CA3694" w:rsidRPr="00CA3694">
        <w:rPr>
          <w:rFonts w:ascii="Arial" w:hAnsi="Arial" w:cs="Arial"/>
          <w:bCs/>
          <w:color w:val="003E4A"/>
          <w:sz w:val="20"/>
          <w:szCs w:val="20"/>
        </w:rPr>
        <w:t xml:space="preserve">are children residing in a defined geographical area, which the Academy serves. Details of the academy’s defined catchment area can be found </w:t>
      </w:r>
      <w:r w:rsidR="00F80979">
        <w:rPr>
          <w:rFonts w:ascii="Arial" w:hAnsi="Arial" w:cs="Arial"/>
          <w:bCs/>
          <w:color w:val="003E4A"/>
          <w:sz w:val="20"/>
          <w:szCs w:val="20"/>
        </w:rPr>
        <w:t xml:space="preserve">in appendix 1 (see page 5) and </w:t>
      </w:r>
      <w:r w:rsidR="00CA3694" w:rsidRPr="00CA3694">
        <w:rPr>
          <w:rFonts w:ascii="Arial" w:hAnsi="Arial" w:cs="Arial"/>
          <w:bCs/>
          <w:color w:val="003E4A"/>
          <w:sz w:val="20"/>
          <w:szCs w:val="20"/>
        </w:rPr>
        <w:t xml:space="preserve">on the </w:t>
      </w:r>
      <w:r w:rsidR="00F80979">
        <w:rPr>
          <w:rFonts w:ascii="Arial" w:hAnsi="Arial" w:cs="Arial"/>
          <w:bCs/>
          <w:color w:val="003E4A"/>
          <w:sz w:val="20"/>
          <w:szCs w:val="20"/>
        </w:rPr>
        <w:t>Nottingham</w:t>
      </w:r>
      <w:r w:rsidR="00CA3694" w:rsidRPr="00CA3694">
        <w:rPr>
          <w:rFonts w:ascii="Arial" w:hAnsi="Arial" w:cs="Arial"/>
          <w:bCs/>
          <w:color w:val="003E4A"/>
          <w:sz w:val="20"/>
          <w:szCs w:val="20"/>
        </w:rPr>
        <w:t xml:space="preserve"> City Council website.</w:t>
      </w:r>
    </w:p>
    <w:p w14:paraId="49654783" w14:textId="77777777" w:rsidR="00F80979" w:rsidRDefault="00F80979" w:rsidP="007410F1">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hAnsi="Arial" w:cs="Arial"/>
          <w:bCs/>
          <w:color w:val="003E4A"/>
          <w:sz w:val="20"/>
          <w:szCs w:val="20"/>
        </w:rPr>
      </w:pPr>
      <w:hyperlink r:id="rId11" w:history="1">
        <w:r w:rsidRPr="00CA3694">
          <w:rPr>
            <w:rStyle w:val="Hyperlink"/>
            <w:rFonts w:ascii="Arial" w:hAnsi="Arial" w:cs="Arial"/>
            <w:bCs/>
            <w:color w:val="0070C0"/>
            <w:sz w:val="20"/>
            <w:szCs w:val="20"/>
          </w:rPr>
          <w:t>https://geoserver.nottinghamcity.gov.uk/primarycatchment/</w:t>
        </w:r>
      </w:hyperlink>
      <w:r w:rsidRPr="00CA3694">
        <w:rPr>
          <w:rFonts w:ascii="Arial" w:hAnsi="Arial" w:cs="Arial"/>
          <w:bCs/>
          <w:color w:val="003E4A"/>
          <w:sz w:val="20"/>
          <w:szCs w:val="20"/>
        </w:rPr>
        <w:t>.</w:t>
      </w:r>
    </w:p>
    <w:p w14:paraId="64F3A060" w14:textId="77777777" w:rsidR="00F80979" w:rsidRPr="00F80979" w:rsidRDefault="00F80979" w:rsidP="00F80979">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hAnsi="Arial" w:cs="Arial"/>
          <w:bCs/>
          <w:color w:val="003E4A"/>
          <w:sz w:val="20"/>
          <w:szCs w:val="20"/>
        </w:rPr>
      </w:pPr>
      <w:r w:rsidRPr="00F80979">
        <w:rPr>
          <w:rFonts w:ascii="Arial" w:hAnsi="Arial" w:cs="Arial"/>
          <w:bCs/>
          <w:color w:val="003E4A"/>
          <w:sz w:val="20"/>
          <w:szCs w:val="20"/>
        </w:rPr>
        <w:t>A child will be considered ‘living in the catchment area’ if the child’s permanent place of residence which is deemed to be the residential property at which the child normally and habitually resides with the person or persons having parental responsibility for the child at the time of completion of the application form is within the catchment area designated for the academy. If a child’s parents live at separate addresses the child’s permanent place of residence will be whichever of the two addresses the child permanently spends at least 3 school nights i.e. Sunday, Monday, Tuesday, Wednesday or Thursday each week. Addresses of other relatives or friends will not be considered as the place of residence even when the child stays there for all or part of the week. Proof of permanent residence (minimum 12 months tenancy agreement from the date of application in the case of rented accommodation) and other evidence from the court regarding parental responsibilities in these matters may be required. Where a child is resident at two addresses for an equal amount of time, the child’s permanent place of residence will be the address shown on the child benefit letter.</w:t>
      </w:r>
    </w:p>
    <w:p w14:paraId="721CB5B4" w14:textId="0E1024B9" w:rsidR="00CA3694" w:rsidRPr="00CA3694" w:rsidRDefault="00CA3694" w:rsidP="00CA3694">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eastAsia="Times New Roman" w:hAnsi="Arial" w:cs="Arial"/>
          <w:bCs/>
          <w:color w:val="003E4A"/>
          <w:sz w:val="20"/>
          <w:szCs w:val="20"/>
          <w:lang w:eastAsia="en-GB"/>
        </w:rPr>
      </w:pPr>
      <w:r w:rsidRPr="00CA3694">
        <w:rPr>
          <w:rFonts w:ascii="Arial" w:eastAsia="Times New Roman" w:hAnsi="Arial" w:cs="Arial"/>
          <w:b/>
          <w:bCs/>
          <w:color w:val="003E4A"/>
          <w:sz w:val="20"/>
          <w:szCs w:val="20"/>
          <w:lang w:eastAsia="en-GB"/>
        </w:rPr>
        <w:t xml:space="preserve">3. Sibling - </w:t>
      </w:r>
      <w:r w:rsidRPr="00CA3694">
        <w:rPr>
          <w:rFonts w:ascii="Arial" w:eastAsia="Times New Roman" w:hAnsi="Arial" w:cs="Arial"/>
          <w:bCs/>
          <w:color w:val="003E4A"/>
          <w:sz w:val="20"/>
          <w:szCs w:val="20"/>
          <w:lang w:eastAsia="en-GB"/>
        </w:rPr>
        <w:t xml:space="preserve">The term sibling includes: </w:t>
      </w:r>
    </w:p>
    <w:p w14:paraId="5273BD97" w14:textId="77777777" w:rsidR="00CA3694" w:rsidRPr="00CA3694" w:rsidRDefault="00CA3694" w:rsidP="00CA3694">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eastAsia="Times New Roman" w:hAnsi="Arial" w:cs="Arial"/>
          <w:bCs/>
          <w:color w:val="003E4A"/>
          <w:sz w:val="20"/>
          <w:szCs w:val="20"/>
          <w:lang w:eastAsia="en-GB"/>
        </w:rPr>
      </w:pPr>
      <w:r w:rsidRPr="00CA3694">
        <w:rPr>
          <w:rFonts w:ascii="Arial" w:eastAsia="Times New Roman" w:hAnsi="Arial" w:cs="Arial"/>
          <w:bCs/>
          <w:color w:val="003E4A"/>
          <w:sz w:val="20"/>
          <w:szCs w:val="20"/>
          <w:lang w:eastAsia="en-GB"/>
        </w:rPr>
        <w:t xml:space="preserve">- a brother or sister who share the same parents; </w:t>
      </w:r>
    </w:p>
    <w:p w14:paraId="3D3D25CB" w14:textId="77777777" w:rsidR="00CA3694" w:rsidRPr="00CA3694" w:rsidRDefault="00CA3694" w:rsidP="00CA3694">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eastAsia="Times New Roman" w:hAnsi="Arial" w:cs="Arial"/>
          <w:bCs/>
          <w:color w:val="003E4A"/>
          <w:sz w:val="20"/>
          <w:szCs w:val="20"/>
          <w:lang w:eastAsia="en-GB"/>
        </w:rPr>
      </w:pPr>
      <w:r w:rsidRPr="00CA3694">
        <w:rPr>
          <w:rFonts w:ascii="Arial" w:eastAsia="Times New Roman" w:hAnsi="Arial" w:cs="Arial"/>
          <w:bCs/>
          <w:color w:val="003E4A"/>
          <w:sz w:val="20"/>
          <w:szCs w:val="20"/>
          <w:lang w:eastAsia="en-GB"/>
        </w:rPr>
        <w:t xml:space="preserve">- a half-brother or half-sister, where two children share one common parent, living at the same address; </w:t>
      </w:r>
    </w:p>
    <w:p w14:paraId="6DDFB1B6" w14:textId="77777777" w:rsidR="00CA3694" w:rsidRPr="00CA3694" w:rsidRDefault="00CA3694" w:rsidP="00CA3694">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eastAsia="Times New Roman" w:hAnsi="Arial" w:cs="Arial"/>
          <w:bCs/>
          <w:color w:val="003E4A"/>
          <w:sz w:val="20"/>
          <w:szCs w:val="20"/>
          <w:lang w:eastAsia="en-GB"/>
        </w:rPr>
      </w:pPr>
      <w:r w:rsidRPr="00CA3694">
        <w:rPr>
          <w:rFonts w:ascii="Arial" w:eastAsia="Times New Roman" w:hAnsi="Arial" w:cs="Arial"/>
          <w:bCs/>
          <w:color w:val="003E4A"/>
          <w:sz w:val="20"/>
          <w:szCs w:val="20"/>
          <w:lang w:eastAsia="en-GB"/>
        </w:rPr>
        <w:t>- a stepbrother or stepsister, who are related by a parent’s marriage or civil partnership, living at the same address,</w:t>
      </w:r>
    </w:p>
    <w:p w14:paraId="39B19292" w14:textId="3F23C9D9" w:rsidR="00CA3694" w:rsidRPr="00CA3694" w:rsidRDefault="00CA3694" w:rsidP="00CA3694">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eastAsia="Times New Roman" w:hAnsi="Arial" w:cs="Arial"/>
          <w:bCs/>
          <w:color w:val="003E4A"/>
          <w:sz w:val="20"/>
          <w:szCs w:val="20"/>
          <w:lang w:eastAsia="en-GB"/>
        </w:rPr>
      </w:pPr>
      <w:r w:rsidRPr="00CA3694">
        <w:rPr>
          <w:rFonts w:ascii="Arial" w:eastAsia="Times New Roman" w:hAnsi="Arial" w:cs="Arial"/>
          <w:bCs/>
          <w:color w:val="003E4A"/>
          <w:sz w:val="20"/>
          <w:szCs w:val="20"/>
          <w:lang w:eastAsia="en-GB"/>
        </w:rPr>
        <w:t>- adopted or fostered children or children living at the same address under the terms of a child arrangements or special guardianship order.</w:t>
      </w:r>
    </w:p>
    <w:p w14:paraId="4B1F6194" w14:textId="77777777" w:rsidR="003F7F2B" w:rsidRPr="00236C83" w:rsidRDefault="003F7F2B" w:rsidP="003F7F2B">
      <w:pPr>
        <w:autoSpaceDE w:val="0"/>
        <w:autoSpaceDN w:val="0"/>
        <w:adjustRightInd w:val="0"/>
        <w:spacing w:before="120" w:after="0" w:line="240" w:lineRule="auto"/>
        <w:jc w:val="both"/>
        <w:rPr>
          <w:rFonts w:ascii="Arial" w:eastAsia="Times New Roman" w:hAnsi="Arial" w:cs="Arial"/>
          <w:i/>
          <w:color w:val="FF0000"/>
          <w:sz w:val="28"/>
          <w:szCs w:val="20"/>
          <w:lang w:eastAsia="en-GB"/>
        </w:rPr>
      </w:pPr>
      <w:r w:rsidRPr="00236C83">
        <w:rPr>
          <w:rFonts w:ascii="Arial" w:hAnsi="Arial" w:cs="Arial"/>
          <w:noProof/>
          <w:lang w:eastAsia="en-GB"/>
        </w:rPr>
        <w:lastRenderedPageBreak/>
        <mc:AlternateContent>
          <mc:Choice Requires="wps">
            <w:drawing>
              <wp:anchor distT="0" distB="0" distL="114300" distR="114300" simplePos="0" relativeHeight="251667967" behindDoc="0" locked="0" layoutInCell="1" allowOverlap="1" wp14:anchorId="22F4037E" wp14:editId="0636CF78">
                <wp:simplePos x="0" y="0"/>
                <wp:positionH relativeFrom="column">
                  <wp:posOffset>596900</wp:posOffset>
                </wp:positionH>
                <wp:positionV relativeFrom="paragraph">
                  <wp:posOffset>772795</wp:posOffset>
                </wp:positionV>
                <wp:extent cx="13335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7A13E" id="Rectangle 3" o:spid="_x0000_s1026" style="position:absolute;margin-left:47pt;margin-top:60.85pt;width:10.5pt;height:9pt;z-index:2516679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" fillcolor="white [3212]" strokecolor="white [3212]" strokeweight="2pt"/>
            </w:pict>
          </mc:Fallback>
        </mc:AlternateContent>
      </w:r>
      <w:r w:rsidRPr="00236C83">
        <w:rPr>
          <w:rFonts w:ascii="Arial" w:hAnsi="Arial" w:cs="Arial"/>
          <w:noProof/>
          <w:lang w:eastAsia="en-GB"/>
        </w:rPr>
        <w:drawing>
          <wp:anchor distT="0" distB="0" distL="114300" distR="114300" simplePos="0" relativeHeight="251666943" behindDoc="1" locked="0" layoutInCell="1" allowOverlap="1" wp14:anchorId="7FC1E823" wp14:editId="4CF373BC">
            <wp:simplePos x="0" y="0"/>
            <wp:positionH relativeFrom="margin">
              <wp:align>left</wp:align>
            </wp:positionH>
            <wp:positionV relativeFrom="paragraph">
              <wp:posOffset>331692</wp:posOffset>
            </wp:positionV>
            <wp:extent cx="6551930" cy="4728845"/>
            <wp:effectExtent l="0" t="0" r="1270" b="0"/>
            <wp:wrapTight wrapText="bothSides">
              <wp:wrapPolygon edited="0">
                <wp:start x="0" y="0"/>
                <wp:lineTo x="0" y="21493"/>
                <wp:lineTo x="21541" y="21493"/>
                <wp:lineTo x="215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551930" cy="4728845"/>
                    </a:xfrm>
                    <a:prstGeom prst="rect">
                      <a:avLst/>
                    </a:prstGeom>
                  </pic:spPr>
                </pic:pic>
              </a:graphicData>
            </a:graphic>
            <wp14:sizeRelH relativeFrom="page">
              <wp14:pctWidth>0</wp14:pctWidth>
            </wp14:sizeRelH>
            <wp14:sizeRelV relativeFrom="page">
              <wp14:pctHeight>0</wp14:pctHeight>
            </wp14:sizeRelV>
          </wp:anchor>
        </w:drawing>
      </w:r>
      <w:r w:rsidRPr="00236C83">
        <w:rPr>
          <w:rFonts w:ascii="Arial" w:eastAsia="Times New Roman" w:hAnsi="Arial" w:cs="Arial"/>
          <w:bCs/>
          <w:color w:val="231F20"/>
          <w:sz w:val="28"/>
          <w:szCs w:val="20"/>
          <w:lang w:eastAsia="en-GB"/>
        </w:rPr>
        <w:t>Appendix 1:</w:t>
      </w:r>
      <w:r w:rsidRPr="00236C83">
        <w:rPr>
          <w:rFonts w:ascii="Arial" w:eastAsia="Times New Roman" w:hAnsi="Arial" w:cs="Arial"/>
          <w:i/>
          <w:color w:val="FF0000"/>
          <w:sz w:val="28"/>
          <w:szCs w:val="20"/>
          <w:lang w:eastAsia="en-GB"/>
        </w:rPr>
        <w:t xml:space="preserve"> </w:t>
      </w:r>
    </w:p>
    <w:p w14:paraId="0DEF4309" w14:textId="77777777" w:rsidR="003F7F2B" w:rsidRPr="00236C83" w:rsidRDefault="003F7F2B" w:rsidP="003F7F2B">
      <w:pPr>
        <w:autoSpaceDE w:val="0"/>
        <w:autoSpaceDN w:val="0"/>
        <w:adjustRightInd w:val="0"/>
        <w:spacing w:before="120" w:after="0" w:line="240" w:lineRule="auto"/>
        <w:jc w:val="both"/>
        <w:rPr>
          <w:rFonts w:ascii="Arial" w:eastAsia="Times New Roman" w:hAnsi="Arial" w:cs="Arial"/>
          <w:i/>
          <w:lang w:eastAsia="en-GB"/>
        </w:rPr>
      </w:pPr>
      <w:r w:rsidRPr="00236C83">
        <w:rPr>
          <w:rFonts w:ascii="Arial" w:eastAsia="Times New Roman" w:hAnsi="Arial" w:cs="Arial"/>
          <w:i/>
          <w:lang w:eastAsia="en-GB"/>
        </w:rPr>
        <w:t>The yellow start indicates the location of Bluecoat Bentinck Academy, the area within the red lines depicts the catchment area.</w:t>
      </w:r>
    </w:p>
    <w:p w14:paraId="2EEB62B3" w14:textId="77777777" w:rsidR="004064FA" w:rsidRPr="00236C83" w:rsidRDefault="004064FA" w:rsidP="0078431F">
      <w:pPr>
        <w:jc w:val="both"/>
        <w:rPr>
          <w:rFonts w:ascii="Arial" w:hAnsi="Arial" w:cs="Arial"/>
          <w:sz w:val="21"/>
          <w:szCs w:val="21"/>
        </w:rPr>
      </w:pPr>
    </w:p>
    <w:sectPr w:rsidR="004064FA" w:rsidRPr="00236C83">
      <w:footerReference w:type="default" r:id="rId13"/>
      <w:pgSz w:w="11906" w:h="16838"/>
      <w:pgMar w:top="624" w:right="794" w:bottom="62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74090" w14:textId="77777777" w:rsidR="004A1A23" w:rsidRDefault="004A1A23">
      <w:pPr>
        <w:spacing w:after="0" w:line="240" w:lineRule="auto"/>
      </w:pPr>
      <w:r>
        <w:separator/>
      </w:r>
    </w:p>
  </w:endnote>
  <w:endnote w:type="continuationSeparator" w:id="0">
    <w:p w14:paraId="17EB86A4" w14:textId="77777777" w:rsidR="004A1A23" w:rsidRDefault="004A1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1D89" w14:textId="77777777" w:rsidR="00522F9B" w:rsidRDefault="00CB7FE1">
    <w:pPr>
      <w:pStyle w:val="Footer"/>
      <w:jc w:val="center"/>
    </w:pPr>
    <w:r>
      <w:t xml:space="preserve">- </w:t>
    </w:r>
    <w:r>
      <w:fldChar w:fldCharType="begin"/>
    </w:r>
    <w:r>
      <w:instrText xml:space="preserve"> PAGE </w:instrText>
    </w:r>
    <w:r>
      <w:fldChar w:fldCharType="separate"/>
    </w:r>
    <w:r w:rsidR="003F5B15">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2F640" w14:textId="77777777" w:rsidR="004A1A23" w:rsidRDefault="004A1A23">
      <w:pPr>
        <w:spacing w:after="0" w:line="240" w:lineRule="auto"/>
      </w:pPr>
      <w:r>
        <w:separator/>
      </w:r>
    </w:p>
  </w:footnote>
  <w:footnote w:type="continuationSeparator" w:id="0">
    <w:p w14:paraId="2BC2F34B" w14:textId="77777777" w:rsidR="004A1A23" w:rsidRDefault="004A1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80837"/>
    <w:multiLevelType w:val="hybridMultilevel"/>
    <w:tmpl w:val="4C2A3F4E"/>
    <w:lvl w:ilvl="0" w:tplc="0C72ED00">
      <w:start w:val="1"/>
      <w:numFmt w:val="lowerLetter"/>
      <w:lvlText w:val="%1)"/>
      <w:lvlJc w:val="left"/>
      <w:pPr>
        <w:ind w:left="1290" w:hanging="360"/>
      </w:pPr>
      <w:rPr>
        <w:b w:val="0"/>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 w15:restartNumberingAfterBreak="0">
    <w:nsid w:val="486C163B"/>
    <w:multiLevelType w:val="hybridMultilevel"/>
    <w:tmpl w:val="2732F6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4D0905"/>
    <w:multiLevelType w:val="hybridMultilevel"/>
    <w:tmpl w:val="92A2D9CC"/>
    <w:lvl w:ilvl="0" w:tplc="8FC63FBC">
      <w:start w:val="1"/>
      <w:numFmt w:val="lowerRoman"/>
      <w:lvlText w:val="%1)"/>
      <w:lvlJc w:val="left"/>
      <w:pPr>
        <w:tabs>
          <w:tab w:val="num" w:pos="2138"/>
        </w:tabs>
        <w:ind w:left="2138"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9489748">
    <w:abstractNumId w:val="1"/>
  </w:num>
  <w:num w:numId="2" w16cid:durableId="2070568503">
    <w:abstractNumId w:val="2"/>
  </w:num>
  <w:num w:numId="3" w16cid:durableId="1161461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F9B"/>
    <w:rsid w:val="00001A1C"/>
    <w:rsid w:val="000042F8"/>
    <w:rsid w:val="00014E63"/>
    <w:rsid w:val="000313F5"/>
    <w:rsid w:val="00041055"/>
    <w:rsid w:val="00070114"/>
    <w:rsid w:val="00075AF0"/>
    <w:rsid w:val="00082ABA"/>
    <w:rsid w:val="00096371"/>
    <w:rsid w:val="000A3ECF"/>
    <w:rsid w:val="000B37A4"/>
    <w:rsid w:val="000C2D61"/>
    <w:rsid w:val="000D1317"/>
    <w:rsid w:val="000D7BD3"/>
    <w:rsid w:val="000E3E98"/>
    <w:rsid w:val="000E492E"/>
    <w:rsid w:val="000E7320"/>
    <w:rsid w:val="000F68AA"/>
    <w:rsid w:val="00101192"/>
    <w:rsid w:val="00103681"/>
    <w:rsid w:val="00115D52"/>
    <w:rsid w:val="00116665"/>
    <w:rsid w:val="00126852"/>
    <w:rsid w:val="00133888"/>
    <w:rsid w:val="00137080"/>
    <w:rsid w:val="00143010"/>
    <w:rsid w:val="0015049E"/>
    <w:rsid w:val="00155303"/>
    <w:rsid w:val="00157FD3"/>
    <w:rsid w:val="00162EA2"/>
    <w:rsid w:val="001665BA"/>
    <w:rsid w:val="00171FE5"/>
    <w:rsid w:val="00191709"/>
    <w:rsid w:val="001A0DAE"/>
    <w:rsid w:val="001A7247"/>
    <w:rsid w:val="001B2AE5"/>
    <w:rsid w:val="001B5B89"/>
    <w:rsid w:val="001B5E99"/>
    <w:rsid w:val="001B65FC"/>
    <w:rsid w:val="001C5E57"/>
    <w:rsid w:val="001D5F97"/>
    <w:rsid w:val="001E5426"/>
    <w:rsid w:val="001F20FE"/>
    <w:rsid w:val="001F5205"/>
    <w:rsid w:val="00210336"/>
    <w:rsid w:val="00211507"/>
    <w:rsid w:val="00211C13"/>
    <w:rsid w:val="00223564"/>
    <w:rsid w:val="0022383C"/>
    <w:rsid w:val="00234857"/>
    <w:rsid w:val="00236C83"/>
    <w:rsid w:val="00251F1E"/>
    <w:rsid w:val="002572AB"/>
    <w:rsid w:val="00273C72"/>
    <w:rsid w:val="0029166C"/>
    <w:rsid w:val="00291AE4"/>
    <w:rsid w:val="002A500D"/>
    <w:rsid w:val="002A7C75"/>
    <w:rsid w:val="002B7F1F"/>
    <w:rsid w:val="002C3C37"/>
    <w:rsid w:val="002C50E5"/>
    <w:rsid w:val="002D0F1B"/>
    <w:rsid w:val="002D122E"/>
    <w:rsid w:val="002D46B1"/>
    <w:rsid w:val="002D5598"/>
    <w:rsid w:val="002E19E9"/>
    <w:rsid w:val="002F2ACB"/>
    <w:rsid w:val="002F656A"/>
    <w:rsid w:val="00302344"/>
    <w:rsid w:val="00310096"/>
    <w:rsid w:val="00331D96"/>
    <w:rsid w:val="003324AE"/>
    <w:rsid w:val="00341DBF"/>
    <w:rsid w:val="00347BE2"/>
    <w:rsid w:val="00362EFD"/>
    <w:rsid w:val="00377558"/>
    <w:rsid w:val="0039771C"/>
    <w:rsid w:val="003A62DE"/>
    <w:rsid w:val="003A7B33"/>
    <w:rsid w:val="003B54E0"/>
    <w:rsid w:val="003D5436"/>
    <w:rsid w:val="003E325B"/>
    <w:rsid w:val="003F5B15"/>
    <w:rsid w:val="003F7F2B"/>
    <w:rsid w:val="00401BC0"/>
    <w:rsid w:val="004064FA"/>
    <w:rsid w:val="00413089"/>
    <w:rsid w:val="004137D0"/>
    <w:rsid w:val="00434EC6"/>
    <w:rsid w:val="004370DC"/>
    <w:rsid w:val="004546BD"/>
    <w:rsid w:val="004668DC"/>
    <w:rsid w:val="00470789"/>
    <w:rsid w:val="004708F3"/>
    <w:rsid w:val="004845A0"/>
    <w:rsid w:val="0048489A"/>
    <w:rsid w:val="00485E5F"/>
    <w:rsid w:val="004869D5"/>
    <w:rsid w:val="0049499A"/>
    <w:rsid w:val="00497A24"/>
    <w:rsid w:val="004A1A23"/>
    <w:rsid w:val="004B72D5"/>
    <w:rsid w:val="004D68CC"/>
    <w:rsid w:val="0050046A"/>
    <w:rsid w:val="00506634"/>
    <w:rsid w:val="005151EF"/>
    <w:rsid w:val="00522F9B"/>
    <w:rsid w:val="005346F2"/>
    <w:rsid w:val="00535030"/>
    <w:rsid w:val="00536576"/>
    <w:rsid w:val="005676DE"/>
    <w:rsid w:val="00592EB5"/>
    <w:rsid w:val="005955AE"/>
    <w:rsid w:val="005C398B"/>
    <w:rsid w:val="005C587F"/>
    <w:rsid w:val="005F015F"/>
    <w:rsid w:val="005F0D95"/>
    <w:rsid w:val="006234A4"/>
    <w:rsid w:val="00627D6C"/>
    <w:rsid w:val="00631475"/>
    <w:rsid w:val="006612B5"/>
    <w:rsid w:val="006636FB"/>
    <w:rsid w:val="0067119A"/>
    <w:rsid w:val="006A4DFA"/>
    <w:rsid w:val="006B1B80"/>
    <w:rsid w:val="006C19D6"/>
    <w:rsid w:val="006C6FC8"/>
    <w:rsid w:val="006D3795"/>
    <w:rsid w:val="006D5043"/>
    <w:rsid w:val="00703F95"/>
    <w:rsid w:val="007055D0"/>
    <w:rsid w:val="00727E9D"/>
    <w:rsid w:val="007410F1"/>
    <w:rsid w:val="0076144B"/>
    <w:rsid w:val="0076532B"/>
    <w:rsid w:val="0078431F"/>
    <w:rsid w:val="007861F1"/>
    <w:rsid w:val="007C10EE"/>
    <w:rsid w:val="007D346F"/>
    <w:rsid w:val="007E080F"/>
    <w:rsid w:val="007E4019"/>
    <w:rsid w:val="007F0FC2"/>
    <w:rsid w:val="008071B3"/>
    <w:rsid w:val="00820C44"/>
    <w:rsid w:val="00821D8D"/>
    <w:rsid w:val="008257BF"/>
    <w:rsid w:val="008459B5"/>
    <w:rsid w:val="0087586B"/>
    <w:rsid w:val="0087694E"/>
    <w:rsid w:val="00894F07"/>
    <w:rsid w:val="008A2FD0"/>
    <w:rsid w:val="008B7130"/>
    <w:rsid w:val="008D0891"/>
    <w:rsid w:val="008D765E"/>
    <w:rsid w:val="008E3916"/>
    <w:rsid w:val="008E603B"/>
    <w:rsid w:val="008F5708"/>
    <w:rsid w:val="008F6D1C"/>
    <w:rsid w:val="00900D20"/>
    <w:rsid w:val="00903A4A"/>
    <w:rsid w:val="00904330"/>
    <w:rsid w:val="0090689E"/>
    <w:rsid w:val="0091248C"/>
    <w:rsid w:val="00932FDC"/>
    <w:rsid w:val="00950D11"/>
    <w:rsid w:val="00951C16"/>
    <w:rsid w:val="009B43EC"/>
    <w:rsid w:val="009B59F3"/>
    <w:rsid w:val="009C4E4E"/>
    <w:rsid w:val="009D3CA4"/>
    <w:rsid w:val="009D65F1"/>
    <w:rsid w:val="00A01D3C"/>
    <w:rsid w:val="00A039B8"/>
    <w:rsid w:val="00A2533A"/>
    <w:rsid w:val="00A27775"/>
    <w:rsid w:val="00A3387E"/>
    <w:rsid w:val="00A40C1A"/>
    <w:rsid w:val="00A43981"/>
    <w:rsid w:val="00AB4F25"/>
    <w:rsid w:val="00AE05AD"/>
    <w:rsid w:val="00AE17C3"/>
    <w:rsid w:val="00AE1EC3"/>
    <w:rsid w:val="00B00A42"/>
    <w:rsid w:val="00B42C30"/>
    <w:rsid w:val="00B53515"/>
    <w:rsid w:val="00B56AB5"/>
    <w:rsid w:val="00B62FF2"/>
    <w:rsid w:val="00B64A08"/>
    <w:rsid w:val="00B6569B"/>
    <w:rsid w:val="00B70CF8"/>
    <w:rsid w:val="00B74430"/>
    <w:rsid w:val="00B9495B"/>
    <w:rsid w:val="00B96DEF"/>
    <w:rsid w:val="00BA5BCA"/>
    <w:rsid w:val="00BE17BF"/>
    <w:rsid w:val="00BE4FD1"/>
    <w:rsid w:val="00BE7E6D"/>
    <w:rsid w:val="00C006FD"/>
    <w:rsid w:val="00C05CE0"/>
    <w:rsid w:val="00C1258D"/>
    <w:rsid w:val="00C12C61"/>
    <w:rsid w:val="00C12EAC"/>
    <w:rsid w:val="00C202ED"/>
    <w:rsid w:val="00C23D30"/>
    <w:rsid w:val="00C31090"/>
    <w:rsid w:val="00C3216F"/>
    <w:rsid w:val="00C376AA"/>
    <w:rsid w:val="00C46201"/>
    <w:rsid w:val="00C47580"/>
    <w:rsid w:val="00C6231D"/>
    <w:rsid w:val="00C75272"/>
    <w:rsid w:val="00C76C95"/>
    <w:rsid w:val="00C8131C"/>
    <w:rsid w:val="00C900CE"/>
    <w:rsid w:val="00C941CB"/>
    <w:rsid w:val="00C95389"/>
    <w:rsid w:val="00C9757E"/>
    <w:rsid w:val="00CA3694"/>
    <w:rsid w:val="00CB7FE1"/>
    <w:rsid w:val="00CC0E75"/>
    <w:rsid w:val="00CC2836"/>
    <w:rsid w:val="00CE352C"/>
    <w:rsid w:val="00CF6319"/>
    <w:rsid w:val="00D069CC"/>
    <w:rsid w:val="00D319AF"/>
    <w:rsid w:val="00D42670"/>
    <w:rsid w:val="00D426ED"/>
    <w:rsid w:val="00D46BE0"/>
    <w:rsid w:val="00D557C7"/>
    <w:rsid w:val="00D6052E"/>
    <w:rsid w:val="00D62310"/>
    <w:rsid w:val="00D6434C"/>
    <w:rsid w:val="00D6505E"/>
    <w:rsid w:val="00D678FF"/>
    <w:rsid w:val="00D713B7"/>
    <w:rsid w:val="00D7179B"/>
    <w:rsid w:val="00DA5C03"/>
    <w:rsid w:val="00DC32D3"/>
    <w:rsid w:val="00DC4A8F"/>
    <w:rsid w:val="00DD3FBD"/>
    <w:rsid w:val="00E3162C"/>
    <w:rsid w:val="00E321D0"/>
    <w:rsid w:val="00E3790B"/>
    <w:rsid w:val="00E43751"/>
    <w:rsid w:val="00E45FAC"/>
    <w:rsid w:val="00E627B7"/>
    <w:rsid w:val="00E727D1"/>
    <w:rsid w:val="00E7668D"/>
    <w:rsid w:val="00E772E1"/>
    <w:rsid w:val="00E8198B"/>
    <w:rsid w:val="00E82422"/>
    <w:rsid w:val="00EA3CF5"/>
    <w:rsid w:val="00EA3D59"/>
    <w:rsid w:val="00EE0767"/>
    <w:rsid w:val="00EE5969"/>
    <w:rsid w:val="00EF19BC"/>
    <w:rsid w:val="00F03A68"/>
    <w:rsid w:val="00F16D96"/>
    <w:rsid w:val="00F24AD4"/>
    <w:rsid w:val="00F30DC8"/>
    <w:rsid w:val="00F3141D"/>
    <w:rsid w:val="00F373DB"/>
    <w:rsid w:val="00F46A64"/>
    <w:rsid w:val="00F479FC"/>
    <w:rsid w:val="00F512CE"/>
    <w:rsid w:val="00F523CA"/>
    <w:rsid w:val="00F61304"/>
    <w:rsid w:val="00F74BD3"/>
    <w:rsid w:val="00F77382"/>
    <w:rsid w:val="00F80979"/>
    <w:rsid w:val="00F876F9"/>
    <w:rsid w:val="00F95D31"/>
    <w:rsid w:val="00FB6F09"/>
    <w:rsid w:val="00FC38F2"/>
    <w:rsid w:val="00FE03A9"/>
    <w:rsid w:val="00FE5124"/>
    <w:rsid w:val="00FE6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561DAAD"/>
  <w15:docId w15:val="{4B747684-93A6-4103-8A30-F9F09127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rsid w:val="006C19D6"/>
    <w:pPr>
      <w:ind w:left="720"/>
      <w:contextualSpacing/>
    </w:pPr>
  </w:style>
  <w:style w:type="paragraph" w:customStyle="1" w:styleId="Default">
    <w:name w:val="Default"/>
    <w:rsid w:val="002A7C7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62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7775"/>
    <w:rPr>
      <w:color w:val="7B5777"/>
      <w:u w:val="single"/>
    </w:rPr>
  </w:style>
  <w:style w:type="paragraph" w:styleId="NormalWeb">
    <w:name w:val="Normal (Web)"/>
    <w:basedOn w:val="Normal"/>
    <w:uiPriority w:val="99"/>
    <w:semiHidden/>
    <w:unhideWhenUsed/>
    <w:rsid w:val="00A27775"/>
    <w:pPr>
      <w:spacing w:before="100" w:beforeAutospacing="1" w:after="15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D5436"/>
    <w:rPr>
      <w:sz w:val="16"/>
      <w:szCs w:val="16"/>
    </w:rPr>
  </w:style>
  <w:style w:type="paragraph" w:styleId="CommentText">
    <w:name w:val="annotation text"/>
    <w:basedOn w:val="Normal"/>
    <w:link w:val="CommentTextChar"/>
    <w:uiPriority w:val="99"/>
    <w:semiHidden/>
    <w:unhideWhenUsed/>
    <w:rsid w:val="003D5436"/>
    <w:pPr>
      <w:spacing w:line="240" w:lineRule="auto"/>
    </w:pPr>
    <w:rPr>
      <w:sz w:val="20"/>
      <w:szCs w:val="20"/>
    </w:rPr>
  </w:style>
  <w:style w:type="character" w:customStyle="1" w:styleId="CommentTextChar">
    <w:name w:val="Comment Text Char"/>
    <w:basedOn w:val="DefaultParagraphFont"/>
    <w:link w:val="CommentText"/>
    <w:uiPriority w:val="99"/>
    <w:semiHidden/>
    <w:rsid w:val="003D5436"/>
    <w:rPr>
      <w:sz w:val="20"/>
      <w:szCs w:val="20"/>
    </w:rPr>
  </w:style>
  <w:style w:type="paragraph" w:styleId="NoSpacing">
    <w:name w:val="No Spacing"/>
    <w:link w:val="NoSpacingChar"/>
    <w:uiPriority w:val="1"/>
    <w:qFormat/>
    <w:rsid w:val="00E82422"/>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E82422"/>
    <w:rPr>
      <w:rFonts w:ascii="Calibri" w:eastAsia="MS Mincho" w:hAnsi="Calibri" w:cs="Arial"/>
      <w:lang w:val="en-US" w:eastAsia="ja-JP"/>
    </w:rPr>
  </w:style>
  <w:style w:type="character" w:styleId="UnresolvedMention">
    <w:name w:val="Unresolved Mention"/>
    <w:basedOn w:val="DefaultParagraphFont"/>
    <w:uiPriority w:val="99"/>
    <w:semiHidden/>
    <w:unhideWhenUsed/>
    <w:rsid w:val="00454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304036">
      <w:bodyDiv w:val="1"/>
      <w:marLeft w:val="0"/>
      <w:marRight w:val="0"/>
      <w:marTop w:val="0"/>
      <w:marBottom w:val="0"/>
      <w:divBdr>
        <w:top w:val="none" w:sz="0" w:space="0" w:color="auto"/>
        <w:left w:val="none" w:sz="0" w:space="0" w:color="auto"/>
        <w:bottom w:val="none" w:sz="0" w:space="0" w:color="auto"/>
        <w:right w:val="none" w:sz="0" w:space="0" w:color="auto"/>
      </w:divBdr>
    </w:div>
    <w:div w:id="556210545">
      <w:bodyDiv w:val="1"/>
      <w:marLeft w:val="0"/>
      <w:marRight w:val="0"/>
      <w:marTop w:val="0"/>
      <w:marBottom w:val="0"/>
      <w:divBdr>
        <w:top w:val="none" w:sz="0" w:space="0" w:color="auto"/>
        <w:left w:val="none" w:sz="0" w:space="0" w:color="auto"/>
        <w:bottom w:val="none" w:sz="0" w:space="0" w:color="auto"/>
        <w:right w:val="none" w:sz="0" w:space="0" w:color="auto"/>
      </w:divBdr>
      <w:divsChild>
        <w:div w:id="531725218">
          <w:marLeft w:val="0"/>
          <w:marRight w:val="0"/>
          <w:marTop w:val="0"/>
          <w:marBottom w:val="0"/>
          <w:divBdr>
            <w:top w:val="none" w:sz="0" w:space="0" w:color="auto"/>
            <w:left w:val="none" w:sz="0" w:space="0" w:color="auto"/>
            <w:bottom w:val="none" w:sz="0" w:space="0" w:color="auto"/>
            <w:right w:val="none" w:sz="0" w:space="0" w:color="auto"/>
          </w:divBdr>
          <w:divsChild>
            <w:div w:id="1872913075">
              <w:marLeft w:val="0"/>
              <w:marRight w:val="0"/>
              <w:marTop w:val="0"/>
              <w:marBottom w:val="0"/>
              <w:divBdr>
                <w:top w:val="none" w:sz="0" w:space="0" w:color="auto"/>
                <w:left w:val="none" w:sz="0" w:space="0" w:color="auto"/>
                <w:bottom w:val="none" w:sz="0" w:space="0" w:color="auto"/>
                <w:right w:val="none" w:sz="0" w:space="0" w:color="auto"/>
              </w:divBdr>
              <w:divsChild>
                <w:div w:id="684939984">
                  <w:marLeft w:val="0"/>
                  <w:marRight w:val="0"/>
                  <w:marTop w:val="0"/>
                  <w:marBottom w:val="0"/>
                  <w:divBdr>
                    <w:top w:val="none" w:sz="0" w:space="0" w:color="auto"/>
                    <w:left w:val="none" w:sz="0" w:space="0" w:color="auto"/>
                    <w:bottom w:val="none" w:sz="0" w:space="0" w:color="auto"/>
                    <w:right w:val="none" w:sz="0" w:space="0" w:color="auto"/>
                  </w:divBdr>
                  <w:divsChild>
                    <w:div w:id="2676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114">
      <w:bodyDiv w:val="1"/>
      <w:marLeft w:val="0"/>
      <w:marRight w:val="0"/>
      <w:marTop w:val="0"/>
      <w:marBottom w:val="0"/>
      <w:divBdr>
        <w:top w:val="none" w:sz="0" w:space="0" w:color="auto"/>
        <w:left w:val="none" w:sz="0" w:space="0" w:color="auto"/>
        <w:bottom w:val="none" w:sz="0" w:space="0" w:color="auto"/>
        <w:right w:val="none" w:sz="0" w:space="0" w:color="auto"/>
      </w:divBdr>
    </w:div>
    <w:div w:id="725026847">
      <w:bodyDiv w:val="1"/>
      <w:marLeft w:val="0"/>
      <w:marRight w:val="0"/>
      <w:marTop w:val="0"/>
      <w:marBottom w:val="0"/>
      <w:divBdr>
        <w:top w:val="none" w:sz="0" w:space="0" w:color="auto"/>
        <w:left w:val="none" w:sz="0" w:space="0" w:color="auto"/>
        <w:bottom w:val="none" w:sz="0" w:space="0" w:color="auto"/>
        <w:right w:val="none" w:sz="0" w:space="0" w:color="auto"/>
      </w:divBdr>
    </w:div>
    <w:div w:id="170624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server.nottinghamcity.gov.uk/primarycatch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luecoatbentinck.co.uk" TargetMode="External"/><Relationship Id="rId4" Type="http://schemas.openxmlformats.org/officeDocument/2006/relationships/settings" Target="settings.xml"/><Relationship Id="rId9" Type="http://schemas.openxmlformats.org/officeDocument/2006/relationships/hyperlink" Target="http://www.bluecoatbentinck.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FEEDF-267E-4A17-9904-751CF3F7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The Nottingham Bluecoat School</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Walshe, M</dc:creator>
  <cp:lastModifiedBy>Mrs R Pick - BNK Staff</cp:lastModifiedBy>
  <cp:revision>2</cp:revision>
  <cp:lastPrinted>2018-12-07T12:54:00Z</cp:lastPrinted>
  <dcterms:created xsi:type="dcterms:W3CDTF">2025-03-13T11:48:00Z</dcterms:created>
  <dcterms:modified xsi:type="dcterms:W3CDTF">2025-03-13T11:48:00Z</dcterms:modified>
</cp:coreProperties>
</file>