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F556" w14:textId="77777777" w:rsidR="00047C2D" w:rsidRPr="00EA6EB8" w:rsidRDefault="00047C2D" w:rsidP="00047C2D">
      <w:pPr>
        <w:ind w:left="-113"/>
        <w:rPr>
          <w:rFonts w:cs="Arial"/>
          <w:b/>
          <w:spacing w:val="-20"/>
          <w:sz w:val="44"/>
          <w:szCs w:val="44"/>
        </w:rPr>
      </w:pPr>
      <w:r w:rsidRPr="00EA6EB8">
        <w:rPr>
          <w:rFonts w:cs="Arial"/>
          <w:b/>
          <w:spacing w:val="-20"/>
          <w:sz w:val="44"/>
          <w:szCs w:val="44"/>
        </w:rPr>
        <w:t>Job description</w:t>
      </w:r>
    </w:p>
    <w:p w14:paraId="1EE1ADE6" w14:textId="77777777" w:rsidR="00047C2D" w:rsidRDefault="00047C2D">
      <w:pPr>
        <w:rPr>
          <w:sz w:val="12"/>
          <w:szCs w:val="12"/>
        </w:rPr>
      </w:pPr>
    </w:p>
    <w:p w14:paraId="52D9193C" w14:textId="77777777" w:rsidR="006A4E36" w:rsidRDefault="006A4E36">
      <w:pPr>
        <w:rPr>
          <w:sz w:val="12"/>
          <w:szCs w:val="12"/>
        </w:rPr>
      </w:pPr>
    </w:p>
    <w:p w14:paraId="6DA9F3FA" w14:textId="77777777" w:rsidR="006A4E36" w:rsidRDefault="006A4E36">
      <w:pPr>
        <w:rPr>
          <w:sz w:val="12"/>
          <w:szCs w:val="12"/>
        </w:rPr>
      </w:pPr>
    </w:p>
    <w:p w14:paraId="2C01AE37" w14:textId="77777777" w:rsidR="006A4E36" w:rsidRDefault="006A4E36">
      <w:pPr>
        <w:rPr>
          <w:sz w:val="12"/>
          <w:szCs w:val="12"/>
        </w:rPr>
      </w:pPr>
    </w:p>
    <w:p w14:paraId="57853923" w14:textId="77777777" w:rsidR="006A4E36" w:rsidRDefault="006A4E36">
      <w:pPr>
        <w:rPr>
          <w:sz w:val="12"/>
          <w:szCs w:val="12"/>
        </w:rPr>
      </w:pPr>
    </w:p>
    <w:p w14:paraId="2CEDE6A8" w14:textId="77777777" w:rsidR="006A4E36" w:rsidRDefault="006A4E36">
      <w:pPr>
        <w:rPr>
          <w:sz w:val="12"/>
          <w:szCs w:val="12"/>
        </w:rPr>
      </w:pPr>
    </w:p>
    <w:p w14:paraId="3DB686EF" w14:textId="77777777" w:rsidR="006A4E36" w:rsidRPr="00047C2D" w:rsidRDefault="006A4E36">
      <w:pPr>
        <w:rPr>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F4506C" w:rsidRPr="000471FA" w14:paraId="6450234C" w14:textId="77777777" w:rsidTr="000471FA">
        <w:tc>
          <w:tcPr>
            <w:tcW w:w="10137" w:type="dxa"/>
            <w:tcBorders>
              <w:top w:val="nil"/>
              <w:bottom w:val="single" w:sz="4" w:space="0" w:color="auto"/>
            </w:tcBorders>
            <w:shd w:val="clear" w:color="auto" w:fill="000000"/>
            <w:tcMar>
              <w:top w:w="57" w:type="dxa"/>
              <w:bottom w:w="57" w:type="dxa"/>
            </w:tcMar>
          </w:tcPr>
          <w:p w14:paraId="1E6358BE" w14:textId="27210EB4" w:rsidR="00F4506C" w:rsidRPr="000471FA" w:rsidRDefault="00F4506C" w:rsidP="00063F8E">
            <w:pPr>
              <w:rPr>
                <w:rFonts w:cs="Arial"/>
                <w:b/>
                <w:color w:val="FFFFFF"/>
                <w:sz w:val="36"/>
                <w:szCs w:val="36"/>
              </w:rPr>
            </w:pPr>
            <w:r w:rsidRPr="000471FA">
              <w:rPr>
                <w:rFonts w:cs="Arial"/>
                <w:b/>
                <w:color w:val="FFFFFF"/>
                <w:sz w:val="36"/>
                <w:szCs w:val="36"/>
              </w:rPr>
              <w:t xml:space="preserve">Job title: </w:t>
            </w:r>
            <w:r w:rsidR="00381908" w:rsidRPr="00381908">
              <w:rPr>
                <w:rFonts w:cs="Arial"/>
                <w:b/>
                <w:color w:val="FFFFFF"/>
                <w:sz w:val="36"/>
                <w:szCs w:val="36"/>
              </w:rPr>
              <w:t>Net Zero Engagement and Reporting Lead</w:t>
            </w:r>
          </w:p>
        </w:tc>
      </w:tr>
    </w:tbl>
    <w:p w14:paraId="7167163D" w14:textId="78F19DE1" w:rsidR="005C01BE" w:rsidRPr="000066E7" w:rsidRDefault="001E103F" w:rsidP="005D2A7A">
      <w:pPr>
        <w:rPr>
          <w:rFonts w:cs="Arial"/>
          <w:b/>
          <w:color w:val="FFFFFF"/>
        </w:rPr>
      </w:pPr>
      <w:r>
        <w:rPr>
          <w:rFonts w:cs="Arial"/>
          <w:b/>
          <w:noProof/>
          <w:color w:val="FFFFFF"/>
        </w:rPr>
        <w:drawing>
          <wp:anchor distT="0" distB="0" distL="114300" distR="114300" simplePos="0" relativeHeight="251656192" behindDoc="0" locked="1" layoutInCell="1" allowOverlap="1" wp14:anchorId="2B69E876" wp14:editId="4879850A">
            <wp:simplePos x="0" y="0"/>
            <wp:positionH relativeFrom="margin">
              <wp:posOffset>4927600</wp:posOffset>
            </wp:positionH>
            <wp:positionV relativeFrom="margin">
              <wp:posOffset>0</wp:posOffset>
            </wp:positionV>
            <wp:extent cx="1440180" cy="4756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C94A71" w:rsidRPr="000471FA" w14:paraId="5DCEE67A" w14:textId="77777777" w:rsidTr="000471FA">
        <w:trPr>
          <w:trHeight w:val="20"/>
        </w:trPr>
        <w:tc>
          <w:tcPr>
            <w:tcW w:w="10137" w:type="dxa"/>
            <w:tcBorders>
              <w:top w:val="nil"/>
              <w:left w:val="nil"/>
              <w:bottom w:val="nil"/>
              <w:right w:val="nil"/>
            </w:tcBorders>
            <w:tcMar>
              <w:top w:w="57" w:type="dxa"/>
              <w:left w:w="0" w:type="dxa"/>
              <w:bottom w:w="57" w:type="dxa"/>
            </w:tcMar>
          </w:tcPr>
          <w:p w14:paraId="1ACD1720" w14:textId="77777777" w:rsidR="00C101D4" w:rsidRPr="000471FA" w:rsidRDefault="00C101D4" w:rsidP="000471FA">
            <w:pPr>
              <w:spacing w:line="320" w:lineRule="atLeast"/>
              <w:rPr>
                <w:rFonts w:cs="Arial"/>
                <w:b/>
              </w:rPr>
            </w:pPr>
            <w:r w:rsidRPr="000471FA">
              <w:rPr>
                <w:rFonts w:cs="Arial"/>
                <w:b/>
              </w:rPr>
              <w:t xml:space="preserve">Department: </w:t>
            </w:r>
            <w:r w:rsidR="004B0BE1">
              <w:rPr>
                <w:rFonts w:cs="Arial"/>
                <w:b/>
              </w:rPr>
              <w:t>Energy and Sustainability</w:t>
            </w:r>
          </w:p>
          <w:p w14:paraId="48FCEEEE" w14:textId="77777777" w:rsidR="00C101D4" w:rsidRPr="000471FA" w:rsidRDefault="00C101D4" w:rsidP="000471FA">
            <w:pPr>
              <w:spacing w:line="320" w:lineRule="atLeast"/>
              <w:rPr>
                <w:rFonts w:cs="Arial"/>
                <w:b/>
              </w:rPr>
            </w:pPr>
            <w:r w:rsidRPr="000471FA">
              <w:rPr>
                <w:rFonts w:cs="Arial"/>
                <w:b/>
              </w:rPr>
              <w:t xml:space="preserve">Service: </w:t>
            </w:r>
            <w:r w:rsidR="004B0BE1">
              <w:rPr>
                <w:rFonts w:cs="Arial"/>
                <w:b/>
              </w:rPr>
              <w:t xml:space="preserve">Midlands </w:t>
            </w:r>
            <w:r w:rsidR="008E4A16">
              <w:rPr>
                <w:rFonts w:cs="Arial"/>
                <w:b/>
              </w:rPr>
              <w:t>Net Zero</w:t>
            </w:r>
            <w:r w:rsidR="004B0BE1">
              <w:rPr>
                <w:rFonts w:cs="Arial"/>
                <w:b/>
              </w:rPr>
              <w:t xml:space="preserve"> Hub</w:t>
            </w:r>
          </w:p>
          <w:p w14:paraId="2A67052B" w14:textId="536572BD" w:rsidR="00C94A71" w:rsidRPr="000471FA" w:rsidRDefault="0015104A" w:rsidP="000471FA">
            <w:pPr>
              <w:spacing w:line="320" w:lineRule="atLeast"/>
              <w:rPr>
                <w:rFonts w:cs="Arial"/>
                <w:b/>
              </w:rPr>
            </w:pPr>
            <w:r w:rsidRPr="000471FA">
              <w:rPr>
                <w:rFonts w:cs="Arial"/>
                <w:b/>
              </w:rPr>
              <w:t>Grade:</w:t>
            </w:r>
            <w:r w:rsidR="00C94A71" w:rsidRPr="000471FA">
              <w:rPr>
                <w:rFonts w:cs="Arial"/>
                <w:b/>
              </w:rPr>
              <w:t xml:space="preserve"> </w:t>
            </w:r>
            <w:r w:rsidR="005900E6">
              <w:rPr>
                <w:rFonts w:cs="Arial"/>
                <w:b/>
              </w:rPr>
              <w:t>I</w:t>
            </w:r>
          </w:p>
          <w:p w14:paraId="4D3DFAE4" w14:textId="77777777" w:rsidR="00C94A71" w:rsidRPr="000471FA" w:rsidRDefault="0015104A" w:rsidP="000471FA">
            <w:pPr>
              <w:spacing w:line="320" w:lineRule="atLeast"/>
              <w:rPr>
                <w:rFonts w:cs="Arial"/>
                <w:b/>
              </w:rPr>
            </w:pPr>
            <w:r w:rsidRPr="000471FA">
              <w:rPr>
                <w:rFonts w:cs="Arial"/>
                <w:b/>
              </w:rPr>
              <w:t>Post reference number:</w:t>
            </w:r>
            <w:r w:rsidR="00C94A71" w:rsidRPr="000471FA">
              <w:rPr>
                <w:rFonts w:cs="Arial"/>
                <w:b/>
              </w:rPr>
              <w:t xml:space="preserve"> </w:t>
            </w:r>
          </w:p>
        </w:tc>
      </w:tr>
      <w:tr w:rsidR="00013F2F" w:rsidRPr="000471FA" w14:paraId="16559F11" w14:textId="77777777" w:rsidTr="000471FA">
        <w:tc>
          <w:tcPr>
            <w:tcW w:w="10137" w:type="dxa"/>
            <w:tcBorders>
              <w:top w:val="nil"/>
              <w:left w:val="nil"/>
              <w:bottom w:val="single" w:sz="4" w:space="0" w:color="auto"/>
              <w:right w:val="nil"/>
            </w:tcBorders>
            <w:tcMar>
              <w:top w:w="57" w:type="dxa"/>
              <w:bottom w:w="57" w:type="dxa"/>
            </w:tcMar>
          </w:tcPr>
          <w:p w14:paraId="656CB481" w14:textId="77777777" w:rsidR="00013F2F" w:rsidRPr="000471FA" w:rsidRDefault="00013F2F" w:rsidP="002D7868">
            <w:pPr>
              <w:rPr>
                <w:rFonts w:cs="Arial"/>
                <w:b/>
                <w:sz w:val="12"/>
                <w:szCs w:val="12"/>
              </w:rPr>
            </w:pPr>
          </w:p>
        </w:tc>
      </w:tr>
      <w:tr w:rsidR="00A50839" w:rsidRPr="000471FA" w14:paraId="63DD15B6" w14:textId="77777777" w:rsidTr="000471FA">
        <w:trPr>
          <w:trHeight w:val="560"/>
        </w:trPr>
        <w:tc>
          <w:tcPr>
            <w:tcW w:w="10137" w:type="dxa"/>
            <w:tcMar>
              <w:top w:w="57" w:type="dxa"/>
              <w:bottom w:w="57" w:type="dxa"/>
            </w:tcMar>
          </w:tcPr>
          <w:p w14:paraId="6DC41FB9" w14:textId="77777777" w:rsidR="00A50839" w:rsidRPr="000471FA" w:rsidRDefault="00A50839" w:rsidP="00F16841">
            <w:pPr>
              <w:rPr>
                <w:rFonts w:cs="Arial"/>
                <w:b/>
                <w:sz w:val="28"/>
                <w:szCs w:val="28"/>
              </w:rPr>
            </w:pPr>
            <w:r w:rsidRPr="000471FA">
              <w:rPr>
                <w:rFonts w:cs="Arial"/>
                <w:b/>
                <w:sz w:val="28"/>
                <w:szCs w:val="28"/>
              </w:rPr>
              <w:t>1 Job purpose</w:t>
            </w:r>
          </w:p>
          <w:p w14:paraId="1801E02A" w14:textId="77777777" w:rsidR="00F667CF" w:rsidRPr="000471FA" w:rsidRDefault="00F667CF" w:rsidP="00F16841">
            <w:pPr>
              <w:rPr>
                <w:rFonts w:cs="Arial"/>
                <w:b/>
              </w:rPr>
            </w:pPr>
          </w:p>
          <w:p w14:paraId="1B016ABA" w14:textId="0E17A20E" w:rsidR="008E4A16" w:rsidRPr="008E4A16" w:rsidRDefault="008E4A16" w:rsidP="008E4A16">
            <w:pPr>
              <w:rPr>
                <w:rFonts w:cs="Arial"/>
                <w:b/>
              </w:rPr>
            </w:pPr>
            <w:r w:rsidRPr="008E4A16">
              <w:rPr>
                <w:rFonts w:cs="Arial"/>
                <w:b/>
              </w:rPr>
              <w:t xml:space="preserve">The post holder will </w:t>
            </w:r>
            <w:r w:rsidR="00FE2F12">
              <w:rPr>
                <w:rFonts w:cs="Arial"/>
                <w:b/>
              </w:rPr>
              <w:t xml:space="preserve">develop and deliver an Engagement and Communications Strategy with the </w:t>
            </w:r>
            <w:r w:rsidRPr="008E4A16">
              <w:rPr>
                <w:rFonts w:cs="Arial"/>
                <w:b/>
              </w:rPr>
              <w:t xml:space="preserve">support the </w:t>
            </w:r>
            <w:r>
              <w:rPr>
                <w:rFonts w:cs="Arial"/>
                <w:b/>
              </w:rPr>
              <w:t>Head of Midlands Net Zero Hub</w:t>
            </w:r>
            <w:r w:rsidR="00FE2F12">
              <w:rPr>
                <w:rFonts w:cs="Arial"/>
                <w:b/>
              </w:rPr>
              <w:t xml:space="preserve"> and Hub management team.</w:t>
            </w:r>
            <w:r w:rsidRPr="008E4A16">
              <w:rPr>
                <w:rFonts w:cs="Arial"/>
                <w:b/>
              </w:rPr>
              <w:t xml:space="preserve"> </w:t>
            </w:r>
            <w:r w:rsidR="00FE2F12">
              <w:rPr>
                <w:rFonts w:cs="Arial"/>
                <w:b/>
              </w:rPr>
              <w:t>They will</w:t>
            </w:r>
            <w:r w:rsidRPr="008E4A16">
              <w:rPr>
                <w:rFonts w:cs="Arial"/>
                <w:b/>
              </w:rPr>
              <w:t xml:space="preserve"> champion the objectives and outcomes of the Hub programme through </w:t>
            </w:r>
            <w:r w:rsidR="00FE2F12">
              <w:rPr>
                <w:rFonts w:cs="Arial"/>
                <w:b/>
              </w:rPr>
              <w:t>a range of communications and engagement activities</w:t>
            </w:r>
            <w:r w:rsidRPr="008E4A16">
              <w:rPr>
                <w:rFonts w:cs="Arial"/>
                <w:b/>
              </w:rPr>
              <w:t>, which will include regular reporting to the</w:t>
            </w:r>
            <w:r w:rsidR="00FE2F12">
              <w:rPr>
                <w:rFonts w:cs="Arial"/>
                <w:b/>
              </w:rPr>
              <w:t xml:space="preserve"> Head of Local Net Zero at the</w:t>
            </w:r>
            <w:r w:rsidRPr="008E4A16">
              <w:rPr>
                <w:rFonts w:cs="Arial"/>
                <w:b/>
              </w:rPr>
              <w:t xml:space="preserve"> </w:t>
            </w:r>
            <w:r>
              <w:rPr>
                <w:rFonts w:cs="Arial"/>
                <w:b/>
              </w:rPr>
              <w:t>Department of Energy Security</w:t>
            </w:r>
            <w:r w:rsidRPr="008E4A16">
              <w:rPr>
                <w:rFonts w:cs="Arial"/>
                <w:b/>
              </w:rPr>
              <w:t xml:space="preserve"> </w:t>
            </w:r>
            <w:r>
              <w:rPr>
                <w:rFonts w:cs="Arial"/>
                <w:b/>
              </w:rPr>
              <w:t xml:space="preserve">and Net Zero </w:t>
            </w:r>
            <w:r w:rsidRPr="008E4A16">
              <w:rPr>
                <w:rFonts w:cs="Arial"/>
                <w:b/>
              </w:rPr>
              <w:t xml:space="preserve">and </w:t>
            </w:r>
            <w:r w:rsidR="00FE2F12">
              <w:rPr>
                <w:rFonts w:cs="Arial"/>
                <w:b/>
              </w:rPr>
              <w:t>managing</w:t>
            </w:r>
            <w:r w:rsidR="00FE2F12" w:rsidRPr="008E4A16">
              <w:rPr>
                <w:rFonts w:cs="Arial"/>
                <w:b/>
              </w:rPr>
              <w:t xml:space="preserve"> </w:t>
            </w:r>
            <w:r w:rsidRPr="008E4A16">
              <w:rPr>
                <w:rFonts w:cs="Arial"/>
                <w:b/>
              </w:rPr>
              <w:t>wider communications with</w:t>
            </w:r>
            <w:r w:rsidR="001E3F65">
              <w:rPr>
                <w:rFonts w:cs="Arial"/>
                <w:b/>
              </w:rPr>
              <w:t xml:space="preserve"> internal and external stakeholders, including</w:t>
            </w:r>
            <w:r w:rsidRPr="008E4A16">
              <w:rPr>
                <w:rFonts w:cs="Arial"/>
                <w:b/>
              </w:rPr>
              <w:t xml:space="preserve"> Ministers and civil servants.  </w:t>
            </w:r>
          </w:p>
          <w:p w14:paraId="20680F47" w14:textId="77777777" w:rsidR="008E4A16" w:rsidRPr="008E4A16" w:rsidRDefault="008E4A16" w:rsidP="008E4A16">
            <w:pPr>
              <w:rPr>
                <w:rFonts w:cs="Arial"/>
                <w:b/>
              </w:rPr>
            </w:pPr>
          </w:p>
          <w:p w14:paraId="2586FEE0" w14:textId="0DE474D9" w:rsidR="004B0BE1" w:rsidRDefault="008E4A16" w:rsidP="008E4A16">
            <w:pPr>
              <w:rPr>
                <w:rFonts w:cs="Arial"/>
                <w:b/>
              </w:rPr>
            </w:pPr>
            <w:r w:rsidRPr="008E4A16">
              <w:rPr>
                <w:rFonts w:cs="Arial"/>
                <w:b/>
              </w:rPr>
              <w:t xml:space="preserve">As a key member of the </w:t>
            </w:r>
            <w:r>
              <w:rPr>
                <w:rFonts w:cs="Arial"/>
                <w:b/>
              </w:rPr>
              <w:t>Midlands Net Zero</w:t>
            </w:r>
            <w:r w:rsidRPr="008E4A16">
              <w:rPr>
                <w:rFonts w:cs="Arial"/>
                <w:b/>
              </w:rPr>
              <w:t xml:space="preserve"> Hub, the post will contribute to increased visibility of the Hub and better understanding of its activity</w:t>
            </w:r>
            <w:r w:rsidR="00FE2F12">
              <w:rPr>
                <w:rFonts w:cs="Arial"/>
                <w:b/>
              </w:rPr>
              <w:t xml:space="preserve"> both regionally and nationally</w:t>
            </w:r>
            <w:r w:rsidRPr="008E4A16">
              <w:rPr>
                <w:rFonts w:cs="Arial"/>
                <w:b/>
              </w:rPr>
              <w:t>. They will build relationships with Directors, Heads of Service, Community leaders etc and have oversight of the wider reach of the Hub, including projects and stakeholders outside of the immediate scope of Hub priorities/ pipeline.</w:t>
            </w:r>
          </w:p>
          <w:p w14:paraId="7DA5A732" w14:textId="77777777" w:rsidR="00FE2F12" w:rsidRDefault="00FE2F12" w:rsidP="008E4A16">
            <w:pPr>
              <w:rPr>
                <w:rFonts w:cs="Arial"/>
                <w:b/>
              </w:rPr>
            </w:pPr>
          </w:p>
          <w:p w14:paraId="531EE8FD" w14:textId="69CF27B8" w:rsidR="00FE2F12" w:rsidRPr="000471FA" w:rsidRDefault="00FE2F12" w:rsidP="008E4A16">
            <w:pPr>
              <w:rPr>
                <w:rFonts w:cs="Arial"/>
                <w:b/>
              </w:rPr>
            </w:pPr>
            <w:r>
              <w:rPr>
                <w:rFonts w:cs="Arial"/>
                <w:b/>
              </w:rPr>
              <w:t>They will also chair the Local Net Zero Hub Communications and Stakeholder Engagement working group, ensuring effective collaboration to develop and deliver a national engagement and communication strategy and associated work plans.</w:t>
            </w:r>
          </w:p>
        </w:tc>
      </w:tr>
      <w:tr w:rsidR="00A50839" w:rsidRPr="000471FA" w14:paraId="3EE48A15" w14:textId="77777777" w:rsidTr="000471FA">
        <w:tc>
          <w:tcPr>
            <w:tcW w:w="10137" w:type="dxa"/>
            <w:tcBorders>
              <w:top w:val="single" w:sz="4" w:space="0" w:color="auto"/>
              <w:left w:val="nil"/>
              <w:bottom w:val="single" w:sz="4" w:space="0" w:color="auto"/>
              <w:right w:val="nil"/>
            </w:tcBorders>
            <w:tcMar>
              <w:top w:w="57" w:type="dxa"/>
              <w:bottom w:w="57" w:type="dxa"/>
            </w:tcMar>
          </w:tcPr>
          <w:p w14:paraId="3396E539" w14:textId="77777777" w:rsidR="00A50839" w:rsidRPr="000471FA" w:rsidRDefault="00A50839" w:rsidP="00F16841">
            <w:pPr>
              <w:rPr>
                <w:rFonts w:cs="Arial"/>
                <w:sz w:val="12"/>
                <w:szCs w:val="12"/>
              </w:rPr>
            </w:pPr>
          </w:p>
        </w:tc>
      </w:tr>
      <w:tr w:rsidR="00292EF8" w:rsidRPr="000471FA" w14:paraId="7AE6BF85" w14:textId="77777777" w:rsidTr="000471FA">
        <w:trPr>
          <w:trHeight w:val="297"/>
        </w:trPr>
        <w:tc>
          <w:tcPr>
            <w:tcW w:w="10137" w:type="dxa"/>
            <w:tcBorders>
              <w:bottom w:val="single" w:sz="4" w:space="0" w:color="auto"/>
            </w:tcBorders>
            <w:tcMar>
              <w:top w:w="57" w:type="dxa"/>
              <w:bottom w:w="57" w:type="dxa"/>
            </w:tcMar>
          </w:tcPr>
          <w:p w14:paraId="60922151" w14:textId="77777777" w:rsidR="00292EF8" w:rsidRPr="000471FA" w:rsidRDefault="00A50839" w:rsidP="002D7868">
            <w:pPr>
              <w:rPr>
                <w:rFonts w:cs="Arial"/>
                <w:b/>
                <w:sz w:val="28"/>
                <w:szCs w:val="28"/>
              </w:rPr>
            </w:pPr>
            <w:r w:rsidRPr="000471FA">
              <w:rPr>
                <w:rFonts w:cs="Arial"/>
                <w:b/>
                <w:sz w:val="28"/>
                <w:szCs w:val="28"/>
              </w:rPr>
              <w:t>2 Principal duties and responsibilities</w:t>
            </w:r>
          </w:p>
          <w:p w14:paraId="61150A86" w14:textId="77777777" w:rsidR="00F667CF" w:rsidRPr="000471FA" w:rsidRDefault="00F667CF" w:rsidP="002D7868">
            <w:pPr>
              <w:rPr>
                <w:rFonts w:cs="Arial"/>
                <w:b/>
                <w:sz w:val="28"/>
                <w:szCs w:val="28"/>
              </w:rPr>
            </w:pPr>
          </w:p>
          <w:p w14:paraId="7F41984F" w14:textId="21D7B76F" w:rsidR="00A76F32" w:rsidRDefault="00A76F32" w:rsidP="00A76F32">
            <w:pPr>
              <w:numPr>
                <w:ilvl w:val="0"/>
                <w:numId w:val="7"/>
              </w:numPr>
              <w:rPr>
                <w:rFonts w:cs="Arial"/>
              </w:rPr>
            </w:pPr>
            <w:r w:rsidRPr="00A76F32">
              <w:rPr>
                <w:rFonts w:cs="Arial"/>
              </w:rPr>
              <w:t>Develop and lead the delivery of a</w:t>
            </w:r>
            <w:r w:rsidR="00E64A8D">
              <w:rPr>
                <w:rFonts w:cs="Arial"/>
              </w:rPr>
              <w:t xml:space="preserve"> </w:t>
            </w:r>
            <w:r w:rsidRPr="00A76F32">
              <w:rPr>
                <w:rFonts w:cs="Arial"/>
              </w:rPr>
              <w:t xml:space="preserve">Hub Engagement </w:t>
            </w:r>
            <w:r w:rsidR="00146EDC">
              <w:rPr>
                <w:rFonts w:cs="Arial"/>
              </w:rPr>
              <w:t>Strategy</w:t>
            </w:r>
            <w:r w:rsidRPr="00A76F32">
              <w:rPr>
                <w:rFonts w:cs="Arial"/>
              </w:rPr>
              <w:t xml:space="preserve">, with clear outcomes and success criteria, securing input and buy-in from partners and key stakeholders, including the wider team and </w:t>
            </w:r>
            <w:r w:rsidR="00CC7AB5">
              <w:rPr>
                <w:rFonts w:cs="Arial"/>
              </w:rPr>
              <w:t>b</w:t>
            </w:r>
            <w:r w:rsidRPr="00A76F32">
              <w:rPr>
                <w:rFonts w:cs="Arial"/>
              </w:rPr>
              <w:t>oard members.</w:t>
            </w:r>
            <w:r w:rsidR="00146EDC">
              <w:rPr>
                <w:rFonts w:cs="Arial"/>
              </w:rPr>
              <w:t xml:space="preserve"> Develop and deliver quarterly activity plans to engage target audiences o</w:t>
            </w:r>
            <w:r w:rsidR="00CC7AB5">
              <w:rPr>
                <w:rFonts w:cs="Arial"/>
              </w:rPr>
              <w:t>n</w:t>
            </w:r>
            <w:r w:rsidR="00146EDC">
              <w:rPr>
                <w:rFonts w:cs="Arial"/>
              </w:rPr>
              <w:t xml:space="preserve"> the priorities set out in the strategy.</w:t>
            </w:r>
          </w:p>
          <w:p w14:paraId="422E1FDF" w14:textId="77777777" w:rsidR="00D36D9F" w:rsidRDefault="00D36D9F" w:rsidP="005900E6">
            <w:pPr>
              <w:ind w:left="720"/>
              <w:rPr>
                <w:rFonts w:cs="Arial"/>
              </w:rPr>
            </w:pPr>
          </w:p>
          <w:p w14:paraId="16E1FD64" w14:textId="0836A619" w:rsidR="00D36D9F" w:rsidRDefault="00D36D9F" w:rsidP="00A76F32">
            <w:pPr>
              <w:numPr>
                <w:ilvl w:val="0"/>
                <w:numId w:val="7"/>
              </w:numPr>
              <w:rPr>
                <w:rFonts w:cs="Arial"/>
              </w:rPr>
            </w:pPr>
            <w:r>
              <w:rPr>
                <w:rFonts w:cs="Arial"/>
              </w:rPr>
              <w:t>Benchmark</w:t>
            </w:r>
            <w:r w:rsidR="00146EDC">
              <w:rPr>
                <w:rFonts w:cs="Arial"/>
              </w:rPr>
              <w:t xml:space="preserve"> and report on</w:t>
            </w:r>
            <w:r>
              <w:rPr>
                <w:rFonts w:cs="Arial"/>
              </w:rPr>
              <w:t xml:space="preserve"> activity of local authorities across the Midlands to inform engagement and communications strategy,</w:t>
            </w:r>
            <w:r w:rsidR="00CC7AB5">
              <w:rPr>
                <w:rFonts w:cs="Arial"/>
              </w:rPr>
              <w:t xml:space="preserve"> direction</w:t>
            </w:r>
            <w:r w:rsidR="00CC7AB5" w:rsidRPr="00CC7AB5">
              <w:rPr>
                <w:rFonts w:cs="Arial"/>
              </w:rPr>
              <w:t xml:space="preserve"> of Midlands Net Zero Hub regional team, </w:t>
            </w:r>
            <w:r>
              <w:rPr>
                <w:rFonts w:cs="Arial"/>
              </w:rPr>
              <w:t>and inform national policy via reporting to Department for Energy Security and Net Zero</w:t>
            </w:r>
            <w:r w:rsidR="00146EDC">
              <w:rPr>
                <w:rFonts w:cs="Arial"/>
              </w:rPr>
              <w:t xml:space="preserve"> on needs of the region</w:t>
            </w:r>
            <w:r>
              <w:rPr>
                <w:rFonts w:cs="Arial"/>
              </w:rPr>
              <w:t>.</w:t>
            </w:r>
          </w:p>
          <w:p w14:paraId="127D028B" w14:textId="77777777" w:rsidR="00A76F32" w:rsidRPr="00A76F32" w:rsidRDefault="00A76F32" w:rsidP="00A76F32">
            <w:pPr>
              <w:ind w:left="720"/>
              <w:rPr>
                <w:rFonts w:cs="Arial"/>
              </w:rPr>
            </w:pPr>
          </w:p>
          <w:p w14:paraId="60D73B14" w14:textId="7AAEA517" w:rsidR="00A76F32" w:rsidRDefault="00E64A8D" w:rsidP="00A76F32">
            <w:pPr>
              <w:numPr>
                <w:ilvl w:val="0"/>
                <w:numId w:val="7"/>
              </w:numPr>
              <w:rPr>
                <w:rFonts w:cs="Arial"/>
              </w:rPr>
            </w:pPr>
            <w:r>
              <w:rPr>
                <w:rFonts w:cs="Arial"/>
              </w:rPr>
              <w:t>Manage</w:t>
            </w:r>
            <w:r w:rsidR="00A76F32" w:rsidRPr="00A76F32">
              <w:rPr>
                <w:rFonts w:cs="Arial"/>
              </w:rPr>
              <w:t xml:space="preserve"> delivery </w:t>
            </w:r>
            <w:r>
              <w:rPr>
                <w:rFonts w:cs="Arial"/>
              </w:rPr>
              <w:t xml:space="preserve">of key projects for the Midlands Net Zero Hub </w:t>
            </w:r>
            <w:r w:rsidR="00A76F32" w:rsidRPr="00A76F32">
              <w:rPr>
                <w:rFonts w:cs="Arial"/>
              </w:rPr>
              <w:t>as required by</w:t>
            </w:r>
            <w:r>
              <w:rPr>
                <w:rFonts w:cs="Arial"/>
              </w:rPr>
              <w:t xml:space="preserve"> senior members of</w:t>
            </w:r>
            <w:r w:rsidR="00A76F32" w:rsidRPr="00A76F32">
              <w:rPr>
                <w:rFonts w:cs="Arial"/>
              </w:rPr>
              <w:t xml:space="preserve"> the Local Net Zero team</w:t>
            </w:r>
            <w:r w:rsidR="00CC7AB5">
              <w:rPr>
                <w:rFonts w:cs="Arial"/>
              </w:rPr>
              <w:t xml:space="preserve"> at the Department for Energy Security and</w:t>
            </w:r>
            <w:r w:rsidR="00CC7AB5" w:rsidRPr="00CC7AB5">
              <w:rPr>
                <w:rFonts w:cs="Arial"/>
              </w:rPr>
              <w:t xml:space="preserve"> Net Zero</w:t>
            </w:r>
            <w:r w:rsidR="00A76F32" w:rsidRPr="00A76F32">
              <w:rPr>
                <w:rFonts w:cs="Arial"/>
              </w:rPr>
              <w:t xml:space="preserve"> and/or Hub Manager</w:t>
            </w:r>
            <w:r w:rsidR="00CC7AB5">
              <w:rPr>
                <w:rFonts w:cs="Arial"/>
              </w:rPr>
              <w:t xml:space="preserve"> and Hub management team</w:t>
            </w:r>
            <w:r w:rsidR="00A76F32" w:rsidRPr="00A76F32">
              <w:rPr>
                <w:rFonts w:cs="Arial"/>
              </w:rPr>
              <w:t>.</w:t>
            </w:r>
          </w:p>
          <w:p w14:paraId="3C024B07" w14:textId="77777777" w:rsidR="00A76F32" w:rsidRPr="00A76F32" w:rsidRDefault="00A76F32" w:rsidP="00A76F32">
            <w:pPr>
              <w:rPr>
                <w:rFonts w:cs="Arial"/>
              </w:rPr>
            </w:pPr>
          </w:p>
          <w:p w14:paraId="3F052070" w14:textId="77777777" w:rsidR="00A76F32" w:rsidRDefault="00A76F32" w:rsidP="00A76F32">
            <w:pPr>
              <w:numPr>
                <w:ilvl w:val="0"/>
                <w:numId w:val="7"/>
              </w:numPr>
              <w:rPr>
                <w:rFonts w:cs="Arial"/>
              </w:rPr>
            </w:pPr>
            <w:r w:rsidRPr="00A76F32">
              <w:rPr>
                <w:rFonts w:cs="Arial"/>
              </w:rPr>
              <w:t xml:space="preserve">Act as the first point of contact and conduit for Ministerial requests into the Hub and engage meaningfully with </w:t>
            </w:r>
            <w:r>
              <w:rPr>
                <w:rFonts w:cs="Arial"/>
              </w:rPr>
              <w:t>Dept. Net Zero</w:t>
            </w:r>
            <w:r w:rsidRPr="00A76F32">
              <w:rPr>
                <w:rFonts w:cs="Arial"/>
              </w:rPr>
              <w:t xml:space="preserve"> to represent the Hub and net zero in the </w:t>
            </w:r>
            <w:r>
              <w:rPr>
                <w:rFonts w:cs="Arial"/>
              </w:rPr>
              <w:t>Midlands</w:t>
            </w:r>
            <w:r w:rsidRPr="00A76F32">
              <w:rPr>
                <w:rFonts w:cs="Arial"/>
              </w:rPr>
              <w:t>. Arrange site visits to showcase activity.</w:t>
            </w:r>
          </w:p>
          <w:p w14:paraId="42BA3ACF" w14:textId="77777777" w:rsidR="00A76F32" w:rsidRPr="00A76F32" w:rsidRDefault="00A76F32" w:rsidP="00A76F32">
            <w:pPr>
              <w:rPr>
                <w:rFonts w:cs="Arial"/>
              </w:rPr>
            </w:pPr>
          </w:p>
          <w:p w14:paraId="7D6EF408" w14:textId="04D02367" w:rsidR="00A76F32" w:rsidRDefault="00A76F32" w:rsidP="00A76F32">
            <w:pPr>
              <w:numPr>
                <w:ilvl w:val="0"/>
                <w:numId w:val="7"/>
              </w:numPr>
              <w:rPr>
                <w:rFonts w:cs="Arial"/>
              </w:rPr>
            </w:pPr>
            <w:r>
              <w:rPr>
                <w:rFonts w:cs="Arial"/>
              </w:rPr>
              <w:t>Develop</w:t>
            </w:r>
            <w:r w:rsidRPr="00A76F32">
              <w:rPr>
                <w:rFonts w:cs="Arial"/>
              </w:rPr>
              <w:t xml:space="preserve"> and manage a comprehensive database</w:t>
            </w:r>
            <w:r w:rsidR="00E64A8D">
              <w:rPr>
                <w:rFonts w:cs="Arial"/>
              </w:rPr>
              <w:t xml:space="preserve"> on CRM platform</w:t>
            </w:r>
            <w:r w:rsidRPr="00A76F32">
              <w:rPr>
                <w:rFonts w:cs="Arial"/>
              </w:rPr>
              <w:t xml:space="preserve"> and ma</w:t>
            </w:r>
            <w:r w:rsidR="00E64A8D">
              <w:rPr>
                <w:rFonts w:cs="Arial"/>
              </w:rPr>
              <w:t>p</w:t>
            </w:r>
            <w:r w:rsidRPr="00A76F32">
              <w:rPr>
                <w:rFonts w:cs="Arial"/>
              </w:rPr>
              <w:t xml:space="preserve"> of broader net zero activity, networks, partnerships and stakeholders across the </w:t>
            </w:r>
            <w:r>
              <w:rPr>
                <w:rFonts w:cs="Arial"/>
              </w:rPr>
              <w:t>Midlands</w:t>
            </w:r>
            <w:r w:rsidRPr="00A76F32">
              <w:rPr>
                <w:rFonts w:cs="Arial"/>
              </w:rPr>
              <w:t xml:space="preserve"> Net Zero Hub region.</w:t>
            </w:r>
          </w:p>
          <w:p w14:paraId="2494D922" w14:textId="77777777" w:rsidR="00A76F32" w:rsidRPr="00A76F32" w:rsidRDefault="00A76F32" w:rsidP="00A76F32">
            <w:pPr>
              <w:rPr>
                <w:rFonts w:cs="Arial"/>
              </w:rPr>
            </w:pPr>
          </w:p>
          <w:p w14:paraId="7D5ABB80" w14:textId="77777777" w:rsidR="00A76F32" w:rsidRDefault="00A76F32" w:rsidP="00A76F32">
            <w:pPr>
              <w:numPr>
                <w:ilvl w:val="0"/>
                <w:numId w:val="7"/>
              </w:numPr>
              <w:rPr>
                <w:rFonts w:cs="Arial"/>
              </w:rPr>
            </w:pPr>
            <w:r w:rsidRPr="00A76F32">
              <w:rPr>
                <w:rFonts w:cs="Arial"/>
              </w:rPr>
              <w:t>Manage the compilation and presentation of a portfolio of case studies demonstrating the direct impact of the Hub and showcasing the wider delivery of net zero across the region.</w:t>
            </w:r>
          </w:p>
          <w:p w14:paraId="1CD808A6" w14:textId="77777777" w:rsidR="00E64A8D" w:rsidRDefault="00E64A8D" w:rsidP="005900E6">
            <w:pPr>
              <w:pStyle w:val="ListParagraph"/>
              <w:rPr>
                <w:rFonts w:cs="Arial"/>
              </w:rPr>
            </w:pPr>
          </w:p>
          <w:p w14:paraId="342B6FFC" w14:textId="5BCD90BF" w:rsidR="00146EDC" w:rsidRDefault="00E64A8D" w:rsidP="00146EDC">
            <w:pPr>
              <w:numPr>
                <w:ilvl w:val="0"/>
                <w:numId w:val="7"/>
              </w:numPr>
              <w:rPr>
                <w:rFonts w:cs="Arial"/>
              </w:rPr>
            </w:pPr>
            <w:r w:rsidRPr="00D36D9F">
              <w:rPr>
                <w:rFonts w:cs="Arial"/>
              </w:rPr>
              <w:t xml:space="preserve">Chair the </w:t>
            </w:r>
            <w:r w:rsidR="00146EDC">
              <w:rPr>
                <w:rFonts w:cs="Arial"/>
              </w:rPr>
              <w:t xml:space="preserve">national </w:t>
            </w:r>
            <w:r w:rsidRPr="00D36D9F">
              <w:rPr>
                <w:rFonts w:cs="Arial"/>
              </w:rPr>
              <w:t xml:space="preserve">Cross Hub Working Group for Communications and Stakeholder </w:t>
            </w:r>
            <w:r w:rsidRPr="00146EDC">
              <w:rPr>
                <w:rFonts w:cs="Arial"/>
              </w:rPr>
              <w:t>Engagement</w:t>
            </w:r>
            <w:r w:rsidRPr="00D36D9F">
              <w:rPr>
                <w:rFonts w:cs="Arial"/>
              </w:rPr>
              <w:t xml:space="preserve"> and </w:t>
            </w:r>
            <w:r w:rsidR="00146EDC">
              <w:rPr>
                <w:rFonts w:cs="Arial"/>
              </w:rPr>
              <w:t>oversee the development and delivery of a national communications and engagement workplan</w:t>
            </w:r>
            <w:r w:rsidR="00CC7AB5">
              <w:rPr>
                <w:rFonts w:cs="Arial"/>
              </w:rPr>
              <w:t xml:space="preserve"> and stakeholder mapping</w:t>
            </w:r>
            <w:r w:rsidR="00146EDC">
              <w:rPr>
                <w:rFonts w:cs="Arial"/>
              </w:rPr>
              <w:t>.</w:t>
            </w:r>
          </w:p>
          <w:p w14:paraId="48C05638" w14:textId="77777777" w:rsidR="00146EDC" w:rsidRDefault="00146EDC" w:rsidP="005900E6">
            <w:pPr>
              <w:pStyle w:val="ListParagraph"/>
              <w:rPr>
                <w:rFonts w:cs="Arial"/>
              </w:rPr>
            </w:pPr>
          </w:p>
          <w:p w14:paraId="2B7947AB" w14:textId="7AAD8627" w:rsidR="00451C1B" w:rsidRDefault="00106490" w:rsidP="00BC4649">
            <w:pPr>
              <w:numPr>
                <w:ilvl w:val="0"/>
                <w:numId w:val="7"/>
              </w:numPr>
              <w:rPr>
                <w:rFonts w:cs="Arial"/>
              </w:rPr>
            </w:pPr>
            <w:r w:rsidRPr="00106490">
              <w:rPr>
                <w:rFonts w:cs="Arial"/>
              </w:rPr>
              <w:t xml:space="preserve">Budget </w:t>
            </w:r>
            <w:r w:rsidR="002543CF">
              <w:rPr>
                <w:rFonts w:cs="Arial"/>
              </w:rPr>
              <w:t>m</w:t>
            </w:r>
            <w:r w:rsidRPr="00106490">
              <w:rPr>
                <w:rFonts w:cs="Arial"/>
              </w:rPr>
              <w:t>anagement responsibility for specific projects and programmes of work</w:t>
            </w:r>
            <w:r w:rsidR="00CC7AB5">
              <w:rPr>
                <w:rFonts w:cs="Arial"/>
              </w:rPr>
              <w:t xml:space="preserve"> to </w:t>
            </w:r>
            <w:r w:rsidR="00CC7AB5" w:rsidRPr="00CC7AB5">
              <w:rPr>
                <w:rFonts w:cs="Arial"/>
              </w:rPr>
              <w:t>effectively share knowledge</w:t>
            </w:r>
            <w:r w:rsidR="00CC7AB5">
              <w:rPr>
                <w:rFonts w:cs="Arial"/>
              </w:rPr>
              <w:t xml:space="preserve"> </w:t>
            </w:r>
            <w:r w:rsidR="00CC7AB5" w:rsidRPr="00CC7AB5">
              <w:rPr>
                <w:rFonts w:cs="Arial"/>
              </w:rPr>
              <w:t>while delivering value for money</w:t>
            </w:r>
            <w:r w:rsidR="00CC7AB5">
              <w:rPr>
                <w:rFonts w:cs="Arial"/>
              </w:rPr>
              <w:t xml:space="preserve"> and </w:t>
            </w:r>
            <w:r w:rsidR="00CC7AB5" w:rsidRPr="00CC7AB5">
              <w:rPr>
                <w:rFonts w:cs="Arial"/>
              </w:rPr>
              <w:t>with due regard to financial regulations</w:t>
            </w:r>
            <w:r>
              <w:rPr>
                <w:rFonts w:cs="Arial"/>
              </w:rPr>
              <w:t>, including</w:t>
            </w:r>
            <w:r w:rsidRPr="00106490">
              <w:rPr>
                <w:rFonts w:cs="Arial"/>
              </w:rPr>
              <w:t xml:space="preserve"> </w:t>
            </w:r>
            <w:r w:rsidR="00E64A8D" w:rsidRPr="00D36D9F">
              <w:rPr>
                <w:rFonts w:cs="Arial"/>
              </w:rPr>
              <w:t>national budget</w:t>
            </w:r>
            <w:r>
              <w:rPr>
                <w:rFonts w:cs="Arial"/>
              </w:rPr>
              <w:t xml:space="preserve"> for Local Net Zero Hub</w:t>
            </w:r>
            <w:r w:rsidR="00CC7AB5">
              <w:rPr>
                <w:rFonts w:cs="Arial"/>
              </w:rPr>
              <w:t xml:space="preserve"> programme</w:t>
            </w:r>
            <w:r>
              <w:rPr>
                <w:rFonts w:cs="Arial"/>
              </w:rPr>
              <w:t xml:space="preserve"> communication and engagement</w:t>
            </w:r>
            <w:r w:rsidR="00E64A8D" w:rsidRPr="00146EDC">
              <w:rPr>
                <w:rFonts w:cs="Arial"/>
              </w:rPr>
              <w:t>.</w:t>
            </w:r>
          </w:p>
          <w:p w14:paraId="66BF3AEB" w14:textId="77777777" w:rsidR="00451C1B" w:rsidRDefault="00451C1B" w:rsidP="005900E6">
            <w:pPr>
              <w:ind w:left="720"/>
              <w:rPr>
                <w:rFonts w:cs="Arial"/>
              </w:rPr>
            </w:pPr>
          </w:p>
          <w:p w14:paraId="28C9DA17" w14:textId="38FE4E82" w:rsidR="00A76F32" w:rsidRDefault="00A76F32" w:rsidP="00A76F32">
            <w:pPr>
              <w:numPr>
                <w:ilvl w:val="0"/>
                <w:numId w:val="7"/>
              </w:numPr>
              <w:rPr>
                <w:rFonts w:cs="Arial"/>
              </w:rPr>
            </w:pPr>
            <w:r w:rsidRPr="00A76F32">
              <w:rPr>
                <w:rFonts w:cs="Arial"/>
              </w:rPr>
              <w:t xml:space="preserve">Proactively </w:t>
            </w:r>
            <w:r w:rsidR="00E64A8D">
              <w:rPr>
                <w:rFonts w:cs="Arial"/>
              </w:rPr>
              <w:t xml:space="preserve">manage </w:t>
            </w:r>
            <w:r w:rsidRPr="00A76F32">
              <w:rPr>
                <w:rFonts w:cs="Arial"/>
              </w:rPr>
              <w:t>engage</w:t>
            </w:r>
            <w:r w:rsidR="00E64A8D">
              <w:rPr>
                <w:rFonts w:cs="Arial"/>
              </w:rPr>
              <w:t>ment</w:t>
            </w:r>
            <w:r w:rsidRPr="00A76F32">
              <w:rPr>
                <w:rFonts w:cs="Arial"/>
              </w:rPr>
              <w:t xml:space="preserve"> with stakeholders in the public, private and third sectors with a view to promoting the visibility of the Hub’s activities and developing strategic opportunities.</w:t>
            </w:r>
          </w:p>
          <w:p w14:paraId="62C06F48" w14:textId="77777777" w:rsidR="00A76F32" w:rsidRPr="00A76F32" w:rsidRDefault="00A76F32" w:rsidP="00A76F32">
            <w:pPr>
              <w:ind w:left="720"/>
              <w:rPr>
                <w:rFonts w:cs="Arial"/>
              </w:rPr>
            </w:pPr>
          </w:p>
          <w:p w14:paraId="0B7A0F93" w14:textId="1177A03A" w:rsidR="00A76F32" w:rsidRDefault="00146EDC" w:rsidP="00A76F32">
            <w:pPr>
              <w:numPr>
                <w:ilvl w:val="0"/>
                <w:numId w:val="7"/>
              </w:numPr>
              <w:rPr>
                <w:rFonts w:cs="Arial"/>
              </w:rPr>
            </w:pPr>
            <w:r>
              <w:rPr>
                <w:rFonts w:cs="Arial"/>
              </w:rPr>
              <w:t>Liaise</w:t>
            </w:r>
            <w:r w:rsidRPr="00A76F32">
              <w:rPr>
                <w:rFonts w:cs="Arial"/>
              </w:rPr>
              <w:t xml:space="preserve"> </w:t>
            </w:r>
            <w:r w:rsidR="00A76F32" w:rsidRPr="00A76F32">
              <w:rPr>
                <w:rFonts w:cs="Arial"/>
              </w:rPr>
              <w:t>with key stakeholders through convened meetings and events to ensure</w:t>
            </w:r>
            <w:r>
              <w:rPr>
                <w:rFonts w:cs="Arial"/>
              </w:rPr>
              <w:t xml:space="preserve"> the</w:t>
            </w:r>
            <w:r w:rsidR="00A76F32" w:rsidRPr="00A76F32">
              <w:rPr>
                <w:rFonts w:cs="Arial"/>
              </w:rPr>
              <w:t xml:space="preserve"> Hub</w:t>
            </w:r>
            <w:r w:rsidRPr="00146EDC">
              <w:rPr>
                <w:rFonts w:cs="Arial"/>
              </w:rPr>
              <w:t xml:space="preserve"> is front and centre of communications pertaining to local net zero </w:t>
            </w:r>
            <w:r>
              <w:rPr>
                <w:rFonts w:cs="Arial"/>
              </w:rPr>
              <w:t>and</w:t>
            </w:r>
            <w:r w:rsidR="00A76F32" w:rsidRPr="00A76F32">
              <w:rPr>
                <w:rFonts w:cs="Arial"/>
              </w:rPr>
              <w:t xml:space="preserve"> delivery is undertaken with the knowledge, involvement and support of partners, including </w:t>
            </w:r>
            <w:r w:rsidR="00A76F32">
              <w:rPr>
                <w:rFonts w:cs="Arial"/>
              </w:rPr>
              <w:t>Dept Net Zero</w:t>
            </w:r>
            <w:r w:rsidR="00A76F32" w:rsidRPr="00A76F32">
              <w:rPr>
                <w:rFonts w:cs="Arial"/>
              </w:rPr>
              <w:t xml:space="preserve"> Local Net Zero team, accountable body, LEPs / Combined Authorities, Local Authorities and other key stakeholders. </w:t>
            </w:r>
          </w:p>
          <w:p w14:paraId="64B43BE3" w14:textId="77777777" w:rsidR="00A76F32" w:rsidRPr="00A76F32" w:rsidRDefault="00A76F32" w:rsidP="00A76F32">
            <w:pPr>
              <w:rPr>
                <w:rFonts w:cs="Arial"/>
              </w:rPr>
            </w:pPr>
          </w:p>
          <w:p w14:paraId="716A6A39" w14:textId="47D9D8EA" w:rsidR="00A76F32" w:rsidRDefault="0055450E" w:rsidP="00A76F32">
            <w:pPr>
              <w:numPr>
                <w:ilvl w:val="0"/>
                <w:numId w:val="7"/>
              </w:numPr>
              <w:rPr>
                <w:rFonts w:cs="Arial"/>
              </w:rPr>
            </w:pPr>
            <w:r>
              <w:rPr>
                <w:rFonts w:cs="Arial"/>
              </w:rPr>
              <w:t xml:space="preserve">Oversee the strategic </w:t>
            </w:r>
            <w:r w:rsidR="00D36D9F">
              <w:rPr>
                <w:rFonts w:cs="Arial"/>
              </w:rPr>
              <w:t>promotion of</w:t>
            </w:r>
            <w:r w:rsidRPr="00A76F32">
              <w:rPr>
                <w:rFonts w:cs="Arial"/>
              </w:rPr>
              <w:t xml:space="preserve"> </w:t>
            </w:r>
            <w:r w:rsidR="00A76F32" w:rsidRPr="00A76F32">
              <w:rPr>
                <w:rFonts w:cs="Arial"/>
              </w:rPr>
              <w:t>strong relationships between partners and assist effective collaboration, building connections and consensus.</w:t>
            </w:r>
          </w:p>
          <w:p w14:paraId="72009C64" w14:textId="337DCB9F" w:rsidR="0055450E" w:rsidRDefault="0055450E" w:rsidP="005900E6">
            <w:pPr>
              <w:pStyle w:val="ListParagraph"/>
              <w:ind w:left="0"/>
              <w:rPr>
                <w:rFonts w:cs="Arial"/>
              </w:rPr>
            </w:pPr>
          </w:p>
          <w:p w14:paraId="1C7C89D0" w14:textId="400B36F4" w:rsidR="0055450E" w:rsidRDefault="0055450E" w:rsidP="00A76F32">
            <w:pPr>
              <w:numPr>
                <w:ilvl w:val="0"/>
                <w:numId w:val="7"/>
              </w:numPr>
              <w:rPr>
                <w:rFonts w:cs="Arial"/>
              </w:rPr>
            </w:pPr>
            <w:r>
              <w:rPr>
                <w:rFonts w:cs="Arial"/>
              </w:rPr>
              <w:t xml:space="preserve">Manage the delivery of all Hub communication and engagement </w:t>
            </w:r>
            <w:r w:rsidR="00106490">
              <w:rPr>
                <w:rFonts w:cs="Arial"/>
              </w:rPr>
              <w:t>activity</w:t>
            </w:r>
            <w:r>
              <w:rPr>
                <w:rFonts w:cs="Arial"/>
              </w:rPr>
              <w:t>, including effective delivery of Hub website redevelopment project, social media channels, email platforms, in-person and online events, and more.</w:t>
            </w:r>
            <w:r w:rsidR="00106490">
              <w:rPr>
                <w:rFonts w:cs="Arial"/>
              </w:rPr>
              <w:t xml:space="preserve"> </w:t>
            </w:r>
          </w:p>
          <w:p w14:paraId="70BFB02D" w14:textId="77777777" w:rsidR="00A76F32" w:rsidRPr="00A76F32" w:rsidRDefault="00A76F32" w:rsidP="00A76F32">
            <w:pPr>
              <w:rPr>
                <w:rFonts w:cs="Arial"/>
              </w:rPr>
            </w:pPr>
          </w:p>
          <w:p w14:paraId="04D6905C" w14:textId="3285F738" w:rsidR="00A76F32" w:rsidRDefault="00106490" w:rsidP="00A76F32">
            <w:pPr>
              <w:numPr>
                <w:ilvl w:val="0"/>
                <w:numId w:val="7"/>
              </w:numPr>
              <w:rPr>
                <w:rFonts w:cs="Arial"/>
              </w:rPr>
            </w:pPr>
            <w:r>
              <w:rPr>
                <w:rFonts w:cs="Arial"/>
              </w:rPr>
              <w:t>Proactively l</w:t>
            </w:r>
            <w:r w:rsidR="00A76F32" w:rsidRPr="00A76F32">
              <w:rPr>
                <w:rFonts w:cs="Arial"/>
              </w:rPr>
              <w:t xml:space="preserve">iaise with </w:t>
            </w:r>
            <w:r w:rsidR="00D36D9F">
              <w:rPr>
                <w:rFonts w:cs="Arial"/>
              </w:rPr>
              <w:t xml:space="preserve">senior </w:t>
            </w:r>
            <w:r w:rsidR="00A76F32" w:rsidRPr="00A76F32">
              <w:rPr>
                <w:rFonts w:cs="Arial"/>
              </w:rPr>
              <w:t>local government officers,</w:t>
            </w:r>
            <w:r w:rsidR="00CC7AB5">
              <w:rPr>
                <w:rFonts w:cs="Arial"/>
              </w:rPr>
              <w:t xml:space="preserve"> Ministers,</w:t>
            </w:r>
            <w:r w:rsidR="00146EDC">
              <w:rPr>
                <w:rFonts w:cs="Arial"/>
              </w:rPr>
              <w:t xml:space="preserve"> elected members,</w:t>
            </w:r>
            <w:r w:rsidR="00A76F32" w:rsidRPr="00A76F32">
              <w:rPr>
                <w:rFonts w:cs="Arial"/>
              </w:rPr>
              <w:t xml:space="preserve"> other LEPs and Combined Authorities,</w:t>
            </w:r>
            <w:r w:rsidR="00146EDC">
              <w:rPr>
                <w:rFonts w:cs="Arial"/>
              </w:rPr>
              <w:t xml:space="preserve"> to provide advice</w:t>
            </w:r>
            <w:r>
              <w:rPr>
                <w:rFonts w:cs="Arial"/>
              </w:rPr>
              <w:t>, seize strategic opportunities for collaboration,</w:t>
            </w:r>
            <w:r w:rsidR="00146EDC">
              <w:rPr>
                <w:rFonts w:cs="Arial"/>
              </w:rPr>
              <w:t xml:space="preserve"> and resolve complex challenges, influencing decisions as appropriate, and</w:t>
            </w:r>
            <w:r w:rsidR="00A76F32" w:rsidRPr="00A76F32">
              <w:rPr>
                <w:rFonts w:cs="Arial"/>
              </w:rPr>
              <w:t xml:space="preserve"> deputising for the </w:t>
            </w:r>
            <w:r w:rsidR="00A76F32">
              <w:rPr>
                <w:rFonts w:cs="Arial"/>
              </w:rPr>
              <w:t xml:space="preserve">Head of Midlands </w:t>
            </w:r>
            <w:r w:rsidR="00A76F32" w:rsidRPr="00A76F32">
              <w:rPr>
                <w:rFonts w:cs="Arial"/>
              </w:rPr>
              <w:t>Net Zero Hub as required.</w:t>
            </w:r>
          </w:p>
          <w:p w14:paraId="332DF203" w14:textId="77777777" w:rsidR="00CC7AB5" w:rsidRDefault="00CC7AB5" w:rsidP="005900E6">
            <w:pPr>
              <w:pStyle w:val="ListParagraph"/>
              <w:rPr>
                <w:rFonts w:cs="Arial"/>
              </w:rPr>
            </w:pPr>
          </w:p>
          <w:p w14:paraId="50D269B4" w14:textId="02890B4D" w:rsidR="00CC7AB5" w:rsidRDefault="00CC7AB5" w:rsidP="00A76F32">
            <w:pPr>
              <w:numPr>
                <w:ilvl w:val="0"/>
                <w:numId w:val="7"/>
              </w:numPr>
              <w:rPr>
                <w:rFonts w:cs="Arial"/>
              </w:rPr>
            </w:pPr>
            <w:r>
              <w:rPr>
                <w:rFonts w:cs="Arial"/>
              </w:rPr>
              <w:t xml:space="preserve">Build and manage a high-performing team to support </w:t>
            </w:r>
            <w:r w:rsidR="00FE2F12">
              <w:rPr>
                <w:rFonts w:cs="Arial"/>
              </w:rPr>
              <w:t>knowledge sharing through communications and engagement activity.</w:t>
            </w:r>
          </w:p>
          <w:p w14:paraId="366CBD04" w14:textId="77777777" w:rsidR="00A76F32" w:rsidRPr="00A76F32" w:rsidRDefault="00A76F32" w:rsidP="00A76F32">
            <w:pPr>
              <w:rPr>
                <w:rFonts w:cs="Arial"/>
              </w:rPr>
            </w:pPr>
          </w:p>
          <w:p w14:paraId="049C00A6" w14:textId="77777777" w:rsidR="00A76F32" w:rsidRDefault="00A76F32" w:rsidP="00A76F32">
            <w:pPr>
              <w:numPr>
                <w:ilvl w:val="0"/>
                <w:numId w:val="7"/>
              </w:numPr>
              <w:rPr>
                <w:rFonts w:cs="Arial"/>
              </w:rPr>
            </w:pPr>
            <w:r w:rsidRPr="00A76F32">
              <w:rPr>
                <w:rFonts w:cs="Arial"/>
              </w:rPr>
              <w:t>Ensure compliance with Corporate Governance procedures, procurement regulations and the Data Protection Act.</w:t>
            </w:r>
          </w:p>
          <w:p w14:paraId="6FD18AA3" w14:textId="77777777" w:rsidR="00A76F32" w:rsidRPr="00A76F32" w:rsidRDefault="00A76F32" w:rsidP="00A76F32">
            <w:pPr>
              <w:rPr>
                <w:rFonts w:cs="Arial"/>
              </w:rPr>
            </w:pPr>
          </w:p>
          <w:p w14:paraId="54C0811B" w14:textId="77777777" w:rsidR="00A76F32" w:rsidRDefault="00A76F32" w:rsidP="00A76F32">
            <w:pPr>
              <w:numPr>
                <w:ilvl w:val="0"/>
                <w:numId w:val="7"/>
              </w:numPr>
              <w:rPr>
                <w:rFonts w:cs="Arial"/>
              </w:rPr>
            </w:pPr>
            <w:r w:rsidRPr="00A76F32">
              <w:rPr>
                <w:rFonts w:cs="Arial"/>
              </w:rPr>
              <w:t>Undertake such personal training as may be deemed necessary to meet the duties and responsibilities of the post.</w:t>
            </w:r>
          </w:p>
          <w:p w14:paraId="313CCA1D" w14:textId="77777777" w:rsidR="00F53A2E" w:rsidRDefault="00F53A2E" w:rsidP="005900E6">
            <w:pPr>
              <w:rPr>
                <w:rFonts w:cs="Arial"/>
              </w:rPr>
            </w:pPr>
          </w:p>
          <w:p w14:paraId="04228252" w14:textId="77777777" w:rsidR="00F53A2E" w:rsidRPr="00F53A2E" w:rsidRDefault="00F53A2E" w:rsidP="00F53A2E">
            <w:pPr>
              <w:numPr>
                <w:ilvl w:val="0"/>
                <w:numId w:val="7"/>
              </w:numPr>
              <w:rPr>
                <w:rFonts w:cs="Arial"/>
              </w:rPr>
            </w:pPr>
            <w:r w:rsidRPr="00F53A2E">
              <w:rPr>
                <w:rFonts w:cs="Arial"/>
              </w:rPr>
              <w:t>Support internal decision making within public bodies by acting as a critical friend to project teams.</w:t>
            </w:r>
          </w:p>
          <w:p w14:paraId="3AEE37B7" w14:textId="77777777" w:rsidR="00F53A2E" w:rsidRPr="00F53A2E" w:rsidRDefault="00F53A2E" w:rsidP="00F53A2E">
            <w:pPr>
              <w:ind w:left="720"/>
              <w:rPr>
                <w:rFonts w:cs="Arial"/>
              </w:rPr>
            </w:pPr>
          </w:p>
          <w:p w14:paraId="5FDC3C99" w14:textId="77777777" w:rsidR="00C11BBA" w:rsidRPr="000471FA" w:rsidRDefault="00C11BBA" w:rsidP="00F53A2E">
            <w:pPr>
              <w:numPr>
                <w:ilvl w:val="0"/>
                <w:numId w:val="7"/>
              </w:numPr>
              <w:spacing w:after="240"/>
              <w:rPr>
                <w:rFonts w:cs="Arial"/>
              </w:rPr>
            </w:pPr>
            <w:r w:rsidRPr="000471FA">
              <w:rPr>
                <w:rFonts w:cs="Arial"/>
              </w:rPr>
              <w:t xml:space="preserve">Taking responsible care for the health and safety of themselves and other people who </w:t>
            </w:r>
            <w:r w:rsidRPr="000471FA">
              <w:rPr>
                <w:rFonts w:cs="Arial"/>
              </w:rPr>
              <w:lastRenderedPageBreak/>
              <w:t>may be affected by their acts and omissions at work.</w:t>
            </w:r>
          </w:p>
          <w:p w14:paraId="1F0DA09C" w14:textId="77777777" w:rsidR="00C11BBA" w:rsidRPr="000471FA" w:rsidRDefault="00C11BBA" w:rsidP="00F53A2E">
            <w:pPr>
              <w:numPr>
                <w:ilvl w:val="0"/>
                <w:numId w:val="7"/>
              </w:numPr>
              <w:spacing w:after="240"/>
              <w:rPr>
                <w:rFonts w:cs="Arial"/>
              </w:rPr>
            </w:pPr>
            <w:r w:rsidRPr="000471FA">
              <w:rPr>
                <w:rFonts w:cs="Arial"/>
              </w:rPr>
              <w:t xml:space="preserve">To collaborate and share knowledge with colleagues </w:t>
            </w:r>
            <w:r w:rsidR="00273E62">
              <w:rPr>
                <w:rFonts w:cs="Arial"/>
              </w:rPr>
              <w:t>o</w:t>
            </w:r>
            <w:r w:rsidRPr="000471FA">
              <w:rPr>
                <w:rFonts w:cs="Arial"/>
              </w:rPr>
              <w:t>n Sustainable Development &amp; Cl</w:t>
            </w:r>
            <w:r w:rsidR="00325348">
              <w:rPr>
                <w:rFonts w:cs="Arial"/>
              </w:rPr>
              <w:t>ean Growth</w:t>
            </w:r>
            <w:r w:rsidRPr="000471FA">
              <w:rPr>
                <w:rFonts w:cs="Arial"/>
              </w:rPr>
              <w:t xml:space="preserve"> and undertake a coordinated and flexible role as necessary to meet the objectives of the wider</w:t>
            </w:r>
            <w:r w:rsidR="008C4AF2">
              <w:rPr>
                <w:rFonts w:cs="Arial"/>
              </w:rPr>
              <w:t xml:space="preserve"> Local Capacity Support programme</w:t>
            </w:r>
            <w:r w:rsidRPr="000471FA">
              <w:rPr>
                <w:rFonts w:cs="Arial"/>
              </w:rPr>
              <w:t>.</w:t>
            </w:r>
          </w:p>
          <w:p w14:paraId="68D75125" w14:textId="5E972C6F" w:rsidR="00C11BBA" w:rsidRDefault="00C11BBA" w:rsidP="00F53A2E">
            <w:pPr>
              <w:numPr>
                <w:ilvl w:val="0"/>
                <w:numId w:val="7"/>
              </w:numPr>
              <w:spacing w:after="240"/>
              <w:rPr>
                <w:rFonts w:cs="Arial"/>
              </w:rPr>
            </w:pPr>
            <w:r w:rsidRPr="000471FA">
              <w:rPr>
                <w:rFonts w:cs="Arial"/>
              </w:rPr>
              <w:t>Provide support and advice as required to ensure wider business continuity and emergency planning and undertake any other tasks which are reasonable as directed by</w:t>
            </w:r>
            <w:r w:rsidR="00325348">
              <w:rPr>
                <w:rFonts w:cs="Arial"/>
              </w:rPr>
              <w:t xml:space="preserve"> the Head of </w:t>
            </w:r>
            <w:r w:rsidR="00AE23DD">
              <w:rPr>
                <w:rFonts w:cs="Arial"/>
              </w:rPr>
              <w:t xml:space="preserve">Midlands </w:t>
            </w:r>
            <w:r w:rsidR="00106490">
              <w:rPr>
                <w:rFonts w:cs="Arial"/>
              </w:rPr>
              <w:t xml:space="preserve">Net Zero </w:t>
            </w:r>
            <w:r w:rsidR="00AE23DD">
              <w:rPr>
                <w:rFonts w:cs="Arial"/>
              </w:rPr>
              <w:t>Hub</w:t>
            </w:r>
            <w:r w:rsidR="00325348">
              <w:rPr>
                <w:rFonts w:cs="Arial"/>
              </w:rPr>
              <w:t>.</w:t>
            </w:r>
          </w:p>
          <w:p w14:paraId="6318A065" w14:textId="05934A7F" w:rsidR="00FE46AD" w:rsidRPr="00106490" w:rsidRDefault="00FE46AD" w:rsidP="00CC7AB5">
            <w:pPr>
              <w:numPr>
                <w:ilvl w:val="0"/>
                <w:numId w:val="7"/>
              </w:numPr>
              <w:spacing w:after="240"/>
              <w:rPr>
                <w:rFonts w:cs="Arial"/>
              </w:rPr>
            </w:pPr>
            <w:r w:rsidRPr="00CC7AB5">
              <w:rPr>
                <w:rFonts w:cs="Arial"/>
              </w:rPr>
              <w:t xml:space="preserve">Provide project and programme reports to </w:t>
            </w:r>
            <w:r w:rsidR="00A62B2B" w:rsidRPr="00106490">
              <w:rPr>
                <w:rFonts w:cs="Arial"/>
              </w:rPr>
              <w:t>Head of Local Net Zero at Department for Energy Security and Net Zero through monthly 121s and in-person meetings</w:t>
            </w:r>
            <w:r w:rsidRPr="00106490">
              <w:rPr>
                <w:rFonts w:cs="Arial"/>
              </w:rPr>
              <w:t>.</w:t>
            </w:r>
          </w:p>
          <w:p w14:paraId="42CE2ED0" w14:textId="77777777" w:rsidR="00FE46AD" w:rsidRPr="000471FA" w:rsidRDefault="00FE46AD" w:rsidP="00FE46AD">
            <w:pPr>
              <w:rPr>
                <w:rFonts w:cs="Arial"/>
              </w:rPr>
            </w:pPr>
          </w:p>
        </w:tc>
      </w:tr>
      <w:tr w:rsidR="00D42E16" w:rsidRPr="000471FA" w14:paraId="33527BCF" w14:textId="77777777" w:rsidTr="000471FA">
        <w:trPr>
          <w:trHeight w:val="169"/>
        </w:trPr>
        <w:tc>
          <w:tcPr>
            <w:tcW w:w="10137" w:type="dxa"/>
            <w:tcBorders>
              <w:top w:val="single" w:sz="4" w:space="0" w:color="auto"/>
              <w:left w:val="nil"/>
              <w:right w:val="nil"/>
            </w:tcBorders>
            <w:tcMar>
              <w:top w:w="57" w:type="dxa"/>
              <w:bottom w:w="57" w:type="dxa"/>
            </w:tcMar>
          </w:tcPr>
          <w:p w14:paraId="014E48FB" w14:textId="77777777" w:rsidR="00D42E16" w:rsidRPr="00297F90" w:rsidRDefault="00D42E16" w:rsidP="00883930"/>
        </w:tc>
      </w:tr>
      <w:tr w:rsidR="00A50839" w:rsidRPr="000471FA" w14:paraId="6F4E7979" w14:textId="77777777" w:rsidTr="000471FA">
        <w:trPr>
          <w:trHeight w:val="297"/>
        </w:trPr>
        <w:tc>
          <w:tcPr>
            <w:tcW w:w="10137" w:type="dxa"/>
            <w:tcBorders>
              <w:top w:val="nil"/>
            </w:tcBorders>
            <w:tcMar>
              <w:top w:w="57" w:type="dxa"/>
              <w:bottom w:w="57" w:type="dxa"/>
            </w:tcMar>
          </w:tcPr>
          <w:p w14:paraId="7E6477A2" w14:textId="77777777" w:rsidR="00A50839" w:rsidRPr="000471FA" w:rsidRDefault="005F274B" w:rsidP="00F16841">
            <w:pPr>
              <w:rPr>
                <w:rFonts w:cs="Arial"/>
                <w:b/>
              </w:rPr>
            </w:pPr>
            <w:r w:rsidRPr="000471FA">
              <w:rPr>
                <w:rFonts w:cs="Arial"/>
                <w:b/>
                <w:sz w:val="28"/>
                <w:szCs w:val="28"/>
              </w:rPr>
              <w:t xml:space="preserve">3 </w:t>
            </w:r>
            <w:r w:rsidR="001316CB" w:rsidRPr="000471FA">
              <w:rPr>
                <w:rFonts w:cs="Arial"/>
                <w:b/>
              </w:rPr>
              <w:t>All staff are expected to maintain high standards of customer care in the context of the City council’s Core Values, to uphold the Equality and Diversity Policy and health and safety standards and to participate in training activities necessary to their post.</w:t>
            </w:r>
          </w:p>
        </w:tc>
      </w:tr>
      <w:tr w:rsidR="00A50839" w:rsidRPr="000471FA" w14:paraId="2C74F344" w14:textId="77777777" w:rsidTr="000471FA">
        <w:tc>
          <w:tcPr>
            <w:tcW w:w="10137" w:type="dxa"/>
            <w:tcBorders>
              <w:top w:val="single" w:sz="4" w:space="0" w:color="auto"/>
              <w:left w:val="nil"/>
              <w:bottom w:val="single" w:sz="4" w:space="0" w:color="auto"/>
              <w:right w:val="nil"/>
            </w:tcBorders>
            <w:tcMar>
              <w:top w:w="57" w:type="dxa"/>
              <w:bottom w:w="57" w:type="dxa"/>
            </w:tcMar>
          </w:tcPr>
          <w:p w14:paraId="309703AE" w14:textId="77777777" w:rsidR="00A50839" w:rsidRPr="000471FA" w:rsidRDefault="00A50839" w:rsidP="00F16841">
            <w:pPr>
              <w:rPr>
                <w:rFonts w:cs="Arial"/>
                <w:sz w:val="12"/>
                <w:szCs w:val="12"/>
              </w:rPr>
            </w:pPr>
          </w:p>
        </w:tc>
      </w:tr>
      <w:tr w:rsidR="00A50839" w:rsidRPr="000471FA" w14:paraId="6AC8AC92" w14:textId="77777777" w:rsidTr="000471FA">
        <w:trPr>
          <w:trHeight w:val="297"/>
        </w:trPr>
        <w:tc>
          <w:tcPr>
            <w:tcW w:w="10137" w:type="dxa"/>
            <w:tcMar>
              <w:top w:w="57" w:type="dxa"/>
              <w:bottom w:w="57" w:type="dxa"/>
            </w:tcMar>
          </w:tcPr>
          <w:p w14:paraId="1DA5555E" w14:textId="77777777" w:rsidR="00A50839" w:rsidRPr="000471FA" w:rsidRDefault="001316CB" w:rsidP="00F16841">
            <w:pPr>
              <w:rPr>
                <w:rFonts w:cs="Arial"/>
                <w:b/>
              </w:rPr>
            </w:pPr>
            <w:r w:rsidRPr="000471FA">
              <w:rPr>
                <w:rFonts w:cs="Arial"/>
                <w:b/>
                <w:sz w:val="28"/>
                <w:szCs w:val="28"/>
              </w:rPr>
              <w:t xml:space="preserve">4 </w:t>
            </w:r>
            <w:r w:rsidRPr="000471FA">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tc>
      </w:tr>
      <w:tr w:rsidR="001316CB" w:rsidRPr="000471FA" w14:paraId="73E165A7" w14:textId="77777777" w:rsidTr="000471FA">
        <w:tc>
          <w:tcPr>
            <w:tcW w:w="10137" w:type="dxa"/>
            <w:tcBorders>
              <w:top w:val="single" w:sz="4" w:space="0" w:color="auto"/>
              <w:left w:val="nil"/>
              <w:bottom w:val="single" w:sz="4" w:space="0" w:color="auto"/>
              <w:right w:val="nil"/>
            </w:tcBorders>
            <w:tcMar>
              <w:top w:w="57" w:type="dxa"/>
              <w:bottom w:w="57" w:type="dxa"/>
            </w:tcMar>
          </w:tcPr>
          <w:p w14:paraId="2F914A70" w14:textId="77777777" w:rsidR="001316CB" w:rsidRPr="000471FA" w:rsidRDefault="001316CB" w:rsidP="00F16841">
            <w:pPr>
              <w:rPr>
                <w:rFonts w:cs="Arial"/>
                <w:sz w:val="12"/>
                <w:szCs w:val="12"/>
              </w:rPr>
            </w:pPr>
          </w:p>
        </w:tc>
      </w:tr>
      <w:tr w:rsidR="001316CB" w:rsidRPr="000471FA" w14:paraId="0997F671" w14:textId="77777777" w:rsidTr="000471FA">
        <w:trPr>
          <w:trHeight w:val="297"/>
        </w:trPr>
        <w:tc>
          <w:tcPr>
            <w:tcW w:w="10137" w:type="dxa"/>
            <w:tcBorders>
              <w:bottom w:val="single" w:sz="4" w:space="0" w:color="auto"/>
            </w:tcBorders>
            <w:tcMar>
              <w:top w:w="57" w:type="dxa"/>
              <w:bottom w:w="57" w:type="dxa"/>
            </w:tcMar>
          </w:tcPr>
          <w:p w14:paraId="2905B600" w14:textId="261F7CC0" w:rsidR="001316CB" w:rsidRPr="000471FA" w:rsidRDefault="001316CB" w:rsidP="00F16841">
            <w:pPr>
              <w:rPr>
                <w:rFonts w:cs="Arial"/>
                <w:b/>
              </w:rPr>
            </w:pPr>
            <w:r w:rsidRPr="000471FA">
              <w:rPr>
                <w:rFonts w:cs="Arial"/>
                <w:b/>
                <w:sz w:val="28"/>
                <w:szCs w:val="28"/>
              </w:rPr>
              <w:t xml:space="preserve">5 </w:t>
            </w:r>
            <w:r w:rsidRPr="000471FA">
              <w:rPr>
                <w:rFonts w:cs="Arial"/>
                <w:b/>
              </w:rPr>
              <w:t>Numbers and grades of any staff supervised by the post holder:</w:t>
            </w:r>
            <w:r w:rsidR="00775865">
              <w:rPr>
                <w:rFonts w:cs="Arial"/>
                <w:b/>
              </w:rPr>
              <w:t xml:space="preserve"> </w:t>
            </w:r>
            <w:r w:rsidR="005900E6">
              <w:rPr>
                <w:rFonts w:cs="Arial"/>
                <w:b/>
              </w:rPr>
              <w:t>2 x H Grade or lower</w:t>
            </w:r>
          </w:p>
          <w:p w14:paraId="5B23DB11" w14:textId="77777777" w:rsidR="00883930" w:rsidRPr="000471FA" w:rsidRDefault="00883930" w:rsidP="00F16841">
            <w:pPr>
              <w:rPr>
                <w:rFonts w:cs="Arial"/>
                <w:b/>
              </w:rPr>
            </w:pPr>
          </w:p>
        </w:tc>
      </w:tr>
      <w:tr w:rsidR="001316CB" w:rsidRPr="000471FA" w14:paraId="1F3DBCF0" w14:textId="77777777" w:rsidTr="000471FA">
        <w:tc>
          <w:tcPr>
            <w:tcW w:w="10137" w:type="dxa"/>
            <w:tcBorders>
              <w:top w:val="nil"/>
              <w:left w:val="nil"/>
              <w:bottom w:val="single" w:sz="4" w:space="0" w:color="auto"/>
              <w:right w:val="nil"/>
            </w:tcBorders>
            <w:tcMar>
              <w:top w:w="57" w:type="dxa"/>
              <w:bottom w:w="57" w:type="dxa"/>
            </w:tcMar>
          </w:tcPr>
          <w:p w14:paraId="25D609AB" w14:textId="77777777" w:rsidR="001316CB" w:rsidRPr="000471FA" w:rsidRDefault="001316CB" w:rsidP="00F16841">
            <w:pPr>
              <w:rPr>
                <w:rFonts w:cs="Arial"/>
                <w:sz w:val="12"/>
                <w:szCs w:val="12"/>
              </w:rPr>
            </w:pPr>
          </w:p>
        </w:tc>
      </w:tr>
      <w:tr w:rsidR="001316CB" w:rsidRPr="000471FA" w14:paraId="1967EEFA" w14:textId="77777777" w:rsidTr="000471FA">
        <w:trPr>
          <w:trHeight w:val="297"/>
        </w:trPr>
        <w:tc>
          <w:tcPr>
            <w:tcW w:w="10137" w:type="dxa"/>
            <w:tcMar>
              <w:top w:w="57" w:type="dxa"/>
              <w:bottom w:w="57" w:type="dxa"/>
            </w:tcMar>
          </w:tcPr>
          <w:p w14:paraId="1E861888" w14:textId="77777777" w:rsidR="001316CB" w:rsidRPr="000471FA" w:rsidRDefault="001316CB" w:rsidP="00A76F32">
            <w:pPr>
              <w:rPr>
                <w:rFonts w:cs="Arial"/>
                <w:b/>
              </w:rPr>
            </w:pPr>
            <w:r w:rsidRPr="000471FA">
              <w:rPr>
                <w:rFonts w:cs="Arial"/>
                <w:b/>
                <w:sz w:val="28"/>
                <w:szCs w:val="28"/>
              </w:rPr>
              <w:t xml:space="preserve">6 </w:t>
            </w:r>
            <w:r w:rsidRPr="000471FA">
              <w:rPr>
                <w:rFonts w:cs="Arial"/>
                <w:b/>
              </w:rPr>
              <w:t xml:space="preserve">Post holder’s immediate supervisor: </w:t>
            </w:r>
            <w:r w:rsidR="00A76F32">
              <w:rPr>
                <w:rFonts w:cs="Arial"/>
                <w:b/>
              </w:rPr>
              <w:t>Head of Midlands Net Zero Hub</w:t>
            </w:r>
            <w:r w:rsidR="00770152" w:rsidRPr="000471FA">
              <w:rPr>
                <w:rFonts w:cs="Arial"/>
                <w:b/>
              </w:rPr>
              <w:br/>
            </w:r>
          </w:p>
        </w:tc>
      </w:tr>
      <w:tr w:rsidR="00A50839" w:rsidRPr="000471FA" w14:paraId="305B7892" w14:textId="77777777" w:rsidTr="000471FA">
        <w:trPr>
          <w:trHeight w:val="267"/>
        </w:trPr>
        <w:tc>
          <w:tcPr>
            <w:tcW w:w="10137" w:type="dxa"/>
            <w:tcBorders>
              <w:top w:val="single" w:sz="4" w:space="0" w:color="auto"/>
              <w:left w:val="nil"/>
              <w:bottom w:val="nil"/>
              <w:right w:val="nil"/>
            </w:tcBorders>
            <w:tcMar>
              <w:top w:w="57" w:type="dxa"/>
              <w:bottom w:w="57" w:type="dxa"/>
            </w:tcMar>
          </w:tcPr>
          <w:p w14:paraId="4347B0EE" w14:textId="77777777" w:rsidR="00A50839" w:rsidRPr="000471FA" w:rsidRDefault="00A50839" w:rsidP="00F16841">
            <w:pPr>
              <w:rPr>
                <w:rFonts w:cs="Arial"/>
              </w:rPr>
            </w:pPr>
          </w:p>
        </w:tc>
      </w:tr>
      <w:tr w:rsidR="00A50839" w:rsidRPr="000471FA" w14:paraId="26A04A1A" w14:textId="77777777" w:rsidTr="000471FA">
        <w:trPr>
          <w:trHeight w:val="297"/>
        </w:trPr>
        <w:tc>
          <w:tcPr>
            <w:tcW w:w="10137" w:type="dxa"/>
            <w:tcBorders>
              <w:top w:val="nil"/>
              <w:left w:val="nil"/>
              <w:bottom w:val="nil"/>
              <w:right w:val="nil"/>
            </w:tcBorders>
            <w:tcMar>
              <w:top w:w="57" w:type="dxa"/>
              <w:bottom w:w="57" w:type="dxa"/>
            </w:tcMar>
          </w:tcPr>
          <w:p w14:paraId="402D5846" w14:textId="77777777" w:rsidR="00A50839" w:rsidRPr="000471FA" w:rsidRDefault="00FE0338" w:rsidP="00A76F32">
            <w:pPr>
              <w:rPr>
                <w:rFonts w:cs="Arial"/>
                <w:b/>
              </w:rPr>
            </w:pPr>
            <w:r w:rsidRPr="000471FA">
              <w:rPr>
                <w:rFonts w:cs="Arial"/>
                <w:b/>
              </w:rPr>
              <w:t>Prepared by/author:</w:t>
            </w:r>
            <w:r w:rsidR="00775865">
              <w:rPr>
                <w:rFonts w:cs="Arial"/>
                <w:b/>
              </w:rPr>
              <w:t xml:space="preserve"> </w:t>
            </w:r>
            <w:r w:rsidR="00FE46AD">
              <w:rPr>
                <w:rFonts w:cs="Arial"/>
                <w:b/>
              </w:rPr>
              <w:t>Michael Gallagher</w:t>
            </w:r>
            <w:r w:rsidRPr="000471FA">
              <w:rPr>
                <w:rFonts w:cs="Arial"/>
                <w:b/>
              </w:rPr>
              <w:tab/>
            </w:r>
            <w:r w:rsidR="00582A28" w:rsidRPr="000471FA">
              <w:rPr>
                <w:rFonts w:cs="Arial"/>
                <w:b/>
              </w:rPr>
              <w:tab/>
            </w:r>
            <w:r w:rsidRPr="000471FA">
              <w:rPr>
                <w:rFonts w:cs="Arial"/>
                <w:b/>
              </w:rPr>
              <w:t xml:space="preserve">Date: </w:t>
            </w:r>
            <w:r w:rsidR="00A76F32">
              <w:rPr>
                <w:rFonts w:cs="Arial"/>
                <w:b/>
              </w:rPr>
              <w:t>15/12/2022</w:t>
            </w:r>
          </w:p>
        </w:tc>
      </w:tr>
      <w:tr w:rsidR="00F4506C" w:rsidRPr="000471FA" w14:paraId="48B93098" w14:textId="77777777" w:rsidTr="000471FA">
        <w:trPr>
          <w:trHeight w:val="297"/>
        </w:trPr>
        <w:tc>
          <w:tcPr>
            <w:tcW w:w="10137" w:type="dxa"/>
            <w:tcBorders>
              <w:top w:val="nil"/>
              <w:left w:val="nil"/>
              <w:bottom w:val="nil"/>
              <w:right w:val="nil"/>
            </w:tcBorders>
            <w:tcMar>
              <w:top w:w="57" w:type="dxa"/>
              <w:bottom w:w="57" w:type="dxa"/>
            </w:tcMar>
          </w:tcPr>
          <w:p w14:paraId="6E4784A9" w14:textId="77777777" w:rsidR="00F4506C" w:rsidRPr="000471FA" w:rsidRDefault="00F4506C" w:rsidP="00A76F32">
            <w:pPr>
              <w:rPr>
                <w:rFonts w:cs="Arial"/>
                <w:b/>
              </w:rPr>
            </w:pPr>
            <w:r w:rsidRPr="000471FA">
              <w:rPr>
                <w:rFonts w:cs="Arial"/>
                <w:b/>
              </w:rPr>
              <w:t xml:space="preserve">Job title: </w:t>
            </w:r>
            <w:r w:rsidR="00F53A2E">
              <w:rPr>
                <w:rFonts w:cs="Arial"/>
                <w:b/>
              </w:rPr>
              <w:t xml:space="preserve">Head of Midlands </w:t>
            </w:r>
            <w:r w:rsidR="00A76F32">
              <w:rPr>
                <w:rFonts w:cs="Arial"/>
                <w:b/>
              </w:rPr>
              <w:t>Net Zero</w:t>
            </w:r>
            <w:r w:rsidR="00F53A2E">
              <w:rPr>
                <w:rFonts w:cs="Arial"/>
                <w:b/>
              </w:rPr>
              <w:t xml:space="preserve"> Hub</w:t>
            </w:r>
          </w:p>
        </w:tc>
      </w:tr>
    </w:tbl>
    <w:p w14:paraId="038A11F6" w14:textId="77777777" w:rsidR="005E6E9F" w:rsidRPr="005C01BE" w:rsidRDefault="005E6E9F">
      <w:pPr>
        <w:rPr>
          <w:rFonts w:cs="Arial"/>
          <w:sz w:val="2"/>
          <w:szCs w:val="2"/>
        </w:rPr>
      </w:pPr>
    </w:p>
    <w:p w14:paraId="62DFBC91" w14:textId="77777777" w:rsidR="00B76528" w:rsidRPr="00A23597" w:rsidRDefault="00B76528" w:rsidP="00074E23">
      <w:pPr>
        <w:rPr>
          <w:rFonts w:cs="Arial"/>
        </w:rPr>
      </w:pPr>
    </w:p>
    <w:p w14:paraId="3C51FB57" w14:textId="77777777" w:rsidR="00047C2D" w:rsidRDefault="00047C2D">
      <w:r>
        <w:br w:type="page"/>
      </w:r>
    </w:p>
    <w:tbl>
      <w:tblPr>
        <w:tblW w:w="10137" w:type="dxa"/>
        <w:tblBorders>
          <w:top w:val="dashSmallGap" w:sz="12" w:space="0" w:color="auto"/>
        </w:tblBorders>
        <w:tblLook w:val="01E0" w:firstRow="1" w:lastRow="1" w:firstColumn="1" w:lastColumn="1" w:noHBand="0" w:noVBand="0"/>
      </w:tblPr>
      <w:tblGrid>
        <w:gridCol w:w="10137"/>
      </w:tblGrid>
      <w:tr w:rsidR="00A23597" w:rsidRPr="000471FA" w14:paraId="623FCD36" w14:textId="77777777" w:rsidTr="000471FA">
        <w:trPr>
          <w:trHeight w:val="297"/>
        </w:trPr>
        <w:tc>
          <w:tcPr>
            <w:tcW w:w="10137" w:type="dxa"/>
            <w:tcMar>
              <w:top w:w="57" w:type="dxa"/>
              <w:bottom w:w="57" w:type="dxa"/>
            </w:tcMar>
          </w:tcPr>
          <w:p w14:paraId="30240B54" w14:textId="77777777" w:rsidR="00A23597" w:rsidRPr="000471FA" w:rsidRDefault="00047C2D" w:rsidP="00F16841">
            <w:pPr>
              <w:rPr>
                <w:rFonts w:cs="Arial"/>
                <w:sz w:val="17"/>
                <w:szCs w:val="17"/>
              </w:rPr>
            </w:pPr>
            <w:r>
              <w:br w:type="page"/>
            </w:r>
            <w:r w:rsidR="00A23597" w:rsidRPr="000471FA">
              <w:rPr>
                <w:rFonts w:cs="Arial"/>
                <w:b/>
                <w:sz w:val="17"/>
                <w:szCs w:val="17"/>
              </w:rPr>
              <w:t>Note:</w:t>
            </w:r>
            <w:r w:rsidR="00A23597" w:rsidRPr="000471FA">
              <w:rPr>
                <w:rFonts w:cs="Arial"/>
                <w:sz w:val="17"/>
                <w:szCs w:val="17"/>
              </w:rPr>
              <w:t xml:space="preserve"> This section should only be included in job descriptions issued to employees and should not be sent to all job applicants.</w:t>
            </w:r>
          </w:p>
          <w:p w14:paraId="71D35D5F" w14:textId="77777777" w:rsidR="00A23597" w:rsidRPr="000471FA" w:rsidRDefault="00A23597" w:rsidP="00F16841">
            <w:pPr>
              <w:rPr>
                <w:rFonts w:cs="Arial"/>
              </w:rPr>
            </w:pPr>
          </w:p>
          <w:p w14:paraId="54B1E6C5" w14:textId="77777777" w:rsidR="00B76528" w:rsidRPr="000471FA" w:rsidRDefault="00B76528" w:rsidP="00F16841">
            <w:pPr>
              <w:rPr>
                <w:rFonts w:cs="Arial"/>
              </w:rPr>
            </w:pPr>
          </w:p>
          <w:p w14:paraId="47EEE4B7" w14:textId="77777777" w:rsidR="00A23597" w:rsidRPr="000471FA" w:rsidRDefault="00A23597" w:rsidP="00F16841">
            <w:pPr>
              <w:rPr>
                <w:rFonts w:cs="Arial"/>
              </w:rPr>
            </w:pPr>
            <w:r w:rsidRPr="000471FA">
              <w:rPr>
                <w:rFonts w:cs="Arial"/>
              </w:rPr>
              <w:t>I understand and accept the job duties and responsibilities contained in this job description.</w:t>
            </w:r>
          </w:p>
          <w:p w14:paraId="32C90F75" w14:textId="77777777" w:rsidR="00A23597" w:rsidRPr="000471FA" w:rsidRDefault="00A23597" w:rsidP="00F16841">
            <w:pPr>
              <w:rPr>
                <w:rFonts w:cs="Arial"/>
              </w:rPr>
            </w:pPr>
          </w:p>
          <w:p w14:paraId="6662C036" w14:textId="77777777" w:rsidR="00751AEE" w:rsidRPr="000471FA" w:rsidRDefault="00751AEE" w:rsidP="00F16841">
            <w:pPr>
              <w:rPr>
                <w:rFonts w:cs="Arial"/>
              </w:rPr>
            </w:pPr>
          </w:p>
          <w:p w14:paraId="7574C71C" w14:textId="77777777" w:rsidR="00582A28" w:rsidRPr="000471FA" w:rsidRDefault="00582A28" w:rsidP="00F16841">
            <w:pPr>
              <w:rPr>
                <w:rFonts w:cs="Arial"/>
              </w:rPr>
            </w:pPr>
          </w:p>
          <w:p w14:paraId="1C0761CE" w14:textId="23DE89D9" w:rsidR="00A23597" w:rsidRPr="000471FA" w:rsidRDefault="001E103F" w:rsidP="00F16841">
            <w:pPr>
              <w:rPr>
                <w:rFonts w:cs="Arial"/>
                <w:b/>
                <w:sz w:val="20"/>
                <w:szCs w:val="20"/>
              </w:rPr>
            </w:pPr>
            <w:r>
              <w:rPr>
                <w:rFonts w:cs="Arial"/>
                <w:b/>
                <w:noProof/>
                <w:sz w:val="17"/>
                <w:szCs w:val="17"/>
              </w:rPr>
              <mc:AlternateContent>
                <mc:Choice Requires="wps">
                  <w:drawing>
                    <wp:anchor distT="0" distB="0" distL="114300" distR="114300" simplePos="0" relativeHeight="251658240" behindDoc="0" locked="1" layoutInCell="1" allowOverlap="1" wp14:anchorId="1907CA91" wp14:editId="3B075898">
                      <wp:simplePos x="0" y="0"/>
                      <wp:positionH relativeFrom="column">
                        <wp:posOffset>4547235</wp:posOffset>
                      </wp:positionH>
                      <wp:positionV relativeFrom="paragraph">
                        <wp:posOffset>127000</wp:posOffset>
                      </wp:positionV>
                      <wp:extent cx="1727835" cy="0"/>
                      <wp:effectExtent l="9525" t="15240" r="15240" b="13335"/>
                      <wp:wrapNone/>
                      <wp:docPr id="73703508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4ED1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0pt" to="49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7WmvQEAAGMDAAAOAAAAZHJzL2Uyb0RvYy54bWysU8tu2zAQvBfIPxC8x5JdpA4EyznYTS5p&#10;ayDpB6xJSiJCcQkubUl/X5J+JGhvRXQguNzd4cxwtXoYe8OOypNGW/P5rORMWYFS27bmv18fb+85&#10;owBWgkGraj4p4g/rmy+rwVVqgR0aqTyLIJaqwdW8C8FVRUGiUz3QDJ2yMdmg7yHE0LeF9DBE9N4U&#10;i7L8VgzopfMoFFE83Z6SfJ3xm0aJ8KtpSAVmah65hbz6vO7TWqxXULUeXKfFmQb8B4setI2XXqG2&#10;EIAdvP4HqtfCI2ETZgL7AptGC5U1RDXz8i81Lx04lbVEc8hdbaLPgxU/jxu784m6GO2Le0bxRszi&#10;pgPbqkzgdXLx4ebJqmJwVF1bUkBu59l++IEy1sAhYHZhbHyfIKM+Nmazp6vZagxMxMP5crG8/3rH&#10;mbjkCqgujc5TeFLYs7SpudE2+QAVHJ8pJCJQXUrSscVHbUx+S2PZEMEXy7LMHYRGy5RNdeTb/cZ4&#10;doQ0DvnLsmLmY1mC3gJ1pzqaaIvhNCkeD1bmezoF8vt5H0Cb0z7yMvbsU7ImzSFVe5TTzl/8iy+Z&#10;BZynLo3Kxzh3v/8b6z8AAAD//wMAUEsDBBQABgAIAAAAIQBL88N/3AAAAAkBAAAPAAAAZHJzL2Rv&#10;d25yZXYueG1sTI/BTsMwDIbvSLxDZCRuLO0Oo5SmE5qAE0xiDM5eY9JqjVM12VZ4eow4wNH2p///&#10;XC0n36sjjbELbCCfZaCIm2A7dga2rw9XBaiYkC32gcnAJ0VY1udnFZY2nPiFjpvklIRwLNFAm9JQ&#10;ah2bljzGWRiI5fYRRo9JxtFpO+JJwn2v51m20B47loYWB1q11Ow3B29glXXP90/r/jH3X9v92zu6&#10;Jq2dMZcX090tqERT+oPhR1/UoRanXTiwjao3cJ0vckENSA0oAW6KYg5q97vQdaX/f1B/AwAA//8D&#10;AFBLAQItABQABgAIAAAAIQC2gziS/gAAAOEBAAATAAAAAAAAAAAAAAAAAAAAAABbQ29udGVudF9U&#10;eXBlc10ueG1sUEsBAi0AFAAGAAgAAAAhADj9If/WAAAAlAEAAAsAAAAAAAAAAAAAAAAALwEAAF9y&#10;ZWxzLy5yZWxzUEsBAi0AFAAGAAgAAAAhAHaHtaa9AQAAYwMAAA4AAAAAAAAAAAAAAAAALgIAAGRy&#10;cy9lMm9Eb2MueG1sUEsBAi0AFAAGAAgAAAAhAEvzw3/cAAAACQEAAA8AAAAAAAAAAAAAAAAAFwQA&#10;AGRycy9kb3ducmV2LnhtbFBLBQYAAAAABAAEAPMAAAAgBQAAAAA=&#10;" strokeweight="1pt">
                      <v:stroke dashstyle="1 1"/>
                      <w10:anchorlock/>
                    </v:line>
                  </w:pict>
                </mc:Fallback>
              </mc:AlternateContent>
            </w:r>
            <w:r>
              <w:rPr>
                <w:rFonts w:cs="Arial"/>
                <w:b/>
                <w:noProof/>
                <w:sz w:val="17"/>
                <w:szCs w:val="17"/>
              </w:rPr>
              <mc:AlternateContent>
                <mc:Choice Requires="wps">
                  <w:drawing>
                    <wp:anchor distT="0" distB="0" distL="114300" distR="114300" simplePos="0" relativeHeight="251657216" behindDoc="0" locked="1" layoutInCell="1" allowOverlap="1" wp14:anchorId="5AF2CC07" wp14:editId="607EF634">
                      <wp:simplePos x="0" y="0"/>
                      <wp:positionH relativeFrom="column">
                        <wp:posOffset>795020</wp:posOffset>
                      </wp:positionH>
                      <wp:positionV relativeFrom="paragraph">
                        <wp:posOffset>127000</wp:posOffset>
                      </wp:positionV>
                      <wp:extent cx="3048000" cy="0"/>
                      <wp:effectExtent l="10160" t="15240" r="8890" b="13335"/>
                      <wp:wrapNone/>
                      <wp:docPr id="191959620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66E9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0pt" to="30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84ugEAAGMDAAAOAAAAZHJzL2Uyb0RvYy54bWysU02P2yAQvVfqf0DcGztp1a6sOHtIdnvZ&#10;tpF2+wMmgG20wCCGxPa/L5CPVttbVR8QwwyP996M1/eTNeykAml0LV8uas6UEyi161v+8+Xxwx1n&#10;FMFJMOhUy2dF/H7z/t169I1a4YBGqsASiKNm9C0fYvRNVZEYlAVaoFcuJTsMFmIKQ1/JAGNCt6Za&#10;1fXnasQgfUChiNLp7pzkm4LfdUrEH11HKjLT8sQtljWU9ZDXarOGpg/gBy0uNOAfWFjQLj16g9pB&#10;BHYM+i8oq0VAwi4uBNoKu04LVTQkNcv6jZrnAbwqWpI55G820f+DFd9PW7cPmbqY3LN/QvFKzOF2&#10;ANerQuBl9qlxy2xVNXpqbldyQH4f2GH8hjLVwDFicWHqgs2QSR+bitnzzWw1RSbS4cf6011dp56I&#10;a66C5nrRB4pfFVqWNy032mUfoIHTE8VMBJprST52+KiNKb00jo2J7epLgs4pQqNlzpYg9IetCewE&#10;eRzKV2S9KcvQO6DhXEcz7TCeJyXg0cnyzqBAPlz2EbQ57xMv4y4+ZWvyHFJzQDnvw9W/1Mki4DJ1&#10;eVT+jMvt3//G5hcAAAD//wMAUEsDBBQABgAIAAAAIQDIxwg72wAAAAkBAAAPAAAAZHJzL2Rvd25y&#10;ZXYueG1sTI/NTsMwEITvSLyDtUjcqN1IVCjEqaoKOEElSuG8jbdOVP9EsdsGnp6tONDjzI5mvq3m&#10;o3fiSEPqYtAwnSgQFJpoumA1bD6e7x5ApIzBoIuBNHxTgnl9fVVhaeIpvNNxna3gkpBK1NDm3JdS&#10;pqYlj2kSewp828XBY2Y5WGkGPHG5d7JQaiY9doEXWuxp2VKzXx+8hqXq3p5eV+5l6n82+88vtE1e&#10;Wa1vb8bFI4hMY/4Pwxmf0aFmpm08BJOEY13cFxzVwDMgODBTZ2P7Z8i6kpcf1L8AAAD//wMAUEsB&#10;Ai0AFAAGAAgAAAAhALaDOJL+AAAA4QEAABMAAAAAAAAAAAAAAAAAAAAAAFtDb250ZW50X1R5cGVz&#10;XS54bWxQSwECLQAUAAYACAAAACEAOP0h/9YAAACUAQAACwAAAAAAAAAAAAAAAAAvAQAAX3JlbHMv&#10;LnJlbHNQSwECLQAUAAYACAAAACEAkOivOLoBAABjAwAADgAAAAAAAAAAAAAAAAAuAgAAZHJzL2Uy&#10;b0RvYy54bWxQSwECLQAUAAYACAAAACEAyMcIO9sAAAAJAQAADwAAAAAAAAAAAAAAAAAUBAAAZHJz&#10;L2Rvd25yZXYueG1sUEsFBgAAAAAEAAQA8wAAABwFAAAAAA==&#10;" strokeweight="1pt">
                      <v:stroke dashstyle="1 1"/>
                      <w10:anchorlock/>
                    </v:line>
                  </w:pict>
                </mc:Fallback>
              </mc:AlternateContent>
            </w:r>
            <w:r w:rsidR="00A23597" w:rsidRPr="000471FA">
              <w:rPr>
                <w:rFonts w:cs="Arial"/>
                <w:b/>
              </w:rPr>
              <w:t>Signature:</w:t>
            </w:r>
            <w:r w:rsidR="00A23597" w:rsidRPr="000471FA">
              <w:rPr>
                <w:rFonts w:cs="Arial"/>
                <w:b/>
              </w:rPr>
              <w:tab/>
            </w:r>
            <w:r w:rsidR="00A23597" w:rsidRPr="000471FA">
              <w:rPr>
                <w:rFonts w:cs="Arial"/>
                <w:b/>
              </w:rPr>
              <w:tab/>
            </w:r>
            <w:r w:rsidR="00A23597" w:rsidRPr="000471FA">
              <w:rPr>
                <w:rFonts w:cs="Arial"/>
                <w:b/>
              </w:rPr>
              <w:tab/>
            </w:r>
            <w:r w:rsidR="00A23597" w:rsidRPr="000471FA">
              <w:rPr>
                <w:rFonts w:cs="Arial"/>
                <w:b/>
              </w:rPr>
              <w:tab/>
            </w:r>
            <w:r w:rsidR="00A23597" w:rsidRPr="000471FA">
              <w:rPr>
                <w:rFonts w:cs="Arial"/>
                <w:b/>
              </w:rPr>
              <w:tab/>
            </w:r>
            <w:r w:rsidR="00A23597" w:rsidRPr="000471FA">
              <w:rPr>
                <w:rFonts w:cs="Arial"/>
                <w:b/>
              </w:rPr>
              <w:tab/>
            </w:r>
            <w:r w:rsidR="00A23597" w:rsidRPr="000471FA">
              <w:rPr>
                <w:rFonts w:cs="Arial"/>
                <w:b/>
              </w:rPr>
              <w:tab/>
            </w:r>
            <w:r w:rsidR="00A23597" w:rsidRPr="000471FA">
              <w:rPr>
                <w:rFonts w:cs="Arial"/>
                <w:b/>
              </w:rPr>
              <w:tab/>
              <w:t>Date:</w:t>
            </w:r>
          </w:p>
        </w:tc>
      </w:tr>
    </w:tbl>
    <w:p w14:paraId="44B0855B" w14:textId="77777777" w:rsidR="00A85504" w:rsidRDefault="00A85504" w:rsidP="00A23597">
      <w:pPr>
        <w:rPr>
          <w:sz w:val="2"/>
          <w:szCs w:val="2"/>
        </w:rPr>
        <w:sectPr w:rsidR="00A85504" w:rsidSect="00F16841">
          <w:headerReference w:type="even" r:id="rId8"/>
          <w:headerReference w:type="default" r:id="rId9"/>
          <w:headerReference w:type="first" r:id="rId10"/>
          <w:pgSz w:w="11906" w:h="16838" w:code="9"/>
          <w:pgMar w:top="680" w:right="851" w:bottom="737" w:left="1134" w:header="709" w:footer="709" w:gutter="0"/>
          <w:cols w:space="708"/>
          <w:docGrid w:linePitch="360"/>
        </w:sectPr>
      </w:pPr>
    </w:p>
    <w:p w14:paraId="42F8CDBF" w14:textId="77777777" w:rsidR="00A85504" w:rsidRDefault="00A85504" w:rsidP="00A85504">
      <w:pPr>
        <w:ind w:left="-113"/>
        <w:rPr>
          <w:rFonts w:cs="Arial"/>
          <w:b/>
          <w:spacing w:val="-20"/>
          <w:sz w:val="44"/>
          <w:szCs w:val="44"/>
        </w:rPr>
      </w:pPr>
      <w:r w:rsidRPr="00733DEB">
        <w:rPr>
          <w:rFonts w:cs="Arial"/>
          <w:b/>
          <w:spacing w:val="-20"/>
          <w:sz w:val="44"/>
          <w:szCs w:val="44"/>
        </w:rPr>
        <w:lastRenderedPageBreak/>
        <w:t>Person specification</w:t>
      </w:r>
    </w:p>
    <w:p w14:paraId="5DFA027C" w14:textId="77777777" w:rsidR="00A85504" w:rsidRDefault="00A85504" w:rsidP="00A85504">
      <w:pPr>
        <w:ind w:left="-113"/>
        <w:rPr>
          <w:rFonts w:cs="Arial"/>
          <w:b/>
          <w:spacing w:val="-20"/>
          <w:sz w:val="12"/>
          <w:szCs w:val="12"/>
        </w:rPr>
      </w:pPr>
    </w:p>
    <w:p w14:paraId="5B3E30AD" w14:textId="77777777" w:rsidR="00A85504" w:rsidRDefault="00A85504" w:rsidP="00A85504">
      <w:pPr>
        <w:ind w:left="-113"/>
        <w:rPr>
          <w:rFonts w:cs="Arial"/>
          <w:b/>
          <w:spacing w:val="-20"/>
          <w:sz w:val="12"/>
          <w:szCs w:val="12"/>
        </w:rPr>
      </w:pPr>
    </w:p>
    <w:p w14:paraId="7BDE50AF" w14:textId="77777777" w:rsidR="00A85504" w:rsidRDefault="00A85504" w:rsidP="00A85504">
      <w:pPr>
        <w:ind w:left="-113"/>
        <w:rPr>
          <w:rFonts w:cs="Arial"/>
          <w:b/>
          <w:spacing w:val="-20"/>
          <w:sz w:val="12"/>
          <w:szCs w:val="12"/>
        </w:rPr>
      </w:pPr>
    </w:p>
    <w:p w14:paraId="1ACA42BC" w14:textId="77777777" w:rsidR="00A85504" w:rsidRDefault="00A85504" w:rsidP="00A85504">
      <w:pPr>
        <w:ind w:left="-113"/>
        <w:rPr>
          <w:rFonts w:cs="Arial"/>
          <w:b/>
          <w:spacing w:val="-20"/>
          <w:sz w:val="12"/>
          <w:szCs w:val="12"/>
        </w:rPr>
      </w:pPr>
    </w:p>
    <w:p w14:paraId="5C6EF532" w14:textId="77777777" w:rsidR="00A85504" w:rsidRPr="003B5EC3" w:rsidRDefault="00A85504" w:rsidP="00A85504">
      <w:pPr>
        <w:ind w:left="-113"/>
        <w:rPr>
          <w:rFonts w:cs="Arial"/>
          <w:b/>
          <w:spacing w:val="-20"/>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0137"/>
      </w:tblGrid>
      <w:tr w:rsidR="00A85504" w:rsidRPr="000471FA" w14:paraId="410A1B51" w14:textId="77777777" w:rsidTr="000471FA">
        <w:tc>
          <w:tcPr>
            <w:tcW w:w="10137" w:type="dxa"/>
            <w:tcBorders>
              <w:top w:val="nil"/>
              <w:bottom w:val="single" w:sz="4" w:space="0" w:color="auto"/>
            </w:tcBorders>
            <w:shd w:val="clear" w:color="auto" w:fill="000000"/>
            <w:tcMar>
              <w:top w:w="57" w:type="dxa"/>
              <w:bottom w:w="57" w:type="dxa"/>
            </w:tcMar>
          </w:tcPr>
          <w:p w14:paraId="27C16345" w14:textId="77777777" w:rsidR="00A85504" w:rsidRPr="000471FA" w:rsidRDefault="00A85504" w:rsidP="00063F8E">
            <w:pPr>
              <w:rPr>
                <w:rFonts w:cs="Arial"/>
                <w:b/>
                <w:color w:val="FFFFFF"/>
                <w:sz w:val="36"/>
                <w:szCs w:val="36"/>
              </w:rPr>
            </w:pPr>
            <w:r w:rsidRPr="000471FA">
              <w:rPr>
                <w:rFonts w:cs="Arial"/>
                <w:b/>
                <w:color w:val="FFFFFF"/>
                <w:sz w:val="36"/>
                <w:szCs w:val="36"/>
              </w:rPr>
              <w:t xml:space="preserve">Job title: </w:t>
            </w:r>
            <w:r w:rsidR="00063F8E">
              <w:rPr>
                <w:rFonts w:cs="Arial"/>
                <w:b/>
                <w:color w:val="FFFFFF"/>
                <w:sz w:val="36"/>
                <w:szCs w:val="36"/>
              </w:rPr>
              <w:t>Net Zero Engagement and Reporting Lead</w:t>
            </w:r>
            <w:r w:rsidR="00DB1D25">
              <w:rPr>
                <w:rFonts w:cs="Arial"/>
                <w:b/>
                <w:color w:val="FFFFFF"/>
                <w:sz w:val="36"/>
                <w:szCs w:val="36"/>
              </w:rPr>
              <w:t xml:space="preserve"> – Midlands</w:t>
            </w:r>
            <w:r w:rsidR="00063F8E">
              <w:rPr>
                <w:rFonts w:cs="Arial"/>
                <w:b/>
                <w:color w:val="FFFFFF"/>
                <w:sz w:val="36"/>
                <w:szCs w:val="36"/>
              </w:rPr>
              <w:t xml:space="preserve"> Net Zero</w:t>
            </w:r>
            <w:r w:rsidR="00DB1D25">
              <w:rPr>
                <w:rFonts w:cs="Arial"/>
                <w:b/>
                <w:color w:val="FFFFFF"/>
                <w:sz w:val="36"/>
                <w:szCs w:val="36"/>
              </w:rPr>
              <w:t xml:space="preserve"> Hub</w:t>
            </w:r>
          </w:p>
        </w:tc>
      </w:tr>
    </w:tbl>
    <w:p w14:paraId="3BC6D6AE" w14:textId="5EE48FC8" w:rsidR="00A85504" w:rsidRPr="000066E7" w:rsidRDefault="001E103F" w:rsidP="00A85504">
      <w:pPr>
        <w:rPr>
          <w:rFonts w:cs="Arial"/>
          <w:b/>
          <w:color w:val="FFFFFF"/>
        </w:rPr>
      </w:pPr>
      <w:r>
        <w:rPr>
          <w:rFonts w:cs="Arial"/>
          <w:b/>
          <w:noProof/>
          <w:color w:val="FFFFFF"/>
        </w:rPr>
        <w:drawing>
          <wp:anchor distT="0" distB="0" distL="114300" distR="114300" simplePos="0" relativeHeight="251659264" behindDoc="0" locked="1" layoutInCell="1" allowOverlap="1" wp14:anchorId="2F8A20F4" wp14:editId="4D58B355">
            <wp:simplePos x="0" y="0"/>
            <wp:positionH relativeFrom="margin">
              <wp:posOffset>4927600</wp:posOffset>
            </wp:positionH>
            <wp:positionV relativeFrom="margin">
              <wp:posOffset>0</wp:posOffset>
            </wp:positionV>
            <wp:extent cx="1440180" cy="47561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pic:spPr>
                </pic:pic>
              </a:graphicData>
            </a:graphic>
            <wp14:sizeRelH relativeFrom="page">
              <wp14:pctWidth>0</wp14:pctWidth>
            </wp14:sizeRelH>
            <wp14:sizeRelV relativeFrom="page">
              <wp14:pctHeight>0</wp14:pctHeight>
            </wp14:sizeRelV>
          </wp:anchor>
        </w:drawing>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258"/>
        <w:gridCol w:w="5614"/>
        <w:gridCol w:w="453"/>
        <w:gridCol w:w="453"/>
        <w:gridCol w:w="453"/>
        <w:gridCol w:w="453"/>
        <w:gridCol w:w="453"/>
      </w:tblGrid>
      <w:tr w:rsidR="00775865" w:rsidRPr="00F1029A" w14:paraId="1C2753F5" w14:textId="77777777" w:rsidTr="005C3BBC">
        <w:trPr>
          <w:trHeight w:val="20"/>
        </w:trPr>
        <w:tc>
          <w:tcPr>
            <w:tcW w:w="10137" w:type="dxa"/>
            <w:gridSpan w:val="7"/>
            <w:tcBorders>
              <w:top w:val="nil"/>
              <w:left w:val="nil"/>
              <w:bottom w:val="nil"/>
              <w:right w:val="nil"/>
            </w:tcBorders>
            <w:tcMar>
              <w:top w:w="57" w:type="dxa"/>
              <w:left w:w="0" w:type="dxa"/>
              <w:bottom w:w="57" w:type="dxa"/>
            </w:tcMar>
          </w:tcPr>
          <w:p w14:paraId="5626AC66" w14:textId="77777777" w:rsidR="00775865" w:rsidRPr="00F1029A" w:rsidRDefault="00775865" w:rsidP="005C3BBC">
            <w:pPr>
              <w:spacing w:line="320" w:lineRule="atLeast"/>
              <w:rPr>
                <w:rFonts w:cs="Arial"/>
                <w:b/>
              </w:rPr>
            </w:pPr>
            <w:r w:rsidRPr="00F1029A">
              <w:rPr>
                <w:rFonts w:cs="Arial"/>
                <w:b/>
              </w:rPr>
              <w:t xml:space="preserve">Department: </w:t>
            </w:r>
            <w:r w:rsidR="00DB1D25">
              <w:rPr>
                <w:rFonts w:cs="Arial"/>
                <w:b/>
              </w:rPr>
              <w:t>Energy and Sustainability</w:t>
            </w:r>
          </w:p>
          <w:p w14:paraId="24B0A112" w14:textId="77777777" w:rsidR="00775865" w:rsidRPr="00F1029A" w:rsidRDefault="00775865" w:rsidP="005C3BBC">
            <w:pPr>
              <w:spacing w:line="320" w:lineRule="atLeast"/>
              <w:rPr>
                <w:rFonts w:cs="Arial"/>
                <w:b/>
              </w:rPr>
            </w:pPr>
            <w:r w:rsidRPr="00F1029A">
              <w:rPr>
                <w:rFonts w:cs="Arial"/>
                <w:b/>
              </w:rPr>
              <w:t xml:space="preserve">Service: </w:t>
            </w:r>
            <w:r w:rsidR="00DB1D25">
              <w:rPr>
                <w:rFonts w:cs="Arial"/>
                <w:b/>
              </w:rPr>
              <w:t xml:space="preserve">Midlands </w:t>
            </w:r>
            <w:r w:rsidR="00063F8E">
              <w:rPr>
                <w:rFonts w:cs="Arial"/>
                <w:b/>
              </w:rPr>
              <w:t>Net Zero</w:t>
            </w:r>
            <w:r w:rsidR="00DB1D25">
              <w:rPr>
                <w:rFonts w:cs="Arial"/>
                <w:b/>
              </w:rPr>
              <w:t xml:space="preserve"> Hub</w:t>
            </w:r>
          </w:p>
          <w:p w14:paraId="271FE51D" w14:textId="77777777" w:rsidR="00775865" w:rsidRPr="00F1029A" w:rsidRDefault="00775865" w:rsidP="005C3BBC">
            <w:pPr>
              <w:spacing w:line="320" w:lineRule="atLeast"/>
              <w:rPr>
                <w:rFonts w:cs="Arial"/>
                <w:b/>
              </w:rPr>
            </w:pPr>
            <w:r w:rsidRPr="00F1029A">
              <w:rPr>
                <w:rFonts w:cs="Arial"/>
                <w:b/>
              </w:rPr>
              <w:t xml:space="preserve">Grade: </w:t>
            </w:r>
            <w:r w:rsidR="00DB1D25">
              <w:rPr>
                <w:rFonts w:cs="Arial"/>
                <w:b/>
              </w:rPr>
              <w:t>H</w:t>
            </w:r>
          </w:p>
          <w:p w14:paraId="0DA55E82" w14:textId="77777777" w:rsidR="00775865" w:rsidRPr="00F1029A" w:rsidRDefault="00775865" w:rsidP="005C3BBC">
            <w:pPr>
              <w:spacing w:line="320" w:lineRule="atLeast"/>
              <w:rPr>
                <w:rFonts w:cs="Arial"/>
              </w:rPr>
            </w:pPr>
            <w:r w:rsidRPr="00F1029A">
              <w:rPr>
                <w:rFonts w:cs="Arial"/>
                <w:b/>
              </w:rPr>
              <w:t xml:space="preserve">Post reference number: </w:t>
            </w:r>
          </w:p>
        </w:tc>
      </w:tr>
      <w:tr w:rsidR="00775865" w:rsidRPr="00F1029A" w14:paraId="61CACF4B" w14:textId="77777777" w:rsidTr="005C3BBC">
        <w:tc>
          <w:tcPr>
            <w:tcW w:w="10137" w:type="dxa"/>
            <w:gridSpan w:val="7"/>
            <w:tcBorders>
              <w:top w:val="nil"/>
              <w:left w:val="nil"/>
              <w:bottom w:val="single" w:sz="4" w:space="0" w:color="auto"/>
              <w:right w:val="nil"/>
            </w:tcBorders>
            <w:tcMar>
              <w:top w:w="57" w:type="dxa"/>
              <w:bottom w:w="57" w:type="dxa"/>
            </w:tcMar>
          </w:tcPr>
          <w:p w14:paraId="2BCC905B" w14:textId="77777777" w:rsidR="00775865" w:rsidRPr="00F1029A" w:rsidRDefault="00775865" w:rsidP="005C3BBC">
            <w:pPr>
              <w:rPr>
                <w:rFonts w:cs="Arial"/>
                <w:b/>
                <w:sz w:val="12"/>
                <w:szCs w:val="12"/>
              </w:rPr>
            </w:pPr>
          </w:p>
        </w:tc>
      </w:tr>
      <w:tr w:rsidR="00775865" w:rsidRPr="00F1029A" w14:paraId="0BB0EAF2" w14:textId="77777777" w:rsidTr="005C3BBC">
        <w:tc>
          <w:tcPr>
            <w:tcW w:w="2258" w:type="dxa"/>
            <w:vMerge w:val="restart"/>
            <w:shd w:val="clear" w:color="auto" w:fill="808080"/>
            <w:tcMar>
              <w:bottom w:w="57" w:type="dxa"/>
            </w:tcMar>
          </w:tcPr>
          <w:p w14:paraId="3C7F6117" w14:textId="77777777" w:rsidR="00775865" w:rsidRPr="00F1029A" w:rsidRDefault="00775865" w:rsidP="005C3BBC">
            <w:pPr>
              <w:rPr>
                <w:rFonts w:cs="Arial"/>
                <w:b/>
                <w:color w:val="FFFFFF"/>
              </w:rPr>
            </w:pPr>
            <w:r w:rsidRPr="00F1029A">
              <w:rPr>
                <w:rFonts w:cs="Arial"/>
                <w:b/>
                <w:color w:val="FFFFFF"/>
              </w:rPr>
              <w:t xml:space="preserve">Areas of </w:t>
            </w:r>
          </w:p>
          <w:p w14:paraId="7DBC77F5" w14:textId="77777777" w:rsidR="00775865" w:rsidRPr="00F1029A" w:rsidRDefault="00775865" w:rsidP="005C3BBC">
            <w:pPr>
              <w:rPr>
                <w:rFonts w:cs="Arial"/>
                <w:b/>
                <w:color w:val="FFFFFF"/>
              </w:rPr>
            </w:pPr>
            <w:r w:rsidRPr="00F1029A">
              <w:rPr>
                <w:rFonts w:cs="Arial"/>
                <w:b/>
                <w:color w:val="FFFFFF"/>
              </w:rPr>
              <w:t>responsibility</w:t>
            </w:r>
          </w:p>
        </w:tc>
        <w:tc>
          <w:tcPr>
            <w:tcW w:w="5614" w:type="dxa"/>
            <w:vMerge w:val="restart"/>
            <w:shd w:val="clear" w:color="auto" w:fill="808080"/>
            <w:tcMar>
              <w:top w:w="57" w:type="dxa"/>
              <w:bottom w:w="57" w:type="dxa"/>
            </w:tcMar>
          </w:tcPr>
          <w:p w14:paraId="4252F295" w14:textId="77777777" w:rsidR="00775865" w:rsidRPr="00F1029A" w:rsidRDefault="00775865" w:rsidP="005C3BBC">
            <w:pPr>
              <w:jc w:val="center"/>
              <w:rPr>
                <w:b/>
                <w:color w:val="FFFFFF"/>
              </w:rPr>
            </w:pPr>
            <w:r w:rsidRPr="00F1029A">
              <w:rPr>
                <w:rFonts w:cs="Arial"/>
                <w:b/>
                <w:color w:val="FFFFFF"/>
              </w:rPr>
              <w:t>Requirements</w:t>
            </w:r>
          </w:p>
        </w:tc>
        <w:tc>
          <w:tcPr>
            <w:tcW w:w="2265" w:type="dxa"/>
            <w:gridSpan w:val="5"/>
            <w:tcBorders>
              <w:bottom w:val="single" w:sz="4" w:space="0" w:color="auto"/>
            </w:tcBorders>
            <w:shd w:val="clear" w:color="auto" w:fill="808080"/>
            <w:tcMar>
              <w:bottom w:w="57" w:type="dxa"/>
            </w:tcMar>
          </w:tcPr>
          <w:p w14:paraId="03310C48" w14:textId="77777777" w:rsidR="00775865" w:rsidRPr="00F1029A" w:rsidRDefault="00775865" w:rsidP="005C3BBC">
            <w:pPr>
              <w:rPr>
                <w:rFonts w:cs="Arial"/>
                <w:b/>
                <w:color w:val="FFFFFF"/>
              </w:rPr>
            </w:pPr>
            <w:r w:rsidRPr="00F1029A">
              <w:rPr>
                <w:rFonts w:cs="Arial"/>
                <w:b/>
                <w:color w:val="FFFFFF"/>
              </w:rPr>
              <w:t>Measurement</w:t>
            </w:r>
          </w:p>
        </w:tc>
      </w:tr>
      <w:tr w:rsidR="00775865" w:rsidRPr="00F1029A" w14:paraId="36964E5E" w14:textId="77777777" w:rsidTr="005C3BBC">
        <w:tc>
          <w:tcPr>
            <w:tcW w:w="2258" w:type="dxa"/>
            <w:vMerge/>
            <w:shd w:val="clear" w:color="auto" w:fill="000000"/>
            <w:tcMar>
              <w:top w:w="57" w:type="dxa"/>
              <w:bottom w:w="57" w:type="dxa"/>
            </w:tcMar>
          </w:tcPr>
          <w:p w14:paraId="1D31EFA7" w14:textId="77777777" w:rsidR="00775865" w:rsidRPr="00F1029A" w:rsidRDefault="00775865" w:rsidP="005C3BBC">
            <w:pPr>
              <w:rPr>
                <w:rFonts w:cs="Arial"/>
              </w:rPr>
            </w:pPr>
          </w:p>
        </w:tc>
        <w:tc>
          <w:tcPr>
            <w:tcW w:w="5614" w:type="dxa"/>
            <w:vMerge/>
            <w:shd w:val="clear" w:color="auto" w:fill="000000"/>
            <w:tcMar>
              <w:top w:w="57" w:type="dxa"/>
              <w:bottom w:w="57" w:type="dxa"/>
            </w:tcMar>
          </w:tcPr>
          <w:p w14:paraId="1FC3AACF" w14:textId="77777777" w:rsidR="00775865" w:rsidRPr="00F1029A" w:rsidRDefault="00775865" w:rsidP="005C3BBC">
            <w:pPr>
              <w:rPr>
                <w:rFonts w:cs="Arial"/>
              </w:rPr>
            </w:pPr>
          </w:p>
        </w:tc>
        <w:tc>
          <w:tcPr>
            <w:tcW w:w="453" w:type="dxa"/>
            <w:shd w:val="clear" w:color="auto" w:fill="E6E6E6"/>
            <w:tcMar>
              <w:top w:w="57" w:type="dxa"/>
              <w:bottom w:w="57" w:type="dxa"/>
            </w:tcMar>
            <w:vAlign w:val="center"/>
          </w:tcPr>
          <w:p w14:paraId="307C86ED" w14:textId="77777777" w:rsidR="00775865" w:rsidRPr="00F1029A" w:rsidRDefault="00775865" w:rsidP="005C3BBC">
            <w:pPr>
              <w:jc w:val="center"/>
              <w:rPr>
                <w:rFonts w:cs="Arial"/>
                <w:b/>
              </w:rPr>
            </w:pPr>
            <w:r w:rsidRPr="00F1029A">
              <w:rPr>
                <w:rFonts w:cs="Arial"/>
                <w:b/>
              </w:rPr>
              <w:t>P</w:t>
            </w:r>
          </w:p>
        </w:tc>
        <w:tc>
          <w:tcPr>
            <w:tcW w:w="453" w:type="dxa"/>
            <w:shd w:val="clear" w:color="auto" w:fill="E6E6E6"/>
            <w:tcMar>
              <w:top w:w="57" w:type="dxa"/>
              <w:bottom w:w="57" w:type="dxa"/>
            </w:tcMar>
            <w:vAlign w:val="center"/>
          </w:tcPr>
          <w:p w14:paraId="34510B60" w14:textId="77777777" w:rsidR="00775865" w:rsidRPr="00F1029A" w:rsidRDefault="00775865" w:rsidP="005C3BBC">
            <w:pPr>
              <w:jc w:val="center"/>
              <w:rPr>
                <w:rFonts w:cs="Arial"/>
                <w:b/>
              </w:rPr>
            </w:pPr>
            <w:r w:rsidRPr="00F1029A">
              <w:rPr>
                <w:rFonts w:cs="Arial"/>
                <w:b/>
              </w:rPr>
              <w:t>A</w:t>
            </w:r>
          </w:p>
        </w:tc>
        <w:tc>
          <w:tcPr>
            <w:tcW w:w="453" w:type="dxa"/>
            <w:shd w:val="clear" w:color="auto" w:fill="E6E6E6"/>
            <w:tcMar>
              <w:top w:w="57" w:type="dxa"/>
              <w:bottom w:w="57" w:type="dxa"/>
            </w:tcMar>
            <w:vAlign w:val="center"/>
          </w:tcPr>
          <w:p w14:paraId="242E38D5" w14:textId="77777777" w:rsidR="00775865" w:rsidRPr="00F1029A" w:rsidRDefault="00775865" w:rsidP="005C3BBC">
            <w:pPr>
              <w:jc w:val="center"/>
              <w:rPr>
                <w:rFonts w:cs="Arial"/>
                <w:b/>
              </w:rPr>
            </w:pPr>
            <w:r w:rsidRPr="00F1029A">
              <w:rPr>
                <w:rFonts w:cs="Arial"/>
                <w:b/>
              </w:rPr>
              <w:t>T</w:t>
            </w:r>
          </w:p>
        </w:tc>
        <w:tc>
          <w:tcPr>
            <w:tcW w:w="453" w:type="dxa"/>
            <w:shd w:val="clear" w:color="auto" w:fill="E6E6E6"/>
            <w:tcMar>
              <w:top w:w="57" w:type="dxa"/>
              <w:bottom w:w="57" w:type="dxa"/>
            </w:tcMar>
            <w:vAlign w:val="center"/>
          </w:tcPr>
          <w:p w14:paraId="1C470222" w14:textId="77777777" w:rsidR="00775865" w:rsidRPr="00F1029A" w:rsidRDefault="00775865" w:rsidP="005C3BBC">
            <w:pPr>
              <w:jc w:val="center"/>
              <w:rPr>
                <w:rFonts w:cs="Arial"/>
                <w:b/>
              </w:rPr>
            </w:pPr>
            <w:r w:rsidRPr="00F1029A">
              <w:rPr>
                <w:rFonts w:cs="Arial"/>
                <w:b/>
              </w:rPr>
              <w:t>I</w:t>
            </w:r>
          </w:p>
        </w:tc>
        <w:tc>
          <w:tcPr>
            <w:tcW w:w="453" w:type="dxa"/>
            <w:shd w:val="clear" w:color="auto" w:fill="E6E6E6"/>
            <w:tcMar>
              <w:top w:w="57" w:type="dxa"/>
              <w:bottom w:w="57" w:type="dxa"/>
            </w:tcMar>
            <w:vAlign w:val="center"/>
          </w:tcPr>
          <w:p w14:paraId="6B299DC4" w14:textId="77777777" w:rsidR="00775865" w:rsidRPr="00F1029A" w:rsidRDefault="00775865" w:rsidP="005C3BBC">
            <w:pPr>
              <w:jc w:val="center"/>
              <w:rPr>
                <w:rFonts w:cs="Arial"/>
                <w:b/>
              </w:rPr>
            </w:pPr>
            <w:r w:rsidRPr="00F1029A">
              <w:rPr>
                <w:rFonts w:cs="Arial"/>
                <w:b/>
              </w:rPr>
              <w:t>D</w:t>
            </w:r>
          </w:p>
        </w:tc>
      </w:tr>
      <w:tr w:rsidR="00775865" w:rsidRPr="00F1029A" w14:paraId="4580A091" w14:textId="77777777" w:rsidTr="005C3BBC">
        <w:tc>
          <w:tcPr>
            <w:tcW w:w="2258" w:type="dxa"/>
            <w:tcMar>
              <w:top w:w="57" w:type="dxa"/>
              <w:bottom w:w="57" w:type="dxa"/>
            </w:tcMar>
          </w:tcPr>
          <w:p w14:paraId="3F494C6F" w14:textId="77777777" w:rsidR="00775865" w:rsidRPr="00F1029A" w:rsidRDefault="00775865" w:rsidP="005C3BBC">
            <w:pPr>
              <w:jc w:val="center"/>
              <w:rPr>
                <w:rFonts w:cs="Arial"/>
                <w:b/>
              </w:rPr>
            </w:pPr>
            <w:r w:rsidRPr="00F1029A">
              <w:rPr>
                <w:rFonts w:cs="Arial"/>
                <w:b/>
              </w:rPr>
              <w:t>Knowledge and Technical Skills</w:t>
            </w:r>
          </w:p>
        </w:tc>
        <w:tc>
          <w:tcPr>
            <w:tcW w:w="5614" w:type="dxa"/>
            <w:tcMar>
              <w:top w:w="57" w:type="dxa"/>
              <w:bottom w:w="57" w:type="dxa"/>
            </w:tcMar>
          </w:tcPr>
          <w:p w14:paraId="7A060175" w14:textId="77777777" w:rsidR="00775865" w:rsidRDefault="00775865" w:rsidP="00D1341B">
            <w:pPr>
              <w:pStyle w:val="Header"/>
              <w:tabs>
                <w:tab w:val="clear" w:pos="4153"/>
                <w:tab w:val="clear" w:pos="8306"/>
                <w:tab w:val="left" w:pos="1440"/>
                <w:tab w:val="left" w:pos="6480"/>
              </w:tabs>
            </w:pPr>
            <w:r>
              <w:t xml:space="preserve">Experience of working in an energy </w:t>
            </w:r>
            <w:r w:rsidR="00D1341B">
              <w:t>projects</w:t>
            </w:r>
            <w:r>
              <w:t xml:space="preserve"> function and engaging with other service areas such as finance, property, maintenance and transport</w:t>
            </w:r>
          </w:p>
        </w:tc>
        <w:tc>
          <w:tcPr>
            <w:tcW w:w="453" w:type="dxa"/>
            <w:shd w:val="clear" w:color="auto" w:fill="E6E6E6"/>
            <w:tcMar>
              <w:top w:w="57" w:type="dxa"/>
              <w:bottom w:w="57" w:type="dxa"/>
            </w:tcMar>
          </w:tcPr>
          <w:p w14:paraId="5372DC1D" w14:textId="77777777" w:rsidR="00775865" w:rsidRPr="00F1029A" w:rsidRDefault="00775865" w:rsidP="005C3BBC">
            <w:pPr>
              <w:tabs>
                <w:tab w:val="left" w:pos="1440"/>
                <w:tab w:val="left" w:pos="6480"/>
              </w:tabs>
              <w:ind w:left="1440" w:hanging="1440"/>
              <w:jc w:val="center"/>
              <w:rPr>
                <w:b/>
                <w:sz w:val="28"/>
              </w:rPr>
            </w:pPr>
          </w:p>
        </w:tc>
        <w:tc>
          <w:tcPr>
            <w:tcW w:w="453" w:type="dxa"/>
            <w:shd w:val="clear" w:color="auto" w:fill="E6E6E6"/>
            <w:tcMar>
              <w:top w:w="57" w:type="dxa"/>
              <w:bottom w:w="57" w:type="dxa"/>
            </w:tcMar>
          </w:tcPr>
          <w:p w14:paraId="7873330D"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767A76DA"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532E7039"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37940B41" w14:textId="77777777" w:rsidR="00775865" w:rsidRPr="00F1029A" w:rsidRDefault="00775865" w:rsidP="005C3BBC">
            <w:pPr>
              <w:jc w:val="center"/>
              <w:rPr>
                <w:rFonts w:cs="Arial"/>
              </w:rPr>
            </w:pPr>
          </w:p>
        </w:tc>
      </w:tr>
      <w:tr w:rsidR="00775865" w:rsidRPr="00F1029A" w14:paraId="4E22BCB1" w14:textId="77777777" w:rsidTr="005C3BBC">
        <w:tc>
          <w:tcPr>
            <w:tcW w:w="2258" w:type="dxa"/>
            <w:tcMar>
              <w:top w:w="57" w:type="dxa"/>
              <w:bottom w:w="57" w:type="dxa"/>
            </w:tcMar>
          </w:tcPr>
          <w:p w14:paraId="729CC05A" w14:textId="77777777" w:rsidR="00775865" w:rsidRPr="00F1029A" w:rsidRDefault="00775865" w:rsidP="005C3BBC">
            <w:pPr>
              <w:pStyle w:val="Heading5"/>
              <w:jc w:val="center"/>
              <w:rPr>
                <w:rFonts w:cs="Arial"/>
                <w:b w:val="0"/>
              </w:rPr>
            </w:pPr>
          </w:p>
        </w:tc>
        <w:tc>
          <w:tcPr>
            <w:tcW w:w="5614" w:type="dxa"/>
            <w:tcMar>
              <w:top w:w="57" w:type="dxa"/>
              <w:bottom w:w="57" w:type="dxa"/>
            </w:tcMar>
          </w:tcPr>
          <w:p w14:paraId="028C2932" w14:textId="77777777" w:rsidR="00775865" w:rsidRDefault="00775865" w:rsidP="005C3BBC">
            <w:pPr>
              <w:pStyle w:val="Header"/>
              <w:tabs>
                <w:tab w:val="clear" w:pos="4153"/>
                <w:tab w:val="clear" w:pos="8306"/>
                <w:tab w:val="left" w:pos="1440"/>
                <w:tab w:val="left" w:pos="6480"/>
              </w:tabs>
            </w:pPr>
            <w:r>
              <w:t>Strong analytical and reporting skills to identify anomalous data and discover the reasons driving change</w:t>
            </w:r>
          </w:p>
        </w:tc>
        <w:tc>
          <w:tcPr>
            <w:tcW w:w="453" w:type="dxa"/>
            <w:shd w:val="clear" w:color="auto" w:fill="E6E6E6"/>
            <w:tcMar>
              <w:top w:w="57" w:type="dxa"/>
              <w:bottom w:w="57" w:type="dxa"/>
            </w:tcMar>
          </w:tcPr>
          <w:p w14:paraId="5615173D"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02296239"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08A9CDC5"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7547C6B9"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5D9F94F7" w14:textId="77777777" w:rsidR="00775865" w:rsidRPr="00F1029A" w:rsidRDefault="00775865" w:rsidP="005C3BBC">
            <w:pPr>
              <w:jc w:val="center"/>
              <w:rPr>
                <w:rFonts w:cs="Arial"/>
              </w:rPr>
            </w:pPr>
          </w:p>
        </w:tc>
      </w:tr>
      <w:tr w:rsidR="00775865" w:rsidRPr="00F1029A" w14:paraId="17448410" w14:textId="77777777" w:rsidTr="005C3BBC">
        <w:tc>
          <w:tcPr>
            <w:tcW w:w="2258" w:type="dxa"/>
            <w:tcMar>
              <w:top w:w="57" w:type="dxa"/>
              <w:bottom w:w="57" w:type="dxa"/>
            </w:tcMar>
          </w:tcPr>
          <w:p w14:paraId="25ADC0E6" w14:textId="77777777" w:rsidR="00775865" w:rsidRPr="00F1029A" w:rsidRDefault="00775865" w:rsidP="005C3BBC">
            <w:pPr>
              <w:jc w:val="center"/>
              <w:rPr>
                <w:rFonts w:cs="Arial"/>
                <w:b/>
              </w:rPr>
            </w:pPr>
          </w:p>
        </w:tc>
        <w:tc>
          <w:tcPr>
            <w:tcW w:w="5614" w:type="dxa"/>
            <w:tcMar>
              <w:top w:w="57" w:type="dxa"/>
              <w:bottom w:w="57" w:type="dxa"/>
            </w:tcMar>
          </w:tcPr>
          <w:p w14:paraId="15CDEEEE" w14:textId="77777777" w:rsidR="00775865" w:rsidRDefault="00775865" w:rsidP="005C3BBC">
            <w:pPr>
              <w:pStyle w:val="Header"/>
              <w:tabs>
                <w:tab w:val="clear" w:pos="4153"/>
                <w:tab w:val="clear" w:pos="8306"/>
                <w:tab w:val="left" w:pos="1440"/>
                <w:tab w:val="left" w:pos="6480"/>
              </w:tabs>
            </w:pPr>
            <w:r>
              <w:t>Interest and commitment to the use, application and development of new technology.</w:t>
            </w:r>
          </w:p>
        </w:tc>
        <w:tc>
          <w:tcPr>
            <w:tcW w:w="453" w:type="dxa"/>
            <w:shd w:val="clear" w:color="auto" w:fill="E6E6E6"/>
            <w:tcMar>
              <w:top w:w="57" w:type="dxa"/>
              <w:bottom w:w="57" w:type="dxa"/>
            </w:tcMar>
          </w:tcPr>
          <w:p w14:paraId="1853DCDB"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644C8078"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65E95D4C"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44AD276B"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41CE028C" w14:textId="77777777" w:rsidR="00775865" w:rsidRPr="00F1029A" w:rsidRDefault="00775865" w:rsidP="005C3BBC">
            <w:pPr>
              <w:jc w:val="center"/>
              <w:rPr>
                <w:rFonts w:cs="Arial"/>
              </w:rPr>
            </w:pPr>
          </w:p>
        </w:tc>
      </w:tr>
      <w:tr w:rsidR="00775865" w:rsidRPr="00F1029A" w14:paraId="2E4313B5" w14:textId="77777777" w:rsidTr="005C3BBC">
        <w:tc>
          <w:tcPr>
            <w:tcW w:w="2258" w:type="dxa"/>
            <w:tcMar>
              <w:top w:w="57" w:type="dxa"/>
              <w:bottom w:w="57" w:type="dxa"/>
            </w:tcMar>
          </w:tcPr>
          <w:p w14:paraId="3A8B0D10" w14:textId="77777777" w:rsidR="00775865" w:rsidRPr="00F1029A" w:rsidRDefault="00775865" w:rsidP="005C3BBC">
            <w:pPr>
              <w:pStyle w:val="Heading5"/>
              <w:jc w:val="center"/>
              <w:rPr>
                <w:rFonts w:cs="Arial"/>
                <w:b w:val="0"/>
              </w:rPr>
            </w:pPr>
          </w:p>
        </w:tc>
        <w:tc>
          <w:tcPr>
            <w:tcW w:w="5614" w:type="dxa"/>
            <w:tcMar>
              <w:top w:w="57" w:type="dxa"/>
              <w:bottom w:w="57" w:type="dxa"/>
            </w:tcMar>
          </w:tcPr>
          <w:p w14:paraId="038101F2" w14:textId="77777777" w:rsidR="00775865" w:rsidRDefault="00775865" w:rsidP="005C3BBC">
            <w:pPr>
              <w:pStyle w:val="Header"/>
              <w:tabs>
                <w:tab w:val="clear" w:pos="4153"/>
                <w:tab w:val="clear" w:pos="8306"/>
                <w:tab w:val="left" w:pos="1440"/>
                <w:tab w:val="left" w:pos="6480"/>
              </w:tabs>
            </w:pPr>
            <w:r>
              <w:t>A</w:t>
            </w:r>
            <w:r w:rsidR="00E3756D">
              <w:t xml:space="preserve"> good understanding</w:t>
            </w:r>
            <w:r>
              <w:t xml:space="preserve"> of the legislation surrounding the energy sector</w:t>
            </w:r>
          </w:p>
        </w:tc>
        <w:tc>
          <w:tcPr>
            <w:tcW w:w="453" w:type="dxa"/>
            <w:shd w:val="clear" w:color="auto" w:fill="E6E6E6"/>
            <w:tcMar>
              <w:top w:w="57" w:type="dxa"/>
              <w:bottom w:w="57" w:type="dxa"/>
            </w:tcMar>
          </w:tcPr>
          <w:p w14:paraId="0734604F"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7F5F5D6F"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08906802"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26F2D1CC"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4C673402" w14:textId="77777777" w:rsidR="00775865" w:rsidRPr="00F1029A" w:rsidRDefault="00775865" w:rsidP="005C3BBC">
            <w:pPr>
              <w:jc w:val="center"/>
              <w:rPr>
                <w:rFonts w:cs="Arial"/>
              </w:rPr>
            </w:pPr>
          </w:p>
        </w:tc>
      </w:tr>
      <w:tr w:rsidR="00775865" w:rsidRPr="00F1029A" w14:paraId="7C11D38E" w14:textId="77777777" w:rsidTr="005C3BBC">
        <w:tc>
          <w:tcPr>
            <w:tcW w:w="2258" w:type="dxa"/>
            <w:tcMar>
              <w:top w:w="57" w:type="dxa"/>
              <w:bottom w:w="57" w:type="dxa"/>
            </w:tcMar>
          </w:tcPr>
          <w:p w14:paraId="5E57DE91" w14:textId="77777777" w:rsidR="00775865" w:rsidRPr="00F1029A" w:rsidRDefault="00775865" w:rsidP="005C3BBC">
            <w:pPr>
              <w:jc w:val="center"/>
              <w:rPr>
                <w:rFonts w:cs="Arial"/>
                <w:b/>
              </w:rPr>
            </w:pPr>
          </w:p>
        </w:tc>
        <w:tc>
          <w:tcPr>
            <w:tcW w:w="5614" w:type="dxa"/>
            <w:tcMar>
              <w:top w:w="57" w:type="dxa"/>
              <w:bottom w:w="57" w:type="dxa"/>
            </w:tcMar>
          </w:tcPr>
          <w:p w14:paraId="6C025C61" w14:textId="77777777" w:rsidR="00775865" w:rsidRDefault="00775865" w:rsidP="005C3BBC">
            <w:pPr>
              <w:pStyle w:val="Header"/>
              <w:tabs>
                <w:tab w:val="clear" w:pos="4153"/>
                <w:tab w:val="clear" w:pos="8306"/>
                <w:tab w:val="left" w:pos="1440"/>
                <w:tab w:val="left" w:pos="6480"/>
              </w:tabs>
            </w:pPr>
            <w:r>
              <w:t>Understanding of energy markets and their drivers</w:t>
            </w:r>
          </w:p>
        </w:tc>
        <w:tc>
          <w:tcPr>
            <w:tcW w:w="453" w:type="dxa"/>
            <w:shd w:val="clear" w:color="auto" w:fill="E6E6E6"/>
            <w:tcMar>
              <w:top w:w="57" w:type="dxa"/>
              <w:bottom w:w="57" w:type="dxa"/>
            </w:tcMar>
          </w:tcPr>
          <w:p w14:paraId="319EF12C"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3996E93F"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6D7EDB91"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36BA4708"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2343D367" w14:textId="77777777" w:rsidR="00775865" w:rsidRPr="00F1029A" w:rsidRDefault="00775865" w:rsidP="005C3BBC">
            <w:pPr>
              <w:jc w:val="center"/>
              <w:rPr>
                <w:rFonts w:cs="Arial"/>
              </w:rPr>
            </w:pPr>
          </w:p>
        </w:tc>
      </w:tr>
      <w:tr w:rsidR="00775865" w:rsidRPr="00F1029A" w14:paraId="16A83B9D" w14:textId="77777777" w:rsidTr="005C3BBC">
        <w:tc>
          <w:tcPr>
            <w:tcW w:w="2258" w:type="dxa"/>
            <w:tcMar>
              <w:top w:w="57" w:type="dxa"/>
              <w:bottom w:w="57" w:type="dxa"/>
            </w:tcMar>
          </w:tcPr>
          <w:p w14:paraId="52EDF72E" w14:textId="77777777" w:rsidR="00775865" w:rsidRPr="00F1029A" w:rsidRDefault="00775865" w:rsidP="005C3BBC">
            <w:pPr>
              <w:pStyle w:val="Heading5"/>
              <w:jc w:val="center"/>
              <w:rPr>
                <w:rFonts w:cs="Arial"/>
                <w:b w:val="0"/>
              </w:rPr>
            </w:pPr>
          </w:p>
        </w:tc>
        <w:tc>
          <w:tcPr>
            <w:tcW w:w="5614" w:type="dxa"/>
            <w:tcMar>
              <w:top w:w="57" w:type="dxa"/>
              <w:bottom w:w="57" w:type="dxa"/>
            </w:tcMar>
          </w:tcPr>
          <w:p w14:paraId="0E307EA6" w14:textId="77777777" w:rsidR="00775865" w:rsidRDefault="00DB1D25" w:rsidP="005C3BBC">
            <w:pPr>
              <w:pStyle w:val="Header"/>
              <w:tabs>
                <w:tab w:val="clear" w:pos="4153"/>
                <w:tab w:val="clear" w:pos="8306"/>
                <w:tab w:val="left" w:pos="1440"/>
                <w:tab w:val="left" w:pos="6480"/>
              </w:tabs>
            </w:pPr>
            <w:r w:rsidRPr="00DB1D25">
              <w:t>Experience assessing feasibility and developing the business case for investment in energy infrastructure</w:t>
            </w:r>
          </w:p>
        </w:tc>
        <w:tc>
          <w:tcPr>
            <w:tcW w:w="453" w:type="dxa"/>
            <w:shd w:val="clear" w:color="auto" w:fill="E6E6E6"/>
            <w:tcMar>
              <w:top w:w="57" w:type="dxa"/>
              <w:bottom w:w="57" w:type="dxa"/>
            </w:tcMar>
          </w:tcPr>
          <w:p w14:paraId="75775F19"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7F883624"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27921138"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29AB5ADA"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2DC917F1" w14:textId="77777777" w:rsidR="00775865" w:rsidRPr="00F1029A" w:rsidRDefault="00775865" w:rsidP="005C3BBC">
            <w:pPr>
              <w:jc w:val="center"/>
              <w:rPr>
                <w:rFonts w:cs="Arial"/>
              </w:rPr>
            </w:pPr>
          </w:p>
        </w:tc>
      </w:tr>
      <w:tr w:rsidR="00E3756D" w:rsidRPr="00F1029A" w14:paraId="092A630E" w14:textId="77777777" w:rsidTr="005C3BBC">
        <w:tc>
          <w:tcPr>
            <w:tcW w:w="2258" w:type="dxa"/>
            <w:tcMar>
              <w:top w:w="57" w:type="dxa"/>
              <w:bottom w:w="57" w:type="dxa"/>
            </w:tcMar>
          </w:tcPr>
          <w:p w14:paraId="4F03BF50" w14:textId="77777777" w:rsidR="00E3756D" w:rsidRPr="00F1029A" w:rsidRDefault="00E3756D" w:rsidP="005C3BBC">
            <w:pPr>
              <w:pStyle w:val="Heading5"/>
              <w:jc w:val="center"/>
              <w:rPr>
                <w:rFonts w:cs="Arial"/>
                <w:b w:val="0"/>
              </w:rPr>
            </w:pPr>
          </w:p>
        </w:tc>
        <w:tc>
          <w:tcPr>
            <w:tcW w:w="5614" w:type="dxa"/>
            <w:tcMar>
              <w:top w:w="57" w:type="dxa"/>
              <w:bottom w:w="57" w:type="dxa"/>
            </w:tcMar>
          </w:tcPr>
          <w:p w14:paraId="5DCF52A0" w14:textId="77777777" w:rsidR="00E3756D" w:rsidRDefault="00E3756D" w:rsidP="005C3BBC">
            <w:pPr>
              <w:pStyle w:val="Header"/>
              <w:tabs>
                <w:tab w:val="clear" w:pos="4153"/>
                <w:tab w:val="clear" w:pos="8306"/>
                <w:tab w:val="left" w:pos="1440"/>
                <w:tab w:val="left" w:pos="6480"/>
              </w:tabs>
            </w:pPr>
            <w:r>
              <w:t>An understanding of legal and financial issues surrounding the delivery of energy efficiency projects</w:t>
            </w:r>
          </w:p>
        </w:tc>
        <w:tc>
          <w:tcPr>
            <w:tcW w:w="453" w:type="dxa"/>
            <w:shd w:val="clear" w:color="auto" w:fill="E6E6E6"/>
            <w:tcMar>
              <w:top w:w="57" w:type="dxa"/>
              <w:bottom w:w="57" w:type="dxa"/>
            </w:tcMar>
          </w:tcPr>
          <w:p w14:paraId="75A1B9E9" w14:textId="77777777" w:rsidR="00E3756D" w:rsidRPr="00F1029A" w:rsidRDefault="00E3756D" w:rsidP="005C3BBC">
            <w:pPr>
              <w:jc w:val="center"/>
              <w:rPr>
                <w:rFonts w:cs="Arial"/>
              </w:rPr>
            </w:pPr>
          </w:p>
        </w:tc>
        <w:tc>
          <w:tcPr>
            <w:tcW w:w="453" w:type="dxa"/>
            <w:shd w:val="clear" w:color="auto" w:fill="E6E6E6"/>
            <w:tcMar>
              <w:top w:w="57" w:type="dxa"/>
              <w:bottom w:w="57" w:type="dxa"/>
            </w:tcMar>
          </w:tcPr>
          <w:p w14:paraId="58660E2A" w14:textId="77777777" w:rsidR="00E3756D" w:rsidRDefault="00E3756D" w:rsidP="005C3BBC">
            <w:pPr>
              <w:jc w:val="center"/>
              <w:rPr>
                <w:b/>
                <w:sz w:val="28"/>
              </w:rPr>
            </w:pPr>
            <w:r>
              <w:rPr>
                <w:b/>
                <w:sz w:val="28"/>
              </w:rPr>
              <w:sym w:font="Wingdings" w:char="F0FC"/>
            </w:r>
          </w:p>
        </w:tc>
        <w:tc>
          <w:tcPr>
            <w:tcW w:w="453" w:type="dxa"/>
            <w:shd w:val="clear" w:color="auto" w:fill="E6E6E6"/>
            <w:tcMar>
              <w:top w:w="57" w:type="dxa"/>
              <w:bottom w:w="57" w:type="dxa"/>
            </w:tcMar>
          </w:tcPr>
          <w:p w14:paraId="5E3A3819" w14:textId="77777777" w:rsidR="00E3756D" w:rsidRPr="00F1029A" w:rsidRDefault="00E3756D" w:rsidP="005C3BBC">
            <w:pPr>
              <w:jc w:val="center"/>
              <w:rPr>
                <w:rFonts w:cs="Arial"/>
              </w:rPr>
            </w:pPr>
          </w:p>
        </w:tc>
        <w:tc>
          <w:tcPr>
            <w:tcW w:w="453" w:type="dxa"/>
            <w:shd w:val="clear" w:color="auto" w:fill="E6E6E6"/>
            <w:tcMar>
              <w:top w:w="57" w:type="dxa"/>
              <w:bottom w:w="57" w:type="dxa"/>
            </w:tcMar>
          </w:tcPr>
          <w:p w14:paraId="7A8704EC" w14:textId="77777777" w:rsidR="00E3756D" w:rsidRDefault="00E3756D" w:rsidP="005C3BBC">
            <w:pPr>
              <w:jc w:val="center"/>
              <w:rPr>
                <w:b/>
                <w:sz w:val="28"/>
              </w:rPr>
            </w:pPr>
            <w:r>
              <w:rPr>
                <w:b/>
                <w:sz w:val="28"/>
              </w:rPr>
              <w:sym w:font="Wingdings" w:char="F0FC"/>
            </w:r>
          </w:p>
        </w:tc>
        <w:tc>
          <w:tcPr>
            <w:tcW w:w="453" w:type="dxa"/>
            <w:shd w:val="clear" w:color="auto" w:fill="E6E6E6"/>
            <w:tcMar>
              <w:top w:w="57" w:type="dxa"/>
              <w:bottom w:w="57" w:type="dxa"/>
            </w:tcMar>
          </w:tcPr>
          <w:p w14:paraId="28D4DCE1" w14:textId="77777777" w:rsidR="00E3756D" w:rsidRPr="00F1029A" w:rsidRDefault="00E3756D" w:rsidP="005C3BBC">
            <w:pPr>
              <w:jc w:val="center"/>
              <w:rPr>
                <w:rFonts w:cs="Arial"/>
              </w:rPr>
            </w:pPr>
          </w:p>
        </w:tc>
      </w:tr>
      <w:tr w:rsidR="00775865" w:rsidRPr="00F1029A" w14:paraId="65A54B88" w14:textId="77777777" w:rsidTr="005C3BBC">
        <w:tc>
          <w:tcPr>
            <w:tcW w:w="2258" w:type="dxa"/>
            <w:tcMar>
              <w:top w:w="57" w:type="dxa"/>
              <w:bottom w:w="57" w:type="dxa"/>
            </w:tcMar>
          </w:tcPr>
          <w:p w14:paraId="3A26D638" w14:textId="77777777" w:rsidR="00775865" w:rsidRPr="00F1029A" w:rsidRDefault="00775865" w:rsidP="005C3BBC">
            <w:pPr>
              <w:jc w:val="center"/>
              <w:rPr>
                <w:rFonts w:cs="Arial"/>
                <w:b/>
              </w:rPr>
            </w:pPr>
          </w:p>
        </w:tc>
        <w:tc>
          <w:tcPr>
            <w:tcW w:w="5614" w:type="dxa"/>
            <w:tcMar>
              <w:top w:w="57" w:type="dxa"/>
              <w:bottom w:w="57" w:type="dxa"/>
            </w:tcMar>
          </w:tcPr>
          <w:p w14:paraId="7EF4FCC7" w14:textId="77777777" w:rsidR="00775865" w:rsidRDefault="00DB1D25" w:rsidP="005C3BBC">
            <w:pPr>
              <w:pStyle w:val="Header"/>
              <w:tabs>
                <w:tab w:val="clear" w:pos="4153"/>
                <w:tab w:val="clear" w:pos="8306"/>
                <w:tab w:val="left" w:pos="1440"/>
                <w:tab w:val="left" w:pos="6480"/>
              </w:tabs>
            </w:pPr>
            <w:r w:rsidRPr="00DB1D25">
              <w:t>A relevant degree or equivalent or considerable experience within the energy sector</w:t>
            </w:r>
          </w:p>
          <w:p w14:paraId="179267B7" w14:textId="77777777" w:rsidR="00DB1D25" w:rsidRDefault="00DB1D25" w:rsidP="005C3BBC">
            <w:pPr>
              <w:pStyle w:val="Header"/>
              <w:tabs>
                <w:tab w:val="clear" w:pos="4153"/>
                <w:tab w:val="clear" w:pos="8306"/>
                <w:tab w:val="left" w:pos="1440"/>
                <w:tab w:val="left" w:pos="6480"/>
              </w:tabs>
            </w:pPr>
            <w:r>
              <w:t xml:space="preserve">(i.e. </w:t>
            </w:r>
            <w:r w:rsidRPr="00DB1D25">
              <w:t xml:space="preserve">Building services or </w:t>
            </w:r>
            <w:r w:rsidR="009455D6" w:rsidRPr="009455D6">
              <w:t>Engineer/ Mechanical Engineer/ Sustainability Advisor / Energy Manager</w:t>
            </w:r>
            <w:r w:rsidR="0010784D">
              <w:t xml:space="preserve">/ Architect) </w:t>
            </w:r>
          </w:p>
        </w:tc>
        <w:tc>
          <w:tcPr>
            <w:tcW w:w="453" w:type="dxa"/>
            <w:shd w:val="clear" w:color="auto" w:fill="E6E6E6"/>
            <w:tcMar>
              <w:top w:w="57" w:type="dxa"/>
              <w:bottom w:w="57" w:type="dxa"/>
            </w:tcMar>
          </w:tcPr>
          <w:p w14:paraId="66A1900D"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5F2021E1" w14:textId="77777777" w:rsidR="00775865" w:rsidRPr="00F1029A" w:rsidRDefault="00775865" w:rsidP="005C3BBC">
            <w:pPr>
              <w:jc w:val="center"/>
              <w:rPr>
                <w:b/>
                <w:sz w:val="28"/>
              </w:rPr>
            </w:pPr>
          </w:p>
        </w:tc>
        <w:tc>
          <w:tcPr>
            <w:tcW w:w="453" w:type="dxa"/>
            <w:shd w:val="clear" w:color="auto" w:fill="E6E6E6"/>
            <w:tcMar>
              <w:top w:w="57" w:type="dxa"/>
              <w:bottom w:w="57" w:type="dxa"/>
            </w:tcMar>
          </w:tcPr>
          <w:p w14:paraId="6EC0A8CD"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7018A82C" w14:textId="77777777" w:rsidR="00775865" w:rsidRPr="00F1029A" w:rsidRDefault="00775865" w:rsidP="005C3BBC">
            <w:pPr>
              <w:jc w:val="center"/>
              <w:rPr>
                <w:b/>
                <w:sz w:val="28"/>
              </w:rPr>
            </w:pPr>
          </w:p>
        </w:tc>
        <w:tc>
          <w:tcPr>
            <w:tcW w:w="453" w:type="dxa"/>
            <w:shd w:val="clear" w:color="auto" w:fill="E6E6E6"/>
            <w:tcMar>
              <w:top w:w="57" w:type="dxa"/>
              <w:bottom w:w="57" w:type="dxa"/>
            </w:tcMar>
          </w:tcPr>
          <w:p w14:paraId="7CF888CE" w14:textId="77777777" w:rsidR="00775865" w:rsidRPr="00F1029A" w:rsidRDefault="00775865" w:rsidP="005C3BBC">
            <w:pPr>
              <w:jc w:val="center"/>
              <w:rPr>
                <w:rFonts w:cs="Arial"/>
              </w:rPr>
            </w:pPr>
            <w:r>
              <w:rPr>
                <w:b/>
                <w:sz w:val="28"/>
              </w:rPr>
              <w:sym w:font="Wingdings" w:char="F0FC"/>
            </w:r>
          </w:p>
        </w:tc>
      </w:tr>
      <w:tr w:rsidR="0010784D" w:rsidRPr="00F1029A" w14:paraId="3BAEE2CE" w14:textId="77777777" w:rsidTr="005C3BBC">
        <w:tc>
          <w:tcPr>
            <w:tcW w:w="2258" w:type="dxa"/>
            <w:tcMar>
              <w:top w:w="57" w:type="dxa"/>
              <w:bottom w:w="57" w:type="dxa"/>
            </w:tcMar>
          </w:tcPr>
          <w:p w14:paraId="114F94A0" w14:textId="77777777" w:rsidR="0010784D" w:rsidRPr="00F1029A" w:rsidRDefault="0010784D" w:rsidP="005C3BBC">
            <w:pPr>
              <w:jc w:val="center"/>
              <w:rPr>
                <w:rFonts w:cs="Arial"/>
                <w:b/>
              </w:rPr>
            </w:pPr>
          </w:p>
        </w:tc>
        <w:tc>
          <w:tcPr>
            <w:tcW w:w="5614" w:type="dxa"/>
            <w:tcMar>
              <w:top w:w="57" w:type="dxa"/>
              <w:bottom w:w="57" w:type="dxa"/>
            </w:tcMar>
          </w:tcPr>
          <w:p w14:paraId="35056709" w14:textId="77777777" w:rsidR="0010784D" w:rsidRPr="00DB1D25" w:rsidRDefault="00063F8E" w:rsidP="0010784D">
            <w:pPr>
              <w:pStyle w:val="Header"/>
              <w:tabs>
                <w:tab w:val="clear" w:pos="4153"/>
                <w:tab w:val="clear" w:pos="8306"/>
                <w:tab w:val="left" w:pos="1440"/>
                <w:tab w:val="left" w:pos="6480"/>
              </w:tabs>
            </w:pPr>
            <w:r w:rsidRPr="00063F8E">
              <w:t>Experience of working with a range of stakeholders across the public and private sectors and of developing effective partnerships.</w:t>
            </w:r>
          </w:p>
        </w:tc>
        <w:tc>
          <w:tcPr>
            <w:tcW w:w="453" w:type="dxa"/>
            <w:shd w:val="clear" w:color="auto" w:fill="E6E6E6"/>
            <w:tcMar>
              <w:top w:w="57" w:type="dxa"/>
              <w:bottom w:w="57" w:type="dxa"/>
            </w:tcMar>
          </w:tcPr>
          <w:p w14:paraId="2B4EA4DB" w14:textId="77777777" w:rsidR="0010784D" w:rsidRPr="00F1029A" w:rsidRDefault="0010784D" w:rsidP="005C3BBC">
            <w:pPr>
              <w:jc w:val="center"/>
              <w:rPr>
                <w:rFonts w:cs="Arial"/>
              </w:rPr>
            </w:pPr>
          </w:p>
        </w:tc>
        <w:tc>
          <w:tcPr>
            <w:tcW w:w="453" w:type="dxa"/>
            <w:shd w:val="clear" w:color="auto" w:fill="E6E6E6"/>
            <w:tcMar>
              <w:top w:w="57" w:type="dxa"/>
              <w:bottom w:w="57" w:type="dxa"/>
            </w:tcMar>
          </w:tcPr>
          <w:p w14:paraId="03171E35" w14:textId="77777777" w:rsidR="0010784D" w:rsidRPr="00F1029A" w:rsidRDefault="0010784D" w:rsidP="005C3BBC">
            <w:pPr>
              <w:jc w:val="center"/>
              <w:rPr>
                <w:b/>
                <w:sz w:val="28"/>
              </w:rPr>
            </w:pPr>
            <w:r w:rsidRPr="0010784D">
              <w:rPr>
                <w:b/>
                <w:sz w:val="28"/>
              </w:rPr>
              <w:sym w:font="Wingdings" w:char="F0FC"/>
            </w:r>
          </w:p>
        </w:tc>
        <w:tc>
          <w:tcPr>
            <w:tcW w:w="453" w:type="dxa"/>
            <w:shd w:val="clear" w:color="auto" w:fill="E6E6E6"/>
            <w:tcMar>
              <w:top w:w="57" w:type="dxa"/>
              <w:bottom w:w="57" w:type="dxa"/>
            </w:tcMar>
          </w:tcPr>
          <w:p w14:paraId="28EE9705" w14:textId="77777777" w:rsidR="0010784D" w:rsidRPr="00F1029A" w:rsidRDefault="0010784D" w:rsidP="005C3BBC">
            <w:pPr>
              <w:jc w:val="center"/>
              <w:rPr>
                <w:rFonts w:cs="Arial"/>
              </w:rPr>
            </w:pPr>
          </w:p>
        </w:tc>
        <w:tc>
          <w:tcPr>
            <w:tcW w:w="453" w:type="dxa"/>
            <w:shd w:val="clear" w:color="auto" w:fill="E6E6E6"/>
            <w:tcMar>
              <w:top w:w="57" w:type="dxa"/>
              <w:bottom w:w="57" w:type="dxa"/>
            </w:tcMar>
          </w:tcPr>
          <w:p w14:paraId="64246465" w14:textId="77777777" w:rsidR="0010784D" w:rsidRPr="00F1029A" w:rsidRDefault="0010784D" w:rsidP="005C3BBC">
            <w:pPr>
              <w:jc w:val="center"/>
              <w:rPr>
                <w:b/>
                <w:sz w:val="28"/>
              </w:rPr>
            </w:pPr>
          </w:p>
        </w:tc>
        <w:tc>
          <w:tcPr>
            <w:tcW w:w="453" w:type="dxa"/>
            <w:shd w:val="clear" w:color="auto" w:fill="E6E6E6"/>
            <w:tcMar>
              <w:top w:w="57" w:type="dxa"/>
              <w:bottom w:w="57" w:type="dxa"/>
            </w:tcMar>
          </w:tcPr>
          <w:p w14:paraId="632C75C5" w14:textId="77777777" w:rsidR="0010784D" w:rsidRDefault="0010784D" w:rsidP="005C3BBC">
            <w:pPr>
              <w:jc w:val="center"/>
              <w:rPr>
                <w:b/>
                <w:sz w:val="28"/>
              </w:rPr>
            </w:pPr>
          </w:p>
        </w:tc>
      </w:tr>
      <w:tr w:rsidR="00775865" w:rsidRPr="00F1029A" w14:paraId="0C34C309" w14:textId="77777777" w:rsidTr="005C3BBC">
        <w:tc>
          <w:tcPr>
            <w:tcW w:w="10137" w:type="dxa"/>
            <w:gridSpan w:val="7"/>
            <w:tcBorders>
              <w:top w:val="nil"/>
              <w:left w:val="nil"/>
              <w:bottom w:val="single" w:sz="4" w:space="0" w:color="auto"/>
              <w:right w:val="nil"/>
            </w:tcBorders>
            <w:tcMar>
              <w:top w:w="57" w:type="dxa"/>
              <w:bottom w:w="57" w:type="dxa"/>
            </w:tcMar>
          </w:tcPr>
          <w:p w14:paraId="3F3FC351" w14:textId="77777777" w:rsidR="00775865" w:rsidRPr="00F1029A" w:rsidRDefault="00775865" w:rsidP="005C3BBC">
            <w:pPr>
              <w:rPr>
                <w:rFonts w:cs="Arial"/>
                <w:b/>
                <w:sz w:val="12"/>
                <w:szCs w:val="12"/>
              </w:rPr>
            </w:pPr>
          </w:p>
        </w:tc>
      </w:tr>
      <w:tr w:rsidR="00775865" w:rsidRPr="00F1029A" w14:paraId="747E4B79" w14:textId="77777777" w:rsidTr="005C3BBC">
        <w:tc>
          <w:tcPr>
            <w:tcW w:w="2258" w:type="dxa"/>
            <w:vMerge w:val="restart"/>
            <w:shd w:val="clear" w:color="auto" w:fill="808080"/>
            <w:tcMar>
              <w:bottom w:w="57" w:type="dxa"/>
            </w:tcMar>
          </w:tcPr>
          <w:p w14:paraId="5F2AE41E" w14:textId="77777777" w:rsidR="00775865" w:rsidRPr="00F1029A" w:rsidRDefault="00775865" w:rsidP="005C3BBC">
            <w:pPr>
              <w:rPr>
                <w:rFonts w:cs="Arial"/>
                <w:b/>
                <w:color w:val="FFFFFF"/>
              </w:rPr>
            </w:pPr>
            <w:r w:rsidRPr="00F1029A">
              <w:rPr>
                <w:rFonts w:cs="Arial"/>
                <w:b/>
                <w:color w:val="FFFFFF"/>
              </w:rPr>
              <w:t xml:space="preserve">Areas of </w:t>
            </w:r>
          </w:p>
          <w:p w14:paraId="0B7E476A" w14:textId="77777777" w:rsidR="00775865" w:rsidRPr="00F1029A" w:rsidRDefault="00775865" w:rsidP="005C3BBC">
            <w:pPr>
              <w:rPr>
                <w:rFonts w:cs="Arial"/>
                <w:b/>
                <w:color w:val="FFFFFF"/>
              </w:rPr>
            </w:pPr>
            <w:r w:rsidRPr="00F1029A">
              <w:rPr>
                <w:rFonts w:cs="Arial"/>
                <w:b/>
                <w:color w:val="FFFFFF"/>
              </w:rPr>
              <w:t>responsibility</w:t>
            </w:r>
          </w:p>
        </w:tc>
        <w:tc>
          <w:tcPr>
            <w:tcW w:w="5614" w:type="dxa"/>
            <w:vMerge w:val="restart"/>
            <w:shd w:val="clear" w:color="auto" w:fill="808080"/>
            <w:tcMar>
              <w:top w:w="57" w:type="dxa"/>
              <w:bottom w:w="57" w:type="dxa"/>
            </w:tcMar>
          </w:tcPr>
          <w:p w14:paraId="0686724C" w14:textId="77777777" w:rsidR="00775865" w:rsidRPr="00F1029A" w:rsidRDefault="00775865" w:rsidP="005C3BBC">
            <w:pPr>
              <w:jc w:val="center"/>
              <w:rPr>
                <w:b/>
                <w:color w:val="FFFFFF"/>
              </w:rPr>
            </w:pPr>
            <w:r w:rsidRPr="00F1029A">
              <w:rPr>
                <w:rFonts w:cs="Arial"/>
                <w:b/>
                <w:color w:val="FFFFFF"/>
              </w:rPr>
              <w:t>Requirements</w:t>
            </w:r>
          </w:p>
        </w:tc>
        <w:tc>
          <w:tcPr>
            <w:tcW w:w="2265" w:type="dxa"/>
            <w:gridSpan w:val="5"/>
            <w:tcBorders>
              <w:bottom w:val="single" w:sz="4" w:space="0" w:color="auto"/>
            </w:tcBorders>
            <w:shd w:val="clear" w:color="auto" w:fill="808080"/>
            <w:tcMar>
              <w:bottom w:w="57" w:type="dxa"/>
            </w:tcMar>
          </w:tcPr>
          <w:p w14:paraId="6EDB7758" w14:textId="77777777" w:rsidR="00775865" w:rsidRPr="00F1029A" w:rsidRDefault="00775865" w:rsidP="005C3BBC">
            <w:pPr>
              <w:rPr>
                <w:rFonts w:cs="Arial"/>
                <w:b/>
                <w:color w:val="FFFFFF"/>
              </w:rPr>
            </w:pPr>
            <w:r w:rsidRPr="00F1029A">
              <w:rPr>
                <w:rFonts w:cs="Arial"/>
                <w:b/>
                <w:color w:val="FFFFFF"/>
              </w:rPr>
              <w:t>Measurement</w:t>
            </w:r>
          </w:p>
        </w:tc>
      </w:tr>
      <w:tr w:rsidR="00775865" w:rsidRPr="00F1029A" w14:paraId="2BDD36A4" w14:textId="77777777" w:rsidTr="005C3BBC">
        <w:tc>
          <w:tcPr>
            <w:tcW w:w="2258" w:type="dxa"/>
            <w:vMerge/>
            <w:shd w:val="clear" w:color="auto" w:fill="000000"/>
            <w:tcMar>
              <w:top w:w="57" w:type="dxa"/>
              <w:bottom w:w="57" w:type="dxa"/>
            </w:tcMar>
          </w:tcPr>
          <w:p w14:paraId="2C225F5D" w14:textId="77777777" w:rsidR="00775865" w:rsidRPr="00F1029A" w:rsidRDefault="00775865" w:rsidP="005C3BBC">
            <w:pPr>
              <w:rPr>
                <w:rFonts w:cs="Arial"/>
              </w:rPr>
            </w:pPr>
          </w:p>
        </w:tc>
        <w:tc>
          <w:tcPr>
            <w:tcW w:w="5614" w:type="dxa"/>
            <w:vMerge/>
            <w:shd w:val="clear" w:color="auto" w:fill="000000"/>
            <w:tcMar>
              <w:top w:w="57" w:type="dxa"/>
              <w:bottom w:w="57" w:type="dxa"/>
            </w:tcMar>
          </w:tcPr>
          <w:p w14:paraId="3DB136BF" w14:textId="77777777" w:rsidR="00775865" w:rsidRPr="00F1029A" w:rsidRDefault="00775865" w:rsidP="005C3BBC">
            <w:pPr>
              <w:rPr>
                <w:rFonts w:cs="Arial"/>
              </w:rPr>
            </w:pPr>
          </w:p>
        </w:tc>
        <w:tc>
          <w:tcPr>
            <w:tcW w:w="453" w:type="dxa"/>
            <w:shd w:val="clear" w:color="auto" w:fill="E6E6E6"/>
            <w:tcMar>
              <w:top w:w="57" w:type="dxa"/>
              <w:bottom w:w="57" w:type="dxa"/>
            </w:tcMar>
            <w:vAlign w:val="center"/>
          </w:tcPr>
          <w:p w14:paraId="528E0D8F" w14:textId="77777777" w:rsidR="00775865" w:rsidRPr="00F1029A" w:rsidRDefault="00775865" w:rsidP="005C3BBC">
            <w:pPr>
              <w:jc w:val="center"/>
              <w:rPr>
                <w:rFonts w:cs="Arial"/>
                <w:b/>
              </w:rPr>
            </w:pPr>
            <w:r w:rsidRPr="00F1029A">
              <w:rPr>
                <w:rFonts w:cs="Arial"/>
                <w:b/>
              </w:rPr>
              <w:t>P</w:t>
            </w:r>
          </w:p>
        </w:tc>
        <w:tc>
          <w:tcPr>
            <w:tcW w:w="453" w:type="dxa"/>
            <w:shd w:val="clear" w:color="auto" w:fill="E6E6E6"/>
            <w:tcMar>
              <w:top w:w="57" w:type="dxa"/>
              <w:bottom w:w="57" w:type="dxa"/>
            </w:tcMar>
            <w:vAlign w:val="center"/>
          </w:tcPr>
          <w:p w14:paraId="2EAB0E6D" w14:textId="77777777" w:rsidR="00775865" w:rsidRPr="00F1029A" w:rsidRDefault="00775865" w:rsidP="005C3BBC">
            <w:pPr>
              <w:jc w:val="center"/>
              <w:rPr>
                <w:rFonts w:cs="Arial"/>
                <w:b/>
              </w:rPr>
            </w:pPr>
            <w:r w:rsidRPr="00F1029A">
              <w:rPr>
                <w:rFonts w:cs="Arial"/>
                <w:b/>
              </w:rPr>
              <w:t>A</w:t>
            </w:r>
          </w:p>
        </w:tc>
        <w:tc>
          <w:tcPr>
            <w:tcW w:w="453" w:type="dxa"/>
            <w:shd w:val="clear" w:color="auto" w:fill="E6E6E6"/>
            <w:tcMar>
              <w:top w:w="57" w:type="dxa"/>
              <w:bottom w:w="57" w:type="dxa"/>
            </w:tcMar>
            <w:vAlign w:val="center"/>
          </w:tcPr>
          <w:p w14:paraId="73553F84" w14:textId="77777777" w:rsidR="00775865" w:rsidRPr="00F1029A" w:rsidRDefault="00775865" w:rsidP="005C3BBC">
            <w:pPr>
              <w:jc w:val="center"/>
              <w:rPr>
                <w:rFonts w:cs="Arial"/>
                <w:b/>
              </w:rPr>
            </w:pPr>
            <w:r w:rsidRPr="00F1029A">
              <w:rPr>
                <w:rFonts w:cs="Arial"/>
                <w:b/>
              </w:rPr>
              <w:t>T</w:t>
            </w:r>
          </w:p>
        </w:tc>
        <w:tc>
          <w:tcPr>
            <w:tcW w:w="453" w:type="dxa"/>
            <w:shd w:val="clear" w:color="auto" w:fill="E6E6E6"/>
            <w:tcMar>
              <w:top w:w="57" w:type="dxa"/>
              <w:bottom w:w="57" w:type="dxa"/>
            </w:tcMar>
            <w:vAlign w:val="center"/>
          </w:tcPr>
          <w:p w14:paraId="28729594" w14:textId="77777777" w:rsidR="00775865" w:rsidRPr="00F1029A" w:rsidRDefault="00775865" w:rsidP="005C3BBC">
            <w:pPr>
              <w:jc w:val="center"/>
              <w:rPr>
                <w:rFonts w:cs="Arial"/>
                <w:b/>
              </w:rPr>
            </w:pPr>
            <w:r w:rsidRPr="00F1029A">
              <w:rPr>
                <w:rFonts w:cs="Arial"/>
                <w:b/>
              </w:rPr>
              <w:t>I</w:t>
            </w:r>
          </w:p>
        </w:tc>
        <w:tc>
          <w:tcPr>
            <w:tcW w:w="453" w:type="dxa"/>
            <w:shd w:val="clear" w:color="auto" w:fill="E6E6E6"/>
            <w:tcMar>
              <w:top w:w="57" w:type="dxa"/>
              <w:bottom w:w="57" w:type="dxa"/>
            </w:tcMar>
            <w:vAlign w:val="center"/>
          </w:tcPr>
          <w:p w14:paraId="4EE11486" w14:textId="77777777" w:rsidR="00775865" w:rsidRPr="00F1029A" w:rsidRDefault="00775865" w:rsidP="005C3BBC">
            <w:pPr>
              <w:jc w:val="center"/>
              <w:rPr>
                <w:rFonts w:cs="Arial"/>
                <w:b/>
              </w:rPr>
            </w:pPr>
            <w:r w:rsidRPr="00F1029A">
              <w:rPr>
                <w:rFonts w:cs="Arial"/>
                <w:b/>
              </w:rPr>
              <w:t>D</w:t>
            </w:r>
          </w:p>
        </w:tc>
      </w:tr>
      <w:tr w:rsidR="00775865" w:rsidRPr="00F1029A" w14:paraId="0DFA20F4" w14:textId="77777777" w:rsidTr="005C3BBC">
        <w:tc>
          <w:tcPr>
            <w:tcW w:w="2258" w:type="dxa"/>
            <w:tcMar>
              <w:top w:w="57" w:type="dxa"/>
              <w:bottom w:w="57" w:type="dxa"/>
            </w:tcMar>
          </w:tcPr>
          <w:p w14:paraId="608602E0" w14:textId="77777777" w:rsidR="00775865" w:rsidRPr="00F1029A" w:rsidRDefault="00775865" w:rsidP="005C3BBC">
            <w:pPr>
              <w:jc w:val="center"/>
              <w:rPr>
                <w:rFonts w:cs="Arial"/>
                <w:b/>
              </w:rPr>
            </w:pPr>
            <w:r w:rsidRPr="00F1029A">
              <w:rPr>
                <w:rFonts w:cs="Arial"/>
                <w:b/>
              </w:rPr>
              <w:t>Communication and Teamwork</w:t>
            </w:r>
          </w:p>
        </w:tc>
        <w:tc>
          <w:tcPr>
            <w:tcW w:w="5614" w:type="dxa"/>
            <w:tcMar>
              <w:top w:w="57" w:type="dxa"/>
              <w:bottom w:w="57" w:type="dxa"/>
            </w:tcMar>
          </w:tcPr>
          <w:p w14:paraId="1029284A" w14:textId="77777777" w:rsidR="00775865" w:rsidRPr="00DB1D25" w:rsidRDefault="00775865" w:rsidP="005C3BBC">
            <w:pPr>
              <w:tabs>
                <w:tab w:val="left" w:pos="1440"/>
                <w:tab w:val="left" w:pos="6480"/>
              </w:tabs>
            </w:pPr>
            <w:r w:rsidRPr="00DB1D25">
              <w:t>Ability to effectively communicate with peop</w:t>
            </w:r>
            <w:r w:rsidR="00392EDB" w:rsidRPr="00DB1D25">
              <w:t>le at all levels in all mediums, including line management.</w:t>
            </w:r>
          </w:p>
        </w:tc>
        <w:tc>
          <w:tcPr>
            <w:tcW w:w="453" w:type="dxa"/>
            <w:shd w:val="clear" w:color="auto" w:fill="E6E6E6"/>
            <w:tcMar>
              <w:top w:w="57" w:type="dxa"/>
              <w:bottom w:w="57" w:type="dxa"/>
            </w:tcMar>
          </w:tcPr>
          <w:p w14:paraId="15FB5B5A"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66EC5593" w14:textId="77777777" w:rsidR="00775865" w:rsidRPr="00F1029A" w:rsidRDefault="00775865" w:rsidP="005C3BBC">
            <w:pPr>
              <w:jc w:val="center"/>
              <w:rPr>
                <w:b/>
                <w:sz w:val="28"/>
              </w:rPr>
            </w:pPr>
          </w:p>
        </w:tc>
        <w:tc>
          <w:tcPr>
            <w:tcW w:w="453" w:type="dxa"/>
            <w:shd w:val="clear" w:color="auto" w:fill="E6E6E6"/>
            <w:tcMar>
              <w:top w:w="57" w:type="dxa"/>
              <w:bottom w:w="57" w:type="dxa"/>
            </w:tcMar>
          </w:tcPr>
          <w:p w14:paraId="139BC5FE"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5A074FBA"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658A8416" w14:textId="77777777" w:rsidR="00775865" w:rsidRPr="00F1029A" w:rsidRDefault="00775865" w:rsidP="005C3BBC">
            <w:pPr>
              <w:jc w:val="center"/>
              <w:rPr>
                <w:rFonts w:cs="Arial"/>
              </w:rPr>
            </w:pPr>
          </w:p>
        </w:tc>
      </w:tr>
      <w:tr w:rsidR="00775865" w:rsidRPr="00F1029A" w14:paraId="43766D2F" w14:textId="77777777" w:rsidTr="005C3BBC">
        <w:trPr>
          <w:trHeight w:val="634"/>
        </w:trPr>
        <w:tc>
          <w:tcPr>
            <w:tcW w:w="2258" w:type="dxa"/>
            <w:tcMar>
              <w:top w:w="57" w:type="dxa"/>
              <w:bottom w:w="57" w:type="dxa"/>
            </w:tcMar>
          </w:tcPr>
          <w:p w14:paraId="4FCEE5C4" w14:textId="77777777" w:rsidR="00775865" w:rsidRPr="00F1029A" w:rsidRDefault="00775865" w:rsidP="005C3BBC">
            <w:pPr>
              <w:rPr>
                <w:rFonts w:cs="Arial"/>
                <w:b/>
              </w:rPr>
            </w:pPr>
          </w:p>
        </w:tc>
        <w:tc>
          <w:tcPr>
            <w:tcW w:w="5614" w:type="dxa"/>
            <w:tcMar>
              <w:top w:w="57" w:type="dxa"/>
              <w:bottom w:w="57" w:type="dxa"/>
            </w:tcMar>
          </w:tcPr>
          <w:p w14:paraId="4F5161B9" w14:textId="77777777" w:rsidR="00775865" w:rsidRDefault="00775865" w:rsidP="005C3BBC">
            <w:pPr>
              <w:tabs>
                <w:tab w:val="left" w:pos="1440"/>
                <w:tab w:val="left" w:pos="6480"/>
              </w:tabs>
            </w:pPr>
            <w:r>
              <w:t>Self-motivated, conscientious and responsive. An ability to work flexibly to changing demands and tight timescales.</w:t>
            </w:r>
          </w:p>
        </w:tc>
        <w:tc>
          <w:tcPr>
            <w:tcW w:w="453" w:type="dxa"/>
            <w:shd w:val="clear" w:color="auto" w:fill="E6E6E6"/>
            <w:tcMar>
              <w:top w:w="57" w:type="dxa"/>
              <w:bottom w:w="57" w:type="dxa"/>
            </w:tcMar>
          </w:tcPr>
          <w:p w14:paraId="001EE807"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3CB804A6"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7A971F4E"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1298FB1C"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11E619BF" w14:textId="77777777" w:rsidR="00775865" w:rsidRPr="00F1029A" w:rsidRDefault="00775865" w:rsidP="005C3BBC">
            <w:pPr>
              <w:jc w:val="center"/>
              <w:rPr>
                <w:rFonts w:cs="Arial"/>
              </w:rPr>
            </w:pPr>
          </w:p>
        </w:tc>
      </w:tr>
      <w:tr w:rsidR="00775865" w:rsidRPr="00F1029A" w14:paraId="63BD4A0E" w14:textId="77777777" w:rsidTr="005C3BBC">
        <w:trPr>
          <w:trHeight w:val="419"/>
        </w:trPr>
        <w:tc>
          <w:tcPr>
            <w:tcW w:w="2258" w:type="dxa"/>
            <w:tcMar>
              <w:top w:w="57" w:type="dxa"/>
              <w:bottom w:w="57" w:type="dxa"/>
            </w:tcMar>
          </w:tcPr>
          <w:p w14:paraId="314771C7" w14:textId="77777777" w:rsidR="00775865" w:rsidRPr="00F1029A" w:rsidRDefault="00775865" w:rsidP="005C3BBC">
            <w:pPr>
              <w:rPr>
                <w:rFonts w:cs="Arial"/>
                <w:b/>
              </w:rPr>
            </w:pPr>
          </w:p>
        </w:tc>
        <w:tc>
          <w:tcPr>
            <w:tcW w:w="5614" w:type="dxa"/>
            <w:tcMar>
              <w:top w:w="57" w:type="dxa"/>
              <w:bottom w:w="57" w:type="dxa"/>
            </w:tcMar>
          </w:tcPr>
          <w:p w14:paraId="1CE4A0A2" w14:textId="77777777" w:rsidR="00775865" w:rsidRDefault="00775865" w:rsidP="005C3BBC">
            <w:pPr>
              <w:tabs>
                <w:tab w:val="left" w:pos="1440"/>
                <w:tab w:val="left" w:pos="6480"/>
              </w:tabs>
            </w:pPr>
            <w:r>
              <w:t>Provision of clear, concise reports and advice to clients and senior departmental managers, and to respond direct to members in respect of carbon and energy management matters.</w:t>
            </w:r>
          </w:p>
        </w:tc>
        <w:tc>
          <w:tcPr>
            <w:tcW w:w="453" w:type="dxa"/>
            <w:shd w:val="clear" w:color="auto" w:fill="E6E6E6"/>
            <w:tcMar>
              <w:top w:w="57" w:type="dxa"/>
              <w:bottom w:w="57" w:type="dxa"/>
            </w:tcMar>
          </w:tcPr>
          <w:p w14:paraId="09F32951"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5084C052"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0FD2F6F6"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2B5907CC"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118CDB14" w14:textId="77777777" w:rsidR="00775865" w:rsidRPr="00F1029A" w:rsidRDefault="00775865" w:rsidP="005C3BBC">
            <w:pPr>
              <w:jc w:val="center"/>
              <w:rPr>
                <w:rFonts w:cs="Arial"/>
              </w:rPr>
            </w:pPr>
            <w:r>
              <w:rPr>
                <w:b/>
                <w:sz w:val="28"/>
              </w:rPr>
              <w:sym w:font="Wingdings" w:char="F0FC"/>
            </w:r>
          </w:p>
        </w:tc>
      </w:tr>
      <w:tr w:rsidR="00775865" w:rsidRPr="00F1029A" w14:paraId="280CC721" w14:textId="77777777" w:rsidTr="005C3BBC">
        <w:trPr>
          <w:trHeight w:val="592"/>
        </w:trPr>
        <w:tc>
          <w:tcPr>
            <w:tcW w:w="2258" w:type="dxa"/>
            <w:tcMar>
              <w:top w:w="57" w:type="dxa"/>
              <w:bottom w:w="57" w:type="dxa"/>
            </w:tcMar>
          </w:tcPr>
          <w:p w14:paraId="6FCEF956" w14:textId="77777777" w:rsidR="00775865" w:rsidRPr="00F1029A" w:rsidRDefault="00775865" w:rsidP="005C3BBC">
            <w:pPr>
              <w:rPr>
                <w:rFonts w:cs="Arial"/>
                <w:b/>
              </w:rPr>
            </w:pPr>
          </w:p>
        </w:tc>
        <w:tc>
          <w:tcPr>
            <w:tcW w:w="5614" w:type="dxa"/>
            <w:tcMar>
              <w:top w:w="57" w:type="dxa"/>
              <w:bottom w:w="57" w:type="dxa"/>
            </w:tcMar>
          </w:tcPr>
          <w:p w14:paraId="72405AEA" w14:textId="77777777" w:rsidR="00775865" w:rsidRDefault="00E3756D" w:rsidP="005C3BBC">
            <w:pPr>
              <w:tabs>
                <w:tab w:val="left" w:pos="1440"/>
                <w:tab w:val="left" w:pos="6480"/>
              </w:tabs>
            </w:pPr>
            <w:r>
              <w:t xml:space="preserve">A proven ability to deliver to tight timescales, manage own priorities </w:t>
            </w:r>
            <w:r w:rsidR="00775865">
              <w:t xml:space="preserve">and </w:t>
            </w:r>
            <w:r>
              <w:t xml:space="preserve">work </w:t>
            </w:r>
            <w:r w:rsidR="00775865">
              <w:t>under pressure with a number of different stakeholders.</w:t>
            </w:r>
          </w:p>
        </w:tc>
        <w:tc>
          <w:tcPr>
            <w:tcW w:w="453" w:type="dxa"/>
            <w:shd w:val="clear" w:color="auto" w:fill="E6E6E6"/>
            <w:tcMar>
              <w:top w:w="57" w:type="dxa"/>
              <w:bottom w:w="57" w:type="dxa"/>
            </w:tcMar>
          </w:tcPr>
          <w:p w14:paraId="29ECBAD2"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79C7CED8"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01573C65"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0AB48EFD"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4BDE3E67" w14:textId="77777777" w:rsidR="00775865" w:rsidRPr="00F1029A" w:rsidRDefault="00775865" w:rsidP="005C3BBC">
            <w:pPr>
              <w:jc w:val="center"/>
              <w:rPr>
                <w:rFonts w:cs="Arial"/>
              </w:rPr>
            </w:pPr>
          </w:p>
        </w:tc>
      </w:tr>
      <w:tr w:rsidR="00775865" w:rsidRPr="00F1029A" w14:paraId="1854ED12" w14:textId="77777777" w:rsidTr="005C3BBC">
        <w:trPr>
          <w:trHeight w:val="585"/>
        </w:trPr>
        <w:tc>
          <w:tcPr>
            <w:tcW w:w="2258" w:type="dxa"/>
            <w:tcMar>
              <w:top w:w="57" w:type="dxa"/>
              <w:bottom w:w="57" w:type="dxa"/>
            </w:tcMar>
          </w:tcPr>
          <w:p w14:paraId="0D4006B9" w14:textId="77777777" w:rsidR="00775865" w:rsidRPr="00F1029A" w:rsidRDefault="00775865" w:rsidP="00E3756D">
            <w:pPr>
              <w:jc w:val="center"/>
              <w:rPr>
                <w:rFonts w:cs="Arial"/>
                <w:b/>
              </w:rPr>
            </w:pPr>
            <w:r>
              <w:rPr>
                <w:rFonts w:cs="Arial"/>
                <w:b/>
              </w:rPr>
              <w:t>Practical Experience</w:t>
            </w:r>
          </w:p>
        </w:tc>
        <w:tc>
          <w:tcPr>
            <w:tcW w:w="5614" w:type="dxa"/>
            <w:tcMar>
              <w:top w:w="57" w:type="dxa"/>
              <w:bottom w:w="57" w:type="dxa"/>
            </w:tcMar>
          </w:tcPr>
          <w:p w14:paraId="6C4E907D" w14:textId="77777777" w:rsidR="00775865" w:rsidRDefault="00775865" w:rsidP="005C3BBC">
            <w:pPr>
              <w:tabs>
                <w:tab w:val="left" w:pos="1440"/>
                <w:tab w:val="left" w:pos="6480"/>
              </w:tabs>
            </w:pPr>
            <w:r>
              <w:t>Knowledge, skills and experience in energy, carbon management, negotiation and provision of advice on all types of property.</w:t>
            </w:r>
          </w:p>
        </w:tc>
        <w:tc>
          <w:tcPr>
            <w:tcW w:w="453" w:type="dxa"/>
            <w:shd w:val="clear" w:color="auto" w:fill="E6E6E6"/>
            <w:tcMar>
              <w:top w:w="57" w:type="dxa"/>
              <w:bottom w:w="57" w:type="dxa"/>
            </w:tcMar>
          </w:tcPr>
          <w:p w14:paraId="1D0A0ED6"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25E7F24C"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4E471D2F"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19376A2B"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7DF0C224" w14:textId="77777777" w:rsidR="00775865" w:rsidRPr="00F1029A" w:rsidRDefault="00775865" w:rsidP="005C3BBC">
            <w:pPr>
              <w:jc w:val="center"/>
              <w:rPr>
                <w:rFonts w:cs="Arial"/>
              </w:rPr>
            </w:pPr>
          </w:p>
        </w:tc>
      </w:tr>
      <w:tr w:rsidR="00775865" w:rsidRPr="00F1029A" w14:paraId="7DACC86D" w14:textId="77777777" w:rsidTr="005C3BBC">
        <w:trPr>
          <w:trHeight w:val="605"/>
        </w:trPr>
        <w:tc>
          <w:tcPr>
            <w:tcW w:w="2258" w:type="dxa"/>
            <w:tcMar>
              <w:top w:w="57" w:type="dxa"/>
              <w:bottom w:w="57" w:type="dxa"/>
            </w:tcMar>
          </w:tcPr>
          <w:p w14:paraId="0D17871C" w14:textId="77777777" w:rsidR="00775865" w:rsidRPr="00F1029A" w:rsidRDefault="00775865" w:rsidP="00E3756D">
            <w:pPr>
              <w:jc w:val="center"/>
              <w:rPr>
                <w:rFonts w:cs="Arial"/>
                <w:b/>
              </w:rPr>
            </w:pPr>
          </w:p>
        </w:tc>
        <w:tc>
          <w:tcPr>
            <w:tcW w:w="5614" w:type="dxa"/>
            <w:tcMar>
              <w:top w:w="57" w:type="dxa"/>
              <w:bottom w:w="57" w:type="dxa"/>
            </w:tcMar>
          </w:tcPr>
          <w:p w14:paraId="5AA70028" w14:textId="77777777" w:rsidR="00775865" w:rsidRDefault="00775865" w:rsidP="005C3BBC">
            <w:pPr>
              <w:tabs>
                <w:tab w:val="left" w:pos="1440"/>
                <w:tab w:val="left" w:pos="6480"/>
              </w:tabs>
            </w:pPr>
            <w:r>
              <w:t>Ability to build effective relationships and build support among colleagues and community partners from diverse backgrounds.</w:t>
            </w:r>
          </w:p>
        </w:tc>
        <w:tc>
          <w:tcPr>
            <w:tcW w:w="453" w:type="dxa"/>
            <w:shd w:val="clear" w:color="auto" w:fill="E6E6E6"/>
            <w:tcMar>
              <w:top w:w="57" w:type="dxa"/>
              <w:bottom w:w="57" w:type="dxa"/>
            </w:tcMar>
          </w:tcPr>
          <w:p w14:paraId="53BDE735"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375BAC94"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52F878D0"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213FB59B"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2426C052" w14:textId="77777777" w:rsidR="00775865" w:rsidRPr="00F1029A" w:rsidRDefault="00775865" w:rsidP="005C3BBC">
            <w:pPr>
              <w:jc w:val="center"/>
              <w:rPr>
                <w:rFonts w:cs="Arial"/>
              </w:rPr>
            </w:pPr>
          </w:p>
        </w:tc>
      </w:tr>
      <w:tr w:rsidR="00775865" w:rsidRPr="00F1029A" w14:paraId="6929AC5E" w14:textId="77777777" w:rsidTr="005C3BBC">
        <w:tc>
          <w:tcPr>
            <w:tcW w:w="2258" w:type="dxa"/>
            <w:tcMar>
              <w:top w:w="57" w:type="dxa"/>
              <w:bottom w:w="57" w:type="dxa"/>
            </w:tcMar>
            <w:vAlign w:val="center"/>
          </w:tcPr>
          <w:p w14:paraId="6891F81A" w14:textId="77777777" w:rsidR="00775865" w:rsidRPr="0099403F" w:rsidRDefault="00775865" w:rsidP="00E3756D">
            <w:pPr>
              <w:jc w:val="center"/>
              <w:rPr>
                <w:rFonts w:cs="Arial"/>
                <w:b/>
              </w:rPr>
            </w:pPr>
            <w:r>
              <w:rPr>
                <w:rFonts w:cs="Arial"/>
                <w:b/>
              </w:rPr>
              <w:t>Leadership and Management</w:t>
            </w:r>
          </w:p>
        </w:tc>
        <w:tc>
          <w:tcPr>
            <w:tcW w:w="5614" w:type="dxa"/>
            <w:tcMar>
              <w:top w:w="57" w:type="dxa"/>
              <w:bottom w:w="57" w:type="dxa"/>
            </w:tcMar>
          </w:tcPr>
          <w:p w14:paraId="42E7FD0C" w14:textId="77777777" w:rsidR="00775865" w:rsidRDefault="00775865" w:rsidP="008C4AF2">
            <w:pPr>
              <w:tabs>
                <w:tab w:val="left" w:pos="1440"/>
                <w:tab w:val="left" w:pos="6480"/>
              </w:tabs>
            </w:pPr>
            <w:r>
              <w:t>Experience of working on projects and advising on issues related to carbon emissions in relation to a wide range of operations.</w:t>
            </w:r>
          </w:p>
        </w:tc>
        <w:tc>
          <w:tcPr>
            <w:tcW w:w="453" w:type="dxa"/>
            <w:shd w:val="clear" w:color="auto" w:fill="E6E6E6"/>
            <w:tcMar>
              <w:top w:w="57" w:type="dxa"/>
              <w:bottom w:w="57" w:type="dxa"/>
            </w:tcMar>
          </w:tcPr>
          <w:p w14:paraId="58E39C03"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2EE4F316"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204E5E39"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79817244"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7609986E" w14:textId="77777777" w:rsidR="00775865" w:rsidRPr="00F1029A" w:rsidRDefault="00775865" w:rsidP="005C3BBC">
            <w:pPr>
              <w:jc w:val="center"/>
              <w:rPr>
                <w:rFonts w:cs="Arial"/>
              </w:rPr>
            </w:pPr>
          </w:p>
        </w:tc>
      </w:tr>
      <w:tr w:rsidR="00775865" w:rsidRPr="00F1029A" w14:paraId="70015A99" w14:textId="77777777" w:rsidTr="005C3BBC">
        <w:tc>
          <w:tcPr>
            <w:tcW w:w="2258" w:type="dxa"/>
            <w:tcMar>
              <w:top w:w="57" w:type="dxa"/>
              <w:bottom w:w="57" w:type="dxa"/>
            </w:tcMar>
          </w:tcPr>
          <w:p w14:paraId="7EC68E73" w14:textId="77777777" w:rsidR="00775865" w:rsidRPr="0099403F" w:rsidRDefault="00775865" w:rsidP="005C3BBC">
            <w:pPr>
              <w:pStyle w:val="Heading5"/>
              <w:jc w:val="center"/>
              <w:rPr>
                <w:rFonts w:cs="Arial"/>
                <w:b w:val="0"/>
              </w:rPr>
            </w:pPr>
          </w:p>
        </w:tc>
        <w:tc>
          <w:tcPr>
            <w:tcW w:w="5614" w:type="dxa"/>
            <w:tcMar>
              <w:top w:w="57" w:type="dxa"/>
              <w:bottom w:w="57" w:type="dxa"/>
            </w:tcMar>
          </w:tcPr>
          <w:p w14:paraId="2253DF18" w14:textId="77777777" w:rsidR="00775865" w:rsidRDefault="00775865" w:rsidP="005C3BBC">
            <w:pPr>
              <w:tabs>
                <w:tab w:val="left" w:pos="1440"/>
                <w:tab w:val="left" w:pos="6480"/>
              </w:tabs>
            </w:pPr>
            <w:r>
              <w:t>Ability to analyse complex data, identify solutions, draw conclusions and communicate the decisions taken.</w:t>
            </w:r>
          </w:p>
        </w:tc>
        <w:tc>
          <w:tcPr>
            <w:tcW w:w="453" w:type="dxa"/>
            <w:shd w:val="clear" w:color="auto" w:fill="E6E6E6"/>
            <w:tcMar>
              <w:top w:w="57" w:type="dxa"/>
              <w:bottom w:w="57" w:type="dxa"/>
            </w:tcMar>
          </w:tcPr>
          <w:p w14:paraId="06A26561"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1F17DC8F"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717514C4" w14:textId="77777777" w:rsidR="00775865" w:rsidRPr="00F1029A" w:rsidRDefault="00E3756D" w:rsidP="005C3BBC">
            <w:pPr>
              <w:jc w:val="center"/>
              <w:rPr>
                <w:rFonts w:cs="Arial"/>
              </w:rPr>
            </w:pPr>
            <w:r>
              <w:rPr>
                <w:b/>
                <w:sz w:val="28"/>
              </w:rPr>
              <w:sym w:font="Wingdings" w:char="F0FC"/>
            </w:r>
          </w:p>
        </w:tc>
        <w:tc>
          <w:tcPr>
            <w:tcW w:w="453" w:type="dxa"/>
            <w:shd w:val="clear" w:color="auto" w:fill="E6E6E6"/>
            <w:tcMar>
              <w:top w:w="57" w:type="dxa"/>
              <w:bottom w:w="57" w:type="dxa"/>
            </w:tcMar>
          </w:tcPr>
          <w:p w14:paraId="33AA9399"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31ED19BE" w14:textId="77777777" w:rsidR="00775865" w:rsidRPr="00F1029A" w:rsidRDefault="00775865" w:rsidP="005C3BBC">
            <w:pPr>
              <w:jc w:val="center"/>
              <w:rPr>
                <w:rFonts w:cs="Arial"/>
              </w:rPr>
            </w:pPr>
            <w:r>
              <w:rPr>
                <w:b/>
                <w:sz w:val="28"/>
              </w:rPr>
              <w:sym w:font="Wingdings" w:char="F0FC"/>
            </w:r>
          </w:p>
        </w:tc>
      </w:tr>
      <w:tr w:rsidR="00775865" w:rsidRPr="00F1029A" w14:paraId="58A4AF42" w14:textId="77777777" w:rsidTr="005C3BBC">
        <w:tc>
          <w:tcPr>
            <w:tcW w:w="2258" w:type="dxa"/>
            <w:tcMar>
              <w:top w:w="57" w:type="dxa"/>
              <w:bottom w:w="57" w:type="dxa"/>
            </w:tcMar>
          </w:tcPr>
          <w:p w14:paraId="7EFD91D8" w14:textId="77777777" w:rsidR="00775865" w:rsidRPr="0099403F" w:rsidRDefault="00775865" w:rsidP="005C3BBC">
            <w:pPr>
              <w:jc w:val="center"/>
              <w:rPr>
                <w:rFonts w:cs="Arial"/>
                <w:b/>
              </w:rPr>
            </w:pPr>
          </w:p>
        </w:tc>
        <w:tc>
          <w:tcPr>
            <w:tcW w:w="5614" w:type="dxa"/>
            <w:tcMar>
              <w:top w:w="57" w:type="dxa"/>
              <w:bottom w:w="57" w:type="dxa"/>
            </w:tcMar>
          </w:tcPr>
          <w:p w14:paraId="60D10BD2" w14:textId="77777777" w:rsidR="00775865" w:rsidRDefault="00775865" w:rsidP="00DB1D25">
            <w:pPr>
              <w:tabs>
                <w:tab w:val="left" w:pos="1440"/>
                <w:tab w:val="left" w:pos="6480"/>
              </w:tabs>
            </w:pPr>
            <w:r>
              <w:t>An ability to manage own workload without reference to others and respond to deadlines by changing workload</w:t>
            </w:r>
          </w:p>
        </w:tc>
        <w:tc>
          <w:tcPr>
            <w:tcW w:w="453" w:type="dxa"/>
            <w:shd w:val="clear" w:color="auto" w:fill="E6E6E6"/>
            <w:tcMar>
              <w:top w:w="57" w:type="dxa"/>
              <w:bottom w:w="57" w:type="dxa"/>
            </w:tcMar>
          </w:tcPr>
          <w:p w14:paraId="4EBF56F9"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1D786693"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2F03E042"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42BF0910"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35CB706C" w14:textId="77777777" w:rsidR="00775865" w:rsidRPr="00F1029A" w:rsidRDefault="00775865" w:rsidP="005C3BBC">
            <w:pPr>
              <w:jc w:val="center"/>
              <w:rPr>
                <w:rFonts w:cs="Arial"/>
              </w:rPr>
            </w:pPr>
          </w:p>
        </w:tc>
      </w:tr>
      <w:tr w:rsidR="00775865" w:rsidRPr="00F1029A" w14:paraId="3EF4C313" w14:textId="77777777" w:rsidTr="005C3BBC">
        <w:tc>
          <w:tcPr>
            <w:tcW w:w="2258" w:type="dxa"/>
            <w:tcMar>
              <w:top w:w="57" w:type="dxa"/>
              <w:bottom w:w="57" w:type="dxa"/>
            </w:tcMar>
          </w:tcPr>
          <w:p w14:paraId="40E45084" w14:textId="77777777" w:rsidR="00775865" w:rsidRPr="0099403F" w:rsidRDefault="00775865" w:rsidP="005C3BBC">
            <w:pPr>
              <w:rPr>
                <w:rFonts w:cs="Arial"/>
                <w:b/>
              </w:rPr>
            </w:pPr>
          </w:p>
        </w:tc>
        <w:tc>
          <w:tcPr>
            <w:tcW w:w="5614" w:type="dxa"/>
            <w:tcMar>
              <w:top w:w="57" w:type="dxa"/>
              <w:bottom w:w="57" w:type="dxa"/>
            </w:tcMar>
          </w:tcPr>
          <w:p w14:paraId="11F1B41E" w14:textId="77777777" w:rsidR="00775865" w:rsidRDefault="00C93F9F" w:rsidP="005C3BBC">
            <w:pPr>
              <w:tabs>
                <w:tab w:val="left" w:pos="1440"/>
                <w:tab w:val="left" w:pos="6480"/>
              </w:tabs>
            </w:pPr>
            <w:r>
              <w:t>An ability to communicate complex issues in clear plain English to a range of stakeholders</w:t>
            </w:r>
          </w:p>
        </w:tc>
        <w:tc>
          <w:tcPr>
            <w:tcW w:w="453" w:type="dxa"/>
            <w:shd w:val="clear" w:color="auto" w:fill="E6E6E6"/>
            <w:tcMar>
              <w:top w:w="57" w:type="dxa"/>
              <w:bottom w:w="57" w:type="dxa"/>
            </w:tcMar>
          </w:tcPr>
          <w:p w14:paraId="0097A66A"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54D7D6DF"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775B02D9"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79894254"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21C28854" w14:textId="77777777" w:rsidR="00775865" w:rsidRPr="00F1029A" w:rsidRDefault="00775865" w:rsidP="005C3BBC">
            <w:pPr>
              <w:jc w:val="center"/>
              <w:rPr>
                <w:rFonts w:cs="Arial"/>
              </w:rPr>
            </w:pPr>
          </w:p>
        </w:tc>
      </w:tr>
      <w:tr w:rsidR="00E3756D" w:rsidRPr="00F1029A" w14:paraId="2EB482DB" w14:textId="77777777" w:rsidTr="005C3BBC">
        <w:tc>
          <w:tcPr>
            <w:tcW w:w="2258" w:type="dxa"/>
            <w:tcMar>
              <w:top w:w="57" w:type="dxa"/>
              <w:bottom w:w="57" w:type="dxa"/>
            </w:tcMar>
          </w:tcPr>
          <w:p w14:paraId="4EEC9175" w14:textId="77777777" w:rsidR="00E3756D" w:rsidRPr="0099403F" w:rsidRDefault="00E3756D" w:rsidP="005C3BBC">
            <w:pPr>
              <w:rPr>
                <w:rFonts w:cs="Arial"/>
                <w:b/>
              </w:rPr>
            </w:pPr>
          </w:p>
        </w:tc>
        <w:tc>
          <w:tcPr>
            <w:tcW w:w="5614" w:type="dxa"/>
            <w:tcMar>
              <w:top w:w="57" w:type="dxa"/>
              <w:bottom w:w="57" w:type="dxa"/>
            </w:tcMar>
          </w:tcPr>
          <w:p w14:paraId="6495225F" w14:textId="77777777" w:rsidR="00E3756D" w:rsidRDefault="00E3756D" w:rsidP="00DB1D25">
            <w:pPr>
              <w:tabs>
                <w:tab w:val="left" w:pos="1440"/>
                <w:tab w:val="left" w:pos="6480"/>
              </w:tabs>
            </w:pPr>
            <w:r>
              <w:t xml:space="preserve">Experience of supervising contractors to deliver </w:t>
            </w:r>
            <w:r w:rsidR="00DB1D25">
              <w:t>low carbon</w:t>
            </w:r>
            <w:r w:rsidR="009455D6">
              <w:t xml:space="preserve"> / energy efficiency</w:t>
            </w:r>
            <w:r w:rsidR="00DB1D25">
              <w:t xml:space="preserve"> energy</w:t>
            </w:r>
            <w:r>
              <w:t xml:space="preserve"> projects</w:t>
            </w:r>
          </w:p>
        </w:tc>
        <w:tc>
          <w:tcPr>
            <w:tcW w:w="453" w:type="dxa"/>
            <w:shd w:val="clear" w:color="auto" w:fill="E6E6E6"/>
            <w:tcMar>
              <w:top w:w="57" w:type="dxa"/>
              <w:bottom w:w="57" w:type="dxa"/>
            </w:tcMar>
          </w:tcPr>
          <w:p w14:paraId="485493CB" w14:textId="77777777" w:rsidR="00E3756D" w:rsidRPr="00F1029A" w:rsidRDefault="00E3756D" w:rsidP="005C3BBC">
            <w:pPr>
              <w:jc w:val="center"/>
              <w:rPr>
                <w:rFonts w:cs="Arial"/>
              </w:rPr>
            </w:pPr>
          </w:p>
        </w:tc>
        <w:tc>
          <w:tcPr>
            <w:tcW w:w="453" w:type="dxa"/>
            <w:shd w:val="clear" w:color="auto" w:fill="E6E6E6"/>
            <w:tcMar>
              <w:top w:w="57" w:type="dxa"/>
              <w:bottom w:w="57" w:type="dxa"/>
            </w:tcMar>
          </w:tcPr>
          <w:p w14:paraId="6FB6A132" w14:textId="77777777" w:rsidR="00E3756D" w:rsidRDefault="00E3756D" w:rsidP="005C3BBC">
            <w:pPr>
              <w:jc w:val="center"/>
              <w:rPr>
                <w:b/>
                <w:sz w:val="28"/>
              </w:rPr>
            </w:pPr>
            <w:r>
              <w:rPr>
                <w:b/>
                <w:sz w:val="28"/>
              </w:rPr>
              <w:sym w:font="Wingdings" w:char="F0FC"/>
            </w:r>
          </w:p>
        </w:tc>
        <w:tc>
          <w:tcPr>
            <w:tcW w:w="453" w:type="dxa"/>
            <w:shd w:val="clear" w:color="auto" w:fill="E6E6E6"/>
            <w:tcMar>
              <w:top w:w="57" w:type="dxa"/>
              <w:bottom w:w="57" w:type="dxa"/>
            </w:tcMar>
          </w:tcPr>
          <w:p w14:paraId="4C52DBD2" w14:textId="77777777" w:rsidR="00E3756D" w:rsidRPr="00F1029A" w:rsidRDefault="00E3756D" w:rsidP="005C3BBC">
            <w:pPr>
              <w:jc w:val="center"/>
              <w:rPr>
                <w:rFonts w:cs="Arial"/>
              </w:rPr>
            </w:pPr>
          </w:p>
        </w:tc>
        <w:tc>
          <w:tcPr>
            <w:tcW w:w="453" w:type="dxa"/>
            <w:shd w:val="clear" w:color="auto" w:fill="E6E6E6"/>
            <w:tcMar>
              <w:top w:w="57" w:type="dxa"/>
              <w:bottom w:w="57" w:type="dxa"/>
            </w:tcMar>
          </w:tcPr>
          <w:p w14:paraId="21C7ED6B" w14:textId="77777777" w:rsidR="00E3756D" w:rsidRDefault="00E3756D" w:rsidP="005C3BBC">
            <w:pPr>
              <w:jc w:val="center"/>
              <w:rPr>
                <w:b/>
                <w:sz w:val="28"/>
              </w:rPr>
            </w:pPr>
            <w:r>
              <w:rPr>
                <w:b/>
                <w:sz w:val="28"/>
              </w:rPr>
              <w:sym w:font="Wingdings" w:char="F0FC"/>
            </w:r>
          </w:p>
        </w:tc>
        <w:tc>
          <w:tcPr>
            <w:tcW w:w="453" w:type="dxa"/>
            <w:shd w:val="clear" w:color="auto" w:fill="E6E6E6"/>
            <w:tcMar>
              <w:top w:w="57" w:type="dxa"/>
              <w:bottom w:w="57" w:type="dxa"/>
            </w:tcMar>
          </w:tcPr>
          <w:p w14:paraId="0DEBEB74" w14:textId="77777777" w:rsidR="00E3756D" w:rsidRPr="00F1029A" w:rsidRDefault="00E3756D" w:rsidP="005C3BBC">
            <w:pPr>
              <w:jc w:val="center"/>
              <w:rPr>
                <w:rFonts w:cs="Arial"/>
              </w:rPr>
            </w:pPr>
          </w:p>
        </w:tc>
      </w:tr>
      <w:tr w:rsidR="00775865" w:rsidRPr="00F1029A" w14:paraId="51CDF961" w14:textId="77777777" w:rsidTr="005C3BBC">
        <w:tc>
          <w:tcPr>
            <w:tcW w:w="2258" w:type="dxa"/>
            <w:tcMar>
              <w:top w:w="57" w:type="dxa"/>
              <w:bottom w:w="57" w:type="dxa"/>
            </w:tcMar>
          </w:tcPr>
          <w:p w14:paraId="5E0CCA7F" w14:textId="77777777" w:rsidR="00775865" w:rsidRPr="0099403F" w:rsidRDefault="00775865" w:rsidP="005C3BBC">
            <w:pPr>
              <w:rPr>
                <w:rFonts w:cs="Arial"/>
                <w:b/>
              </w:rPr>
            </w:pPr>
          </w:p>
        </w:tc>
        <w:tc>
          <w:tcPr>
            <w:tcW w:w="5614" w:type="dxa"/>
            <w:tcMar>
              <w:top w:w="57" w:type="dxa"/>
              <w:bottom w:w="57" w:type="dxa"/>
            </w:tcMar>
          </w:tcPr>
          <w:p w14:paraId="2BC15A28" w14:textId="77777777" w:rsidR="00775865" w:rsidRDefault="00775865" w:rsidP="005C3BBC">
            <w:pPr>
              <w:tabs>
                <w:tab w:val="left" w:pos="1440"/>
                <w:tab w:val="left" w:pos="6480"/>
              </w:tabs>
            </w:pPr>
            <w:r>
              <w:t>Have demonstrated participation and teamwork, ensuring good communication and motivation of colleagues and project team members.</w:t>
            </w:r>
          </w:p>
        </w:tc>
        <w:tc>
          <w:tcPr>
            <w:tcW w:w="453" w:type="dxa"/>
            <w:shd w:val="clear" w:color="auto" w:fill="E6E6E6"/>
            <w:tcMar>
              <w:top w:w="57" w:type="dxa"/>
              <w:bottom w:w="57" w:type="dxa"/>
            </w:tcMar>
          </w:tcPr>
          <w:p w14:paraId="33AC7936"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7AB2EDCC"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3D599B81"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31AF6906" w14:textId="77777777" w:rsidR="00775865" w:rsidRPr="00F1029A"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315CD7C2" w14:textId="77777777" w:rsidR="00775865" w:rsidRPr="00F1029A" w:rsidRDefault="00775865" w:rsidP="005C3BBC">
            <w:pPr>
              <w:jc w:val="center"/>
              <w:rPr>
                <w:rFonts w:cs="Arial"/>
              </w:rPr>
            </w:pPr>
          </w:p>
        </w:tc>
      </w:tr>
      <w:tr w:rsidR="00775865" w:rsidRPr="00F1029A" w14:paraId="5D73C01E" w14:textId="77777777" w:rsidTr="005C3BBC">
        <w:tc>
          <w:tcPr>
            <w:tcW w:w="2258" w:type="dxa"/>
            <w:tcMar>
              <w:top w:w="57" w:type="dxa"/>
              <w:bottom w:w="57" w:type="dxa"/>
            </w:tcMar>
          </w:tcPr>
          <w:p w14:paraId="65E4D826" w14:textId="77777777" w:rsidR="00775865" w:rsidRPr="00F1029A" w:rsidRDefault="00775865" w:rsidP="005C3BBC">
            <w:pPr>
              <w:jc w:val="center"/>
              <w:rPr>
                <w:rFonts w:cs="Arial"/>
                <w:b/>
              </w:rPr>
            </w:pPr>
            <w:r w:rsidRPr="00F1029A">
              <w:rPr>
                <w:rFonts w:cs="Arial"/>
                <w:b/>
              </w:rPr>
              <w:t>Work to promote mutual respect and good relations</w:t>
            </w:r>
          </w:p>
        </w:tc>
        <w:tc>
          <w:tcPr>
            <w:tcW w:w="5614" w:type="dxa"/>
            <w:tcMar>
              <w:top w:w="57" w:type="dxa"/>
              <w:bottom w:w="57" w:type="dxa"/>
            </w:tcMar>
          </w:tcPr>
          <w:p w14:paraId="174528D0" w14:textId="77777777" w:rsidR="00775865" w:rsidRDefault="00775865" w:rsidP="005C3BBC">
            <w:pPr>
              <w:pStyle w:val="Header"/>
              <w:tabs>
                <w:tab w:val="clear" w:pos="4153"/>
                <w:tab w:val="clear" w:pos="8306"/>
                <w:tab w:val="left" w:pos="1440"/>
                <w:tab w:val="left" w:pos="6480"/>
              </w:tabs>
            </w:pPr>
            <w:r>
              <w:t>Ability to establish good working relationships with clients and contractors from diverse backgrounds.</w:t>
            </w:r>
          </w:p>
        </w:tc>
        <w:tc>
          <w:tcPr>
            <w:tcW w:w="453" w:type="dxa"/>
            <w:shd w:val="clear" w:color="auto" w:fill="E6E6E6"/>
            <w:tcMar>
              <w:top w:w="57" w:type="dxa"/>
              <w:bottom w:w="57" w:type="dxa"/>
            </w:tcMar>
          </w:tcPr>
          <w:p w14:paraId="533B6277"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283D6432" w14:textId="77777777" w:rsidR="00775865" w:rsidRPr="0099403F"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56399A65" w14:textId="77777777" w:rsidR="00775865" w:rsidRPr="0099403F" w:rsidRDefault="00775865" w:rsidP="005C3BBC">
            <w:pPr>
              <w:jc w:val="center"/>
              <w:rPr>
                <w:rFonts w:cs="Arial"/>
              </w:rPr>
            </w:pPr>
          </w:p>
        </w:tc>
        <w:tc>
          <w:tcPr>
            <w:tcW w:w="453" w:type="dxa"/>
            <w:shd w:val="clear" w:color="auto" w:fill="E6E6E6"/>
            <w:tcMar>
              <w:top w:w="57" w:type="dxa"/>
              <w:bottom w:w="57" w:type="dxa"/>
            </w:tcMar>
          </w:tcPr>
          <w:p w14:paraId="7AE4F26C" w14:textId="77777777" w:rsidR="00775865" w:rsidRPr="0099403F"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3C35225B" w14:textId="77777777" w:rsidR="00775865" w:rsidRPr="00F1029A" w:rsidRDefault="00775865" w:rsidP="005C3BBC">
            <w:pPr>
              <w:jc w:val="center"/>
              <w:rPr>
                <w:rFonts w:cs="Arial"/>
              </w:rPr>
            </w:pPr>
          </w:p>
        </w:tc>
      </w:tr>
      <w:tr w:rsidR="00775865" w:rsidRPr="00F1029A" w14:paraId="12DEF868" w14:textId="77777777" w:rsidTr="005C3BBC">
        <w:tc>
          <w:tcPr>
            <w:tcW w:w="2258" w:type="dxa"/>
            <w:tcMar>
              <w:top w:w="57" w:type="dxa"/>
              <w:bottom w:w="57" w:type="dxa"/>
            </w:tcMar>
          </w:tcPr>
          <w:p w14:paraId="3C9E2E8B" w14:textId="77777777" w:rsidR="00775865" w:rsidRPr="00F1029A" w:rsidRDefault="00775865" w:rsidP="005C3BBC">
            <w:pPr>
              <w:jc w:val="center"/>
              <w:rPr>
                <w:rFonts w:cs="Arial"/>
                <w:b/>
              </w:rPr>
            </w:pPr>
          </w:p>
        </w:tc>
        <w:tc>
          <w:tcPr>
            <w:tcW w:w="5614" w:type="dxa"/>
            <w:tcMar>
              <w:top w:w="57" w:type="dxa"/>
              <w:bottom w:w="57" w:type="dxa"/>
            </w:tcMar>
          </w:tcPr>
          <w:p w14:paraId="1B6C56B3" w14:textId="77777777" w:rsidR="00775865" w:rsidRDefault="00775865" w:rsidP="005C3BBC">
            <w:pPr>
              <w:pStyle w:val="Header"/>
              <w:tabs>
                <w:tab w:val="clear" w:pos="4153"/>
                <w:tab w:val="clear" w:pos="8306"/>
                <w:tab w:val="left" w:pos="1440"/>
                <w:tab w:val="left" w:pos="6480"/>
              </w:tabs>
            </w:pPr>
            <w:r>
              <w:t>Awareness of the needs of disadvantaged groups and communities.</w:t>
            </w:r>
          </w:p>
        </w:tc>
        <w:tc>
          <w:tcPr>
            <w:tcW w:w="453" w:type="dxa"/>
            <w:shd w:val="clear" w:color="auto" w:fill="E6E6E6"/>
            <w:tcMar>
              <w:top w:w="57" w:type="dxa"/>
              <w:bottom w:w="57" w:type="dxa"/>
            </w:tcMar>
          </w:tcPr>
          <w:p w14:paraId="2646E074"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081D8A4D" w14:textId="77777777" w:rsidR="00775865" w:rsidRPr="0099403F"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704F5C60" w14:textId="77777777" w:rsidR="00775865" w:rsidRPr="0099403F" w:rsidRDefault="00775865" w:rsidP="005C3BBC">
            <w:pPr>
              <w:jc w:val="center"/>
              <w:rPr>
                <w:rFonts w:cs="Arial"/>
              </w:rPr>
            </w:pPr>
          </w:p>
        </w:tc>
        <w:tc>
          <w:tcPr>
            <w:tcW w:w="453" w:type="dxa"/>
            <w:shd w:val="clear" w:color="auto" w:fill="E6E6E6"/>
            <w:tcMar>
              <w:top w:w="57" w:type="dxa"/>
              <w:bottom w:w="57" w:type="dxa"/>
            </w:tcMar>
          </w:tcPr>
          <w:p w14:paraId="2F97B5C1" w14:textId="77777777" w:rsidR="00775865" w:rsidRPr="0099403F"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6A246FB9" w14:textId="77777777" w:rsidR="00775865" w:rsidRPr="00F1029A" w:rsidRDefault="00775865" w:rsidP="005C3BBC">
            <w:pPr>
              <w:jc w:val="center"/>
              <w:rPr>
                <w:rFonts w:cs="Arial"/>
              </w:rPr>
            </w:pPr>
          </w:p>
        </w:tc>
      </w:tr>
      <w:tr w:rsidR="00775865" w:rsidRPr="00F1029A" w14:paraId="0BADE87C" w14:textId="77777777" w:rsidTr="005C3BBC">
        <w:tc>
          <w:tcPr>
            <w:tcW w:w="2258" w:type="dxa"/>
            <w:tcMar>
              <w:top w:w="57" w:type="dxa"/>
              <w:bottom w:w="57" w:type="dxa"/>
            </w:tcMar>
          </w:tcPr>
          <w:p w14:paraId="0EEC6C5A" w14:textId="77777777" w:rsidR="00775865" w:rsidRPr="00F1029A" w:rsidRDefault="00775865" w:rsidP="005C3BBC">
            <w:pPr>
              <w:jc w:val="center"/>
              <w:rPr>
                <w:rFonts w:cs="Arial"/>
                <w:b/>
              </w:rPr>
            </w:pPr>
          </w:p>
        </w:tc>
        <w:tc>
          <w:tcPr>
            <w:tcW w:w="5614" w:type="dxa"/>
            <w:tcMar>
              <w:top w:w="57" w:type="dxa"/>
              <w:bottom w:w="57" w:type="dxa"/>
            </w:tcMar>
          </w:tcPr>
          <w:p w14:paraId="1F055F83" w14:textId="77777777" w:rsidR="00775865" w:rsidRDefault="00775865" w:rsidP="005C3BBC">
            <w:pPr>
              <w:pStyle w:val="Header"/>
              <w:tabs>
                <w:tab w:val="clear" w:pos="4153"/>
                <w:tab w:val="clear" w:pos="8306"/>
                <w:tab w:val="left" w:pos="1440"/>
                <w:tab w:val="left" w:pos="6480"/>
              </w:tabs>
            </w:pPr>
            <w:r>
              <w:t>Understanding of and commitment to Nottingham City Council’s core values of Equality and Diversity.</w:t>
            </w:r>
          </w:p>
        </w:tc>
        <w:tc>
          <w:tcPr>
            <w:tcW w:w="453" w:type="dxa"/>
            <w:shd w:val="clear" w:color="auto" w:fill="E6E6E6"/>
            <w:tcMar>
              <w:top w:w="57" w:type="dxa"/>
              <w:bottom w:w="57" w:type="dxa"/>
            </w:tcMar>
          </w:tcPr>
          <w:p w14:paraId="2C2DDB84"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764B0FE5" w14:textId="77777777" w:rsidR="00775865" w:rsidRPr="0099403F" w:rsidRDefault="00775865" w:rsidP="005C3BBC">
            <w:pPr>
              <w:jc w:val="center"/>
              <w:rPr>
                <w:rFonts w:cs="Arial"/>
              </w:rPr>
            </w:pPr>
            <w:r>
              <w:rPr>
                <w:b/>
                <w:sz w:val="28"/>
              </w:rPr>
              <w:sym w:font="Wingdings" w:char="F0FC"/>
            </w:r>
          </w:p>
        </w:tc>
        <w:tc>
          <w:tcPr>
            <w:tcW w:w="453" w:type="dxa"/>
            <w:shd w:val="clear" w:color="auto" w:fill="E6E6E6"/>
            <w:tcMar>
              <w:top w:w="57" w:type="dxa"/>
              <w:bottom w:w="57" w:type="dxa"/>
            </w:tcMar>
          </w:tcPr>
          <w:p w14:paraId="38ADC631" w14:textId="77777777" w:rsidR="00775865" w:rsidRPr="0099403F" w:rsidRDefault="00775865" w:rsidP="005C3BBC">
            <w:pPr>
              <w:jc w:val="center"/>
              <w:rPr>
                <w:rFonts w:cs="Arial"/>
              </w:rPr>
            </w:pPr>
          </w:p>
        </w:tc>
        <w:tc>
          <w:tcPr>
            <w:tcW w:w="453" w:type="dxa"/>
            <w:shd w:val="clear" w:color="auto" w:fill="E6E6E6"/>
            <w:tcMar>
              <w:top w:w="57" w:type="dxa"/>
              <w:bottom w:w="57" w:type="dxa"/>
            </w:tcMar>
          </w:tcPr>
          <w:p w14:paraId="7D992555" w14:textId="77777777" w:rsidR="00775865" w:rsidRPr="0099403F" w:rsidRDefault="00775865" w:rsidP="005C3BBC">
            <w:pPr>
              <w:jc w:val="center"/>
              <w:rPr>
                <w:rFonts w:cs="Arial"/>
              </w:rPr>
            </w:pPr>
            <w:r>
              <w:rPr>
                <w:b/>
                <w:sz w:val="28"/>
              </w:rPr>
              <w:sym w:font="Wingdings" w:char="F0FC"/>
            </w:r>
          </w:p>
        </w:tc>
        <w:tc>
          <w:tcPr>
            <w:tcW w:w="453" w:type="dxa"/>
            <w:shd w:val="clear" w:color="auto" w:fill="E6E6E6"/>
            <w:tcMar>
              <w:top w:w="57" w:type="dxa"/>
              <w:bottom w:w="57" w:type="dxa"/>
            </w:tcMar>
          </w:tcPr>
          <w:p w14:paraId="773A1E6B" w14:textId="77777777" w:rsidR="00775865" w:rsidRPr="00F1029A" w:rsidRDefault="00775865" w:rsidP="005C3BBC">
            <w:pPr>
              <w:jc w:val="center"/>
              <w:rPr>
                <w:rFonts w:cs="Arial"/>
              </w:rPr>
            </w:pPr>
          </w:p>
        </w:tc>
      </w:tr>
      <w:tr w:rsidR="00775865" w:rsidRPr="00F1029A" w14:paraId="5DE1D629" w14:textId="77777777" w:rsidTr="005C3BBC">
        <w:tc>
          <w:tcPr>
            <w:tcW w:w="2258" w:type="dxa"/>
            <w:tcMar>
              <w:top w:w="57" w:type="dxa"/>
              <w:bottom w:w="57" w:type="dxa"/>
            </w:tcMar>
          </w:tcPr>
          <w:p w14:paraId="29BC8908" w14:textId="77777777" w:rsidR="00775865" w:rsidRPr="00F1029A" w:rsidRDefault="00775865" w:rsidP="005C3BBC">
            <w:pPr>
              <w:jc w:val="center"/>
              <w:rPr>
                <w:rFonts w:cs="Arial"/>
                <w:b/>
              </w:rPr>
            </w:pPr>
            <w:r w:rsidRPr="00F1029A">
              <w:rPr>
                <w:rFonts w:cs="Arial"/>
                <w:b/>
              </w:rPr>
              <w:t>Work Related Circumstances</w:t>
            </w:r>
          </w:p>
        </w:tc>
        <w:tc>
          <w:tcPr>
            <w:tcW w:w="5614" w:type="dxa"/>
            <w:tcMar>
              <w:top w:w="57" w:type="dxa"/>
              <w:bottom w:w="57" w:type="dxa"/>
            </w:tcMar>
          </w:tcPr>
          <w:p w14:paraId="40E1C349" w14:textId="77777777" w:rsidR="00775865" w:rsidRPr="0099403F" w:rsidRDefault="00775865" w:rsidP="005C3BBC">
            <w:pPr>
              <w:rPr>
                <w:rFonts w:cs="Arial"/>
              </w:rPr>
            </w:pPr>
            <w:r>
              <w:rPr>
                <w:rFonts w:cs="Arial"/>
              </w:rPr>
              <w:t>The ability to visit and inspect buildings and construction sites.</w:t>
            </w:r>
          </w:p>
        </w:tc>
        <w:tc>
          <w:tcPr>
            <w:tcW w:w="453" w:type="dxa"/>
            <w:shd w:val="clear" w:color="auto" w:fill="E6E6E6"/>
            <w:tcMar>
              <w:top w:w="57" w:type="dxa"/>
              <w:bottom w:w="57" w:type="dxa"/>
            </w:tcMar>
          </w:tcPr>
          <w:p w14:paraId="300D9705"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146769F2" w14:textId="77777777" w:rsidR="00775865" w:rsidRPr="0099403F"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5E581532" w14:textId="77777777" w:rsidR="00775865" w:rsidRPr="0099403F" w:rsidRDefault="00775865" w:rsidP="005C3BBC">
            <w:pPr>
              <w:jc w:val="center"/>
              <w:rPr>
                <w:rFonts w:cs="Arial"/>
              </w:rPr>
            </w:pPr>
          </w:p>
        </w:tc>
        <w:tc>
          <w:tcPr>
            <w:tcW w:w="453" w:type="dxa"/>
            <w:shd w:val="clear" w:color="auto" w:fill="E6E6E6"/>
            <w:tcMar>
              <w:top w:w="57" w:type="dxa"/>
              <w:bottom w:w="57" w:type="dxa"/>
            </w:tcMar>
          </w:tcPr>
          <w:p w14:paraId="7432066A" w14:textId="77777777" w:rsidR="00775865" w:rsidRPr="0099403F"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3E2CF5E3" w14:textId="77777777" w:rsidR="00775865" w:rsidRPr="00F1029A" w:rsidRDefault="00775865" w:rsidP="005C3BBC">
            <w:pPr>
              <w:jc w:val="center"/>
              <w:rPr>
                <w:rFonts w:cs="Arial"/>
              </w:rPr>
            </w:pPr>
          </w:p>
        </w:tc>
      </w:tr>
      <w:tr w:rsidR="00775865" w:rsidRPr="00F1029A" w14:paraId="055A8126" w14:textId="77777777" w:rsidTr="005C3BBC">
        <w:tc>
          <w:tcPr>
            <w:tcW w:w="2258" w:type="dxa"/>
            <w:tcBorders>
              <w:bottom w:val="single" w:sz="4" w:space="0" w:color="auto"/>
            </w:tcBorders>
            <w:tcMar>
              <w:top w:w="57" w:type="dxa"/>
              <w:bottom w:w="57" w:type="dxa"/>
            </w:tcMar>
          </w:tcPr>
          <w:p w14:paraId="3BE1D4C9" w14:textId="77777777" w:rsidR="00775865" w:rsidRPr="00F1029A" w:rsidRDefault="00775865" w:rsidP="005C3BBC">
            <w:pPr>
              <w:jc w:val="center"/>
              <w:rPr>
                <w:rFonts w:cs="Arial"/>
                <w:b/>
              </w:rPr>
            </w:pPr>
          </w:p>
        </w:tc>
        <w:tc>
          <w:tcPr>
            <w:tcW w:w="5614" w:type="dxa"/>
            <w:tcMar>
              <w:top w:w="57" w:type="dxa"/>
              <w:bottom w:w="57" w:type="dxa"/>
            </w:tcMar>
          </w:tcPr>
          <w:p w14:paraId="61AD0074" w14:textId="77777777" w:rsidR="00775865" w:rsidRPr="0026504E" w:rsidRDefault="00775865" w:rsidP="005C3BBC">
            <w:r>
              <w:t>The post holder will on occasions be required to attend meetings outside of normal working hours.</w:t>
            </w:r>
          </w:p>
        </w:tc>
        <w:tc>
          <w:tcPr>
            <w:tcW w:w="453" w:type="dxa"/>
            <w:shd w:val="clear" w:color="auto" w:fill="E6E6E6"/>
            <w:tcMar>
              <w:top w:w="57" w:type="dxa"/>
              <w:bottom w:w="57" w:type="dxa"/>
            </w:tcMar>
          </w:tcPr>
          <w:p w14:paraId="44F74F63"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5EAD5C5C" w14:textId="77777777" w:rsidR="00775865" w:rsidRPr="0099403F"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3BBD15A1" w14:textId="77777777" w:rsidR="00775865" w:rsidRPr="0099403F" w:rsidRDefault="00775865" w:rsidP="005C3BBC">
            <w:pPr>
              <w:jc w:val="center"/>
              <w:rPr>
                <w:rFonts w:cs="Arial"/>
              </w:rPr>
            </w:pPr>
          </w:p>
        </w:tc>
        <w:tc>
          <w:tcPr>
            <w:tcW w:w="453" w:type="dxa"/>
            <w:shd w:val="clear" w:color="auto" w:fill="E6E6E6"/>
            <w:tcMar>
              <w:top w:w="57" w:type="dxa"/>
              <w:bottom w:w="57" w:type="dxa"/>
            </w:tcMar>
          </w:tcPr>
          <w:p w14:paraId="5FF3A404" w14:textId="77777777" w:rsidR="00775865" w:rsidRPr="0099403F" w:rsidRDefault="00775865" w:rsidP="005C3BBC">
            <w:pPr>
              <w:jc w:val="center"/>
              <w:rPr>
                <w:b/>
                <w:sz w:val="28"/>
              </w:rPr>
            </w:pPr>
            <w:r>
              <w:rPr>
                <w:b/>
                <w:sz w:val="28"/>
              </w:rPr>
              <w:sym w:font="Wingdings" w:char="F0FC"/>
            </w:r>
          </w:p>
        </w:tc>
        <w:tc>
          <w:tcPr>
            <w:tcW w:w="453" w:type="dxa"/>
            <w:shd w:val="clear" w:color="auto" w:fill="E6E6E6"/>
            <w:tcMar>
              <w:top w:w="57" w:type="dxa"/>
              <w:bottom w:w="57" w:type="dxa"/>
            </w:tcMar>
          </w:tcPr>
          <w:p w14:paraId="20E82830" w14:textId="77777777" w:rsidR="00775865" w:rsidRPr="00F1029A" w:rsidRDefault="00775865" w:rsidP="005C3BBC">
            <w:pPr>
              <w:jc w:val="center"/>
              <w:rPr>
                <w:rFonts w:cs="Arial"/>
              </w:rPr>
            </w:pPr>
          </w:p>
        </w:tc>
      </w:tr>
      <w:tr w:rsidR="00775865" w:rsidRPr="00F1029A" w14:paraId="4C2D0B39" w14:textId="77777777" w:rsidTr="005C3BBC">
        <w:tc>
          <w:tcPr>
            <w:tcW w:w="2258" w:type="dxa"/>
            <w:tcMar>
              <w:top w:w="57" w:type="dxa"/>
              <w:bottom w:w="57" w:type="dxa"/>
            </w:tcMar>
          </w:tcPr>
          <w:p w14:paraId="7C193BC2" w14:textId="77777777" w:rsidR="00775865" w:rsidRPr="00F1029A" w:rsidRDefault="00775865" w:rsidP="005C3BBC">
            <w:pPr>
              <w:jc w:val="center"/>
              <w:rPr>
                <w:rFonts w:cs="Arial"/>
                <w:b/>
              </w:rPr>
            </w:pPr>
          </w:p>
        </w:tc>
        <w:tc>
          <w:tcPr>
            <w:tcW w:w="5614" w:type="dxa"/>
            <w:tcMar>
              <w:top w:w="57" w:type="dxa"/>
              <w:bottom w:w="57" w:type="dxa"/>
            </w:tcMar>
          </w:tcPr>
          <w:p w14:paraId="6F168114" w14:textId="77777777" w:rsidR="00775865" w:rsidRDefault="00775865" w:rsidP="005C3BBC">
            <w:pPr>
              <w:pStyle w:val="Header"/>
              <w:tabs>
                <w:tab w:val="clear" w:pos="4153"/>
                <w:tab w:val="clear" w:pos="8306"/>
                <w:tab w:val="left" w:pos="1440"/>
                <w:tab w:val="left" w:pos="6480"/>
              </w:tabs>
            </w:pPr>
            <w:r>
              <w:t>Willingness to comply with the City Council’s non-smoking policy.</w:t>
            </w:r>
          </w:p>
        </w:tc>
        <w:tc>
          <w:tcPr>
            <w:tcW w:w="453" w:type="dxa"/>
            <w:shd w:val="clear" w:color="auto" w:fill="E6E6E6"/>
            <w:tcMar>
              <w:top w:w="57" w:type="dxa"/>
              <w:bottom w:w="57" w:type="dxa"/>
            </w:tcMar>
          </w:tcPr>
          <w:p w14:paraId="4D62C2FE" w14:textId="77777777" w:rsidR="00775865" w:rsidRPr="00F1029A" w:rsidRDefault="00775865" w:rsidP="005C3BBC">
            <w:pPr>
              <w:jc w:val="center"/>
              <w:rPr>
                <w:rFonts w:cs="Arial"/>
              </w:rPr>
            </w:pPr>
          </w:p>
        </w:tc>
        <w:tc>
          <w:tcPr>
            <w:tcW w:w="453" w:type="dxa"/>
            <w:shd w:val="clear" w:color="auto" w:fill="E6E6E6"/>
            <w:tcMar>
              <w:top w:w="57" w:type="dxa"/>
              <w:bottom w:w="57" w:type="dxa"/>
            </w:tcMar>
          </w:tcPr>
          <w:p w14:paraId="60DF654F" w14:textId="77777777" w:rsidR="00775865" w:rsidRPr="0099403F" w:rsidRDefault="00775865" w:rsidP="005C3BBC">
            <w:pPr>
              <w:jc w:val="center"/>
              <w:rPr>
                <w:rFonts w:cs="Arial"/>
              </w:rPr>
            </w:pPr>
            <w:r>
              <w:rPr>
                <w:b/>
                <w:sz w:val="28"/>
              </w:rPr>
              <w:sym w:font="Wingdings" w:char="F0FC"/>
            </w:r>
          </w:p>
        </w:tc>
        <w:tc>
          <w:tcPr>
            <w:tcW w:w="453" w:type="dxa"/>
            <w:shd w:val="clear" w:color="auto" w:fill="E6E6E6"/>
            <w:tcMar>
              <w:top w:w="57" w:type="dxa"/>
              <w:bottom w:w="57" w:type="dxa"/>
            </w:tcMar>
          </w:tcPr>
          <w:p w14:paraId="753E7C23" w14:textId="77777777" w:rsidR="00775865" w:rsidRPr="0099403F" w:rsidRDefault="00775865" w:rsidP="005C3BBC">
            <w:pPr>
              <w:jc w:val="center"/>
              <w:rPr>
                <w:rFonts w:cs="Arial"/>
              </w:rPr>
            </w:pPr>
          </w:p>
        </w:tc>
        <w:tc>
          <w:tcPr>
            <w:tcW w:w="453" w:type="dxa"/>
            <w:shd w:val="clear" w:color="auto" w:fill="E6E6E6"/>
            <w:tcMar>
              <w:top w:w="57" w:type="dxa"/>
              <w:bottom w:w="57" w:type="dxa"/>
            </w:tcMar>
          </w:tcPr>
          <w:p w14:paraId="792D2EE4" w14:textId="77777777" w:rsidR="00775865" w:rsidRPr="0099403F" w:rsidRDefault="00775865" w:rsidP="005C3BBC">
            <w:pPr>
              <w:jc w:val="center"/>
              <w:rPr>
                <w:rFonts w:cs="Arial"/>
              </w:rPr>
            </w:pPr>
            <w:r>
              <w:rPr>
                <w:b/>
                <w:sz w:val="28"/>
              </w:rPr>
              <w:sym w:font="Wingdings" w:char="F0FC"/>
            </w:r>
          </w:p>
        </w:tc>
        <w:tc>
          <w:tcPr>
            <w:tcW w:w="453" w:type="dxa"/>
            <w:shd w:val="clear" w:color="auto" w:fill="E6E6E6"/>
            <w:tcMar>
              <w:top w:w="57" w:type="dxa"/>
              <w:bottom w:w="57" w:type="dxa"/>
            </w:tcMar>
          </w:tcPr>
          <w:p w14:paraId="556CDB7C" w14:textId="77777777" w:rsidR="00775865" w:rsidRPr="00F1029A" w:rsidRDefault="00775865" w:rsidP="005C3BBC">
            <w:pPr>
              <w:jc w:val="center"/>
              <w:rPr>
                <w:rFonts w:cs="Arial"/>
              </w:rPr>
            </w:pPr>
          </w:p>
        </w:tc>
      </w:tr>
      <w:tr w:rsidR="00775865" w:rsidRPr="00F1029A" w14:paraId="64EB1BA4" w14:textId="77777777" w:rsidTr="005C3BBC">
        <w:tc>
          <w:tcPr>
            <w:tcW w:w="10137" w:type="dxa"/>
            <w:gridSpan w:val="7"/>
            <w:tcBorders>
              <w:top w:val="single" w:sz="4" w:space="0" w:color="auto"/>
              <w:left w:val="single" w:sz="4" w:space="0" w:color="auto"/>
              <w:bottom w:val="single" w:sz="4" w:space="0" w:color="auto"/>
              <w:right w:val="single" w:sz="4" w:space="0" w:color="auto"/>
            </w:tcBorders>
            <w:tcMar>
              <w:top w:w="57" w:type="dxa"/>
              <w:bottom w:w="57" w:type="dxa"/>
            </w:tcMar>
          </w:tcPr>
          <w:p w14:paraId="7714681D" w14:textId="77777777" w:rsidR="00775865" w:rsidRPr="00F1029A" w:rsidRDefault="00775865" w:rsidP="005C3BBC">
            <w:pPr>
              <w:rPr>
                <w:rFonts w:cs="Arial"/>
                <w:sz w:val="12"/>
                <w:szCs w:val="12"/>
              </w:rPr>
            </w:pPr>
          </w:p>
        </w:tc>
      </w:tr>
      <w:tr w:rsidR="00775865" w:rsidRPr="00F1029A" w14:paraId="7CEE8992" w14:textId="77777777" w:rsidTr="005C3BBC">
        <w:tc>
          <w:tcPr>
            <w:tcW w:w="10137" w:type="dxa"/>
            <w:gridSpan w:val="7"/>
            <w:tcBorders>
              <w:bottom w:val="single" w:sz="4" w:space="0" w:color="auto"/>
            </w:tcBorders>
            <w:shd w:val="clear" w:color="auto" w:fill="E6E6E6"/>
            <w:tcMar>
              <w:top w:w="57" w:type="dxa"/>
              <w:bottom w:w="57" w:type="dxa"/>
            </w:tcMar>
          </w:tcPr>
          <w:p w14:paraId="2A904D34" w14:textId="77777777" w:rsidR="00775865" w:rsidRPr="00F1029A" w:rsidRDefault="00775865" w:rsidP="005C3BBC">
            <w:pPr>
              <w:rPr>
                <w:rFonts w:cs="Arial"/>
                <w:b/>
              </w:rPr>
            </w:pPr>
            <w:r w:rsidRPr="00F1029A">
              <w:rPr>
                <w:rFonts w:cs="Arial"/>
                <w:b/>
              </w:rPr>
              <w:t>P</w:t>
            </w:r>
            <w:r w:rsidRPr="00F1029A">
              <w:rPr>
                <w:rFonts w:cs="Arial"/>
              </w:rPr>
              <w:t>: Pre-application</w:t>
            </w:r>
            <w:r w:rsidRPr="00F1029A">
              <w:rPr>
                <w:rFonts w:cs="Arial"/>
                <w:b/>
              </w:rPr>
              <w:t xml:space="preserve">      A</w:t>
            </w:r>
            <w:r w:rsidRPr="00F1029A">
              <w:rPr>
                <w:rFonts w:cs="Arial"/>
              </w:rPr>
              <w:t xml:space="preserve">: Application      </w:t>
            </w:r>
            <w:r w:rsidRPr="00F1029A">
              <w:rPr>
                <w:rFonts w:cs="Arial"/>
                <w:b/>
              </w:rPr>
              <w:t>T</w:t>
            </w:r>
            <w:r w:rsidRPr="00F1029A">
              <w:rPr>
                <w:rFonts w:cs="Arial"/>
              </w:rPr>
              <w:t xml:space="preserve">: Test      </w:t>
            </w:r>
            <w:r w:rsidRPr="00F1029A">
              <w:rPr>
                <w:rFonts w:cs="Arial"/>
                <w:b/>
              </w:rPr>
              <w:t>I</w:t>
            </w:r>
            <w:r w:rsidRPr="00F1029A">
              <w:rPr>
                <w:rFonts w:cs="Arial"/>
              </w:rPr>
              <w:t>: Interview</w:t>
            </w:r>
            <w:r w:rsidRPr="00F1029A">
              <w:rPr>
                <w:rFonts w:cs="Arial"/>
                <w:b/>
              </w:rPr>
              <w:t xml:space="preserve">      D</w:t>
            </w:r>
            <w:r w:rsidRPr="00F1029A">
              <w:rPr>
                <w:rFonts w:cs="Arial"/>
              </w:rPr>
              <w:t>: Documentary evidence</w:t>
            </w:r>
          </w:p>
        </w:tc>
      </w:tr>
      <w:tr w:rsidR="00775865" w:rsidRPr="00F1029A" w14:paraId="0D292F30" w14:textId="77777777" w:rsidTr="005C3BBC">
        <w:tc>
          <w:tcPr>
            <w:tcW w:w="10137" w:type="dxa"/>
            <w:gridSpan w:val="7"/>
            <w:tcBorders>
              <w:top w:val="single" w:sz="4" w:space="0" w:color="auto"/>
              <w:left w:val="single" w:sz="4" w:space="0" w:color="auto"/>
              <w:bottom w:val="single" w:sz="4" w:space="0" w:color="auto"/>
              <w:right w:val="single" w:sz="4" w:space="0" w:color="auto"/>
            </w:tcBorders>
            <w:tcMar>
              <w:top w:w="57" w:type="dxa"/>
              <w:bottom w:w="57" w:type="dxa"/>
            </w:tcMar>
          </w:tcPr>
          <w:p w14:paraId="6620A364" w14:textId="77777777" w:rsidR="00775865" w:rsidRPr="00F1029A" w:rsidRDefault="00775865" w:rsidP="005C3BBC">
            <w:pPr>
              <w:rPr>
                <w:rFonts w:cs="Arial"/>
                <w:sz w:val="12"/>
                <w:szCs w:val="12"/>
              </w:rPr>
            </w:pPr>
          </w:p>
        </w:tc>
      </w:tr>
      <w:tr w:rsidR="00775865" w:rsidRPr="00F1029A" w14:paraId="34BD6CFF" w14:textId="77777777" w:rsidTr="005C3BBC">
        <w:tc>
          <w:tcPr>
            <w:tcW w:w="10137" w:type="dxa"/>
            <w:gridSpan w:val="7"/>
            <w:tcBorders>
              <w:top w:val="single" w:sz="4" w:space="0" w:color="auto"/>
              <w:left w:val="single" w:sz="4" w:space="0" w:color="auto"/>
              <w:bottom w:val="single" w:sz="4" w:space="0" w:color="auto"/>
              <w:right w:val="single" w:sz="4" w:space="0" w:color="auto"/>
            </w:tcBorders>
            <w:tcMar>
              <w:top w:w="57" w:type="dxa"/>
              <w:bottom w:w="57" w:type="dxa"/>
            </w:tcMar>
          </w:tcPr>
          <w:p w14:paraId="00040195" w14:textId="77777777" w:rsidR="00775865" w:rsidRPr="00F1029A" w:rsidRDefault="00775865" w:rsidP="00392EDB">
            <w:pPr>
              <w:rPr>
                <w:rFonts w:cs="Arial"/>
                <w:b/>
              </w:rPr>
            </w:pPr>
            <w:r w:rsidRPr="00F1029A">
              <w:rPr>
                <w:rFonts w:cs="Arial"/>
                <w:b/>
              </w:rPr>
              <w:t>Prepared by/author:</w:t>
            </w:r>
            <w:r>
              <w:rPr>
                <w:rFonts w:cs="Arial"/>
                <w:b/>
              </w:rPr>
              <w:t xml:space="preserve"> </w:t>
            </w:r>
            <w:r w:rsidR="00392EDB">
              <w:rPr>
                <w:rFonts w:cs="Arial"/>
                <w:b/>
              </w:rPr>
              <w:t>Michael Gallagher</w:t>
            </w:r>
            <w:r w:rsidRPr="00F1029A">
              <w:rPr>
                <w:rFonts w:cs="Arial"/>
                <w:b/>
              </w:rPr>
              <w:tab/>
            </w:r>
            <w:r w:rsidRPr="00F1029A">
              <w:rPr>
                <w:rFonts w:cs="Arial"/>
                <w:b/>
              </w:rPr>
              <w:tab/>
              <w:t>Date</w:t>
            </w:r>
            <w:r w:rsidR="00447AB5">
              <w:rPr>
                <w:rFonts w:cs="Arial"/>
                <w:b/>
              </w:rPr>
              <w:t xml:space="preserve"> amended</w:t>
            </w:r>
            <w:r w:rsidRPr="00F1029A">
              <w:rPr>
                <w:rFonts w:cs="Arial"/>
                <w:b/>
              </w:rPr>
              <w:t xml:space="preserve">: </w:t>
            </w:r>
            <w:r w:rsidR="00063F8E">
              <w:rPr>
                <w:rFonts w:cs="Arial"/>
                <w:b/>
              </w:rPr>
              <w:t>15/12</w:t>
            </w:r>
            <w:r w:rsidR="00392EDB">
              <w:rPr>
                <w:rFonts w:cs="Arial"/>
                <w:b/>
              </w:rPr>
              <w:t>/202</w:t>
            </w:r>
            <w:r w:rsidR="00063F8E">
              <w:rPr>
                <w:rFonts w:cs="Arial"/>
                <w:b/>
              </w:rPr>
              <w:t>2</w:t>
            </w:r>
          </w:p>
        </w:tc>
      </w:tr>
      <w:tr w:rsidR="00775865" w:rsidRPr="00F1029A" w14:paraId="67425B26" w14:textId="77777777" w:rsidTr="005C3BBC">
        <w:tc>
          <w:tcPr>
            <w:tcW w:w="10137" w:type="dxa"/>
            <w:gridSpan w:val="7"/>
            <w:tcBorders>
              <w:top w:val="single" w:sz="4" w:space="0" w:color="auto"/>
              <w:left w:val="single" w:sz="4" w:space="0" w:color="auto"/>
              <w:bottom w:val="single" w:sz="4" w:space="0" w:color="auto"/>
              <w:right w:val="single" w:sz="4" w:space="0" w:color="auto"/>
            </w:tcBorders>
            <w:tcMar>
              <w:top w:w="57" w:type="dxa"/>
              <w:bottom w:w="57" w:type="dxa"/>
            </w:tcMar>
          </w:tcPr>
          <w:p w14:paraId="620B517F" w14:textId="77777777" w:rsidR="00775865" w:rsidRDefault="00775865" w:rsidP="00063F8E">
            <w:r w:rsidRPr="00F1029A">
              <w:rPr>
                <w:rFonts w:cs="Arial"/>
                <w:b/>
              </w:rPr>
              <w:t xml:space="preserve">Job title: </w:t>
            </w:r>
            <w:r w:rsidR="00DB1D25">
              <w:rPr>
                <w:rFonts w:cs="Arial"/>
                <w:b/>
              </w:rPr>
              <w:t xml:space="preserve">Head of Midlands </w:t>
            </w:r>
            <w:r w:rsidR="00063F8E">
              <w:rPr>
                <w:rFonts w:cs="Arial"/>
                <w:b/>
              </w:rPr>
              <w:t>Net Zero</w:t>
            </w:r>
            <w:r w:rsidR="00DB1D25">
              <w:rPr>
                <w:rFonts w:cs="Arial"/>
                <w:b/>
              </w:rPr>
              <w:t xml:space="preserve"> Hub</w:t>
            </w:r>
          </w:p>
        </w:tc>
      </w:tr>
    </w:tbl>
    <w:p w14:paraId="77AFB970" w14:textId="77777777" w:rsidR="00FE0338" w:rsidRPr="00B76528" w:rsidRDefault="00FE0338" w:rsidP="00A23597">
      <w:pPr>
        <w:rPr>
          <w:sz w:val="2"/>
          <w:szCs w:val="2"/>
        </w:rPr>
      </w:pPr>
    </w:p>
    <w:sectPr w:rsidR="00FE0338" w:rsidRPr="00B76528" w:rsidSect="00F16841">
      <w:pgSz w:w="11906" w:h="16838" w:code="9"/>
      <w:pgMar w:top="680" w:right="851"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9C88D" w14:textId="77777777" w:rsidR="0021532F" w:rsidRDefault="0021532F">
      <w:r>
        <w:separator/>
      </w:r>
    </w:p>
  </w:endnote>
  <w:endnote w:type="continuationSeparator" w:id="0">
    <w:p w14:paraId="481607C7" w14:textId="77777777" w:rsidR="0021532F" w:rsidRDefault="0021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1BEF1" w14:textId="77777777" w:rsidR="0021532F" w:rsidRDefault="0021532F">
      <w:r>
        <w:separator/>
      </w:r>
    </w:p>
  </w:footnote>
  <w:footnote w:type="continuationSeparator" w:id="0">
    <w:p w14:paraId="16CF8BC1" w14:textId="77777777" w:rsidR="0021532F" w:rsidRDefault="00215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EAF6" w14:textId="77777777" w:rsidR="00CC0B84" w:rsidRDefault="001E103F">
    <w:pPr>
      <w:pStyle w:val="Header"/>
    </w:pPr>
    <w:r>
      <w:rPr>
        <w:noProof/>
      </w:rPr>
      <w:pict w14:anchorId="4D9D4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47.4pt;height:51.75pt;rotation:315;z-index:-251658752;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E83D3" w14:textId="77777777" w:rsidR="00CC0B84" w:rsidRDefault="001E103F">
    <w:pPr>
      <w:pStyle w:val="Header"/>
    </w:pPr>
    <w:r>
      <w:rPr>
        <w:noProof/>
      </w:rPr>
      <w:pict w14:anchorId="25C5F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47.4pt;height:51.75pt;rotation:315;z-index:-251657728;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2EB9" w14:textId="77777777" w:rsidR="00CC0B84" w:rsidRDefault="001E103F">
    <w:pPr>
      <w:pStyle w:val="Header"/>
    </w:pPr>
    <w:r>
      <w:rPr>
        <w:noProof/>
      </w:rPr>
      <w:pict w14:anchorId="369F7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47.4pt;height:51.75pt;rotation:315;z-index:-25165977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8D6"/>
    <w:multiLevelType w:val="singleLevel"/>
    <w:tmpl w:val="4E707C48"/>
    <w:lvl w:ilvl="0">
      <w:start w:val="6"/>
      <w:numFmt w:val="decimal"/>
      <w:lvlText w:val="%1."/>
      <w:lvlJc w:val="left"/>
      <w:pPr>
        <w:tabs>
          <w:tab w:val="num" w:pos="570"/>
        </w:tabs>
        <w:ind w:left="570" w:hanging="570"/>
      </w:pPr>
      <w:rPr>
        <w:rFonts w:hint="default"/>
        <w:b/>
      </w:rPr>
    </w:lvl>
  </w:abstractNum>
  <w:abstractNum w:abstractNumId="1" w15:restartNumberingAfterBreak="0">
    <w:nsid w:val="0A133CB7"/>
    <w:multiLevelType w:val="hybridMultilevel"/>
    <w:tmpl w:val="EF70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7046C"/>
    <w:multiLevelType w:val="hybridMultilevel"/>
    <w:tmpl w:val="70CCC84E"/>
    <w:lvl w:ilvl="0" w:tplc="0B063A72">
      <w:start w:val="1"/>
      <w:numFmt w:val="decimal"/>
      <w:lvlText w:val="%1"/>
      <w:lvlJc w:val="left"/>
      <w:pPr>
        <w:tabs>
          <w:tab w:val="num" w:pos="360"/>
        </w:tabs>
        <w:ind w:left="360" w:hanging="360"/>
      </w:pPr>
      <w:rPr>
        <w:rFonts w:hint="default"/>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CB741EA"/>
    <w:multiLevelType w:val="hybridMultilevel"/>
    <w:tmpl w:val="2C528B8A"/>
    <w:lvl w:ilvl="0" w:tplc="18BC668E">
      <w:start w:val="1"/>
      <w:numFmt w:val="decimal"/>
      <w:lvlText w:val="%1"/>
      <w:lvlJc w:val="left"/>
      <w:pPr>
        <w:tabs>
          <w:tab w:val="num" w:pos="720"/>
        </w:tabs>
        <w:ind w:left="720" w:hanging="360"/>
      </w:pPr>
      <w:rPr>
        <w:rFonts w:hint="default"/>
      </w:rPr>
    </w:lvl>
    <w:lvl w:ilvl="1" w:tplc="BC06C41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0C1D7B"/>
    <w:multiLevelType w:val="singleLevel"/>
    <w:tmpl w:val="7B7CA416"/>
    <w:lvl w:ilvl="0">
      <w:start w:val="1"/>
      <w:numFmt w:val="decimal"/>
      <w:lvlText w:val="%1."/>
      <w:lvlJc w:val="left"/>
      <w:pPr>
        <w:tabs>
          <w:tab w:val="num" w:pos="570"/>
        </w:tabs>
        <w:ind w:left="570" w:hanging="570"/>
      </w:pPr>
      <w:rPr>
        <w:rFonts w:hint="default"/>
        <w:b/>
      </w:rPr>
    </w:lvl>
  </w:abstractNum>
  <w:abstractNum w:abstractNumId="5" w15:restartNumberingAfterBreak="0">
    <w:nsid w:val="2A3727CD"/>
    <w:multiLevelType w:val="hybridMultilevel"/>
    <w:tmpl w:val="9D2052F0"/>
    <w:lvl w:ilvl="0" w:tplc="AE9044EC">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DD1438"/>
    <w:multiLevelType w:val="hybridMultilevel"/>
    <w:tmpl w:val="7932FBB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9924551"/>
    <w:multiLevelType w:val="hybridMultilevel"/>
    <w:tmpl w:val="8746E83C"/>
    <w:lvl w:ilvl="0" w:tplc="0409000F">
      <w:start w:val="1"/>
      <w:numFmt w:val="decimal"/>
      <w:lvlText w:val="%1."/>
      <w:lvlJc w:val="left"/>
      <w:pPr>
        <w:tabs>
          <w:tab w:val="num" w:pos="1290"/>
        </w:tabs>
        <w:ind w:left="1290" w:hanging="360"/>
      </w:pPr>
    </w:lvl>
    <w:lvl w:ilvl="1" w:tplc="0C74FDAC">
      <w:start w:val="1"/>
      <w:numFmt w:val="lowerLetter"/>
      <w:lvlText w:val="%2)"/>
      <w:lvlJc w:val="left"/>
      <w:pPr>
        <w:tabs>
          <w:tab w:val="num" w:pos="2010"/>
        </w:tabs>
        <w:ind w:left="2010" w:hanging="360"/>
      </w:pPr>
      <w:rPr>
        <w:rFonts w:hint="default"/>
      </w:r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8" w15:restartNumberingAfterBreak="0">
    <w:nsid w:val="5FD37F5F"/>
    <w:multiLevelType w:val="hybridMultilevel"/>
    <w:tmpl w:val="7F78AA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0143072"/>
    <w:multiLevelType w:val="hybridMultilevel"/>
    <w:tmpl w:val="A366135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9A950B4"/>
    <w:multiLevelType w:val="hybridMultilevel"/>
    <w:tmpl w:val="27D217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F4B3FD1"/>
    <w:multiLevelType w:val="hybridMultilevel"/>
    <w:tmpl w:val="3898AEF8"/>
    <w:lvl w:ilvl="0" w:tplc="05B0AD9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2255012">
    <w:abstractNumId w:val="2"/>
  </w:num>
  <w:num w:numId="2" w16cid:durableId="377435393">
    <w:abstractNumId w:val="7"/>
  </w:num>
  <w:num w:numId="3" w16cid:durableId="1086077648">
    <w:abstractNumId w:val="0"/>
  </w:num>
  <w:num w:numId="4" w16cid:durableId="1317495477">
    <w:abstractNumId w:val="4"/>
  </w:num>
  <w:num w:numId="5" w16cid:durableId="14244">
    <w:abstractNumId w:val="3"/>
  </w:num>
  <w:num w:numId="6" w16cid:durableId="1520855206">
    <w:abstractNumId w:val="5"/>
  </w:num>
  <w:num w:numId="7" w16cid:durableId="200095372">
    <w:abstractNumId w:val="11"/>
  </w:num>
  <w:num w:numId="8" w16cid:durableId="925462551">
    <w:abstractNumId w:val="9"/>
  </w:num>
  <w:num w:numId="9" w16cid:durableId="2011710653">
    <w:abstractNumId w:val="8"/>
  </w:num>
  <w:num w:numId="10" w16cid:durableId="647168525">
    <w:abstractNumId w:val="6"/>
  </w:num>
  <w:num w:numId="11" w16cid:durableId="1341078179">
    <w:abstractNumId w:val="10"/>
  </w:num>
  <w:num w:numId="12" w16cid:durableId="72044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2">
      <v:stroke dashstyle="1 1" weight="1.25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8B"/>
    <w:rsid w:val="000066E7"/>
    <w:rsid w:val="00013F2F"/>
    <w:rsid w:val="0002426D"/>
    <w:rsid w:val="00035CA3"/>
    <w:rsid w:val="000471FA"/>
    <w:rsid w:val="00047B73"/>
    <w:rsid w:val="00047C2D"/>
    <w:rsid w:val="00062A19"/>
    <w:rsid w:val="00063F8E"/>
    <w:rsid w:val="00074E23"/>
    <w:rsid w:val="000911F5"/>
    <w:rsid w:val="00093048"/>
    <w:rsid w:val="00096271"/>
    <w:rsid w:val="000A0012"/>
    <w:rsid w:val="000A0C70"/>
    <w:rsid w:val="000B3D25"/>
    <w:rsid w:val="000C2962"/>
    <w:rsid w:val="000D11F7"/>
    <w:rsid w:val="00106490"/>
    <w:rsid w:val="0010784D"/>
    <w:rsid w:val="001316CB"/>
    <w:rsid w:val="00143350"/>
    <w:rsid w:val="00146EDC"/>
    <w:rsid w:val="0015104A"/>
    <w:rsid w:val="00165138"/>
    <w:rsid w:val="00176EBB"/>
    <w:rsid w:val="001A2493"/>
    <w:rsid w:val="001B6034"/>
    <w:rsid w:val="001B780D"/>
    <w:rsid w:val="001D4418"/>
    <w:rsid w:val="001E103F"/>
    <w:rsid w:val="001E3F65"/>
    <w:rsid w:val="002136C9"/>
    <w:rsid w:val="0021532F"/>
    <w:rsid w:val="00235346"/>
    <w:rsid w:val="002543CF"/>
    <w:rsid w:val="0026530D"/>
    <w:rsid w:val="00273E62"/>
    <w:rsid w:val="00274185"/>
    <w:rsid w:val="00285E3C"/>
    <w:rsid w:val="00292EF8"/>
    <w:rsid w:val="00297F90"/>
    <w:rsid w:val="002A40D6"/>
    <w:rsid w:val="002B2AC8"/>
    <w:rsid w:val="002C28E7"/>
    <w:rsid w:val="002D7868"/>
    <w:rsid w:val="002F013E"/>
    <w:rsid w:val="003250F4"/>
    <w:rsid w:val="00325348"/>
    <w:rsid w:val="00325AFA"/>
    <w:rsid w:val="00345860"/>
    <w:rsid w:val="00352E2E"/>
    <w:rsid w:val="0035461A"/>
    <w:rsid w:val="003571D5"/>
    <w:rsid w:val="00377B63"/>
    <w:rsid w:val="00381908"/>
    <w:rsid w:val="00392EDB"/>
    <w:rsid w:val="00395B54"/>
    <w:rsid w:val="003A49C6"/>
    <w:rsid w:val="003C0DFF"/>
    <w:rsid w:val="003F54EF"/>
    <w:rsid w:val="00447AB5"/>
    <w:rsid w:val="00451C1B"/>
    <w:rsid w:val="004618C7"/>
    <w:rsid w:val="004757C6"/>
    <w:rsid w:val="004A12FD"/>
    <w:rsid w:val="004B0BE1"/>
    <w:rsid w:val="004D1F87"/>
    <w:rsid w:val="004E1251"/>
    <w:rsid w:val="004E1B81"/>
    <w:rsid w:val="004F1969"/>
    <w:rsid w:val="004F4F0E"/>
    <w:rsid w:val="0051296A"/>
    <w:rsid w:val="00517F79"/>
    <w:rsid w:val="005542FE"/>
    <w:rsid w:val="0055450E"/>
    <w:rsid w:val="00554C9A"/>
    <w:rsid w:val="00554F08"/>
    <w:rsid w:val="00557940"/>
    <w:rsid w:val="0056304D"/>
    <w:rsid w:val="00564D44"/>
    <w:rsid w:val="00582A28"/>
    <w:rsid w:val="005851BE"/>
    <w:rsid w:val="005857BD"/>
    <w:rsid w:val="005900E6"/>
    <w:rsid w:val="00597433"/>
    <w:rsid w:val="005C01BE"/>
    <w:rsid w:val="005C24F0"/>
    <w:rsid w:val="005C3BBC"/>
    <w:rsid w:val="005C6A33"/>
    <w:rsid w:val="005D2A7A"/>
    <w:rsid w:val="005D3D39"/>
    <w:rsid w:val="005E62D0"/>
    <w:rsid w:val="005E6E9F"/>
    <w:rsid w:val="005F274B"/>
    <w:rsid w:val="005F7F42"/>
    <w:rsid w:val="00603854"/>
    <w:rsid w:val="006236DD"/>
    <w:rsid w:val="0063115D"/>
    <w:rsid w:val="00637298"/>
    <w:rsid w:val="0064102B"/>
    <w:rsid w:val="006747A1"/>
    <w:rsid w:val="006872CB"/>
    <w:rsid w:val="00690201"/>
    <w:rsid w:val="006A0DF3"/>
    <w:rsid w:val="006A4E36"/>
    <w:rsid w:val="006A726F"/>
    <w:rsid w:val="006C62E9"/>
    <w:rsid w:val="0071336D"/>
    <w:rsid w:val="00741D98"/>
    <w:rsid w:val="007507E9"/>
    <w:rsid w:val="0075173A"/>
    <w:rsid w:val="00751AEE"/>
    <w:rsid w:val="0076481A"/>
    <w:rsid w:val="00770152"/>
    <w:rsid w:val="00775865"/>
    <w:rsid w:val="0079627E"/>
    <w:rsid w:val="007B158C"/>
    <w:rsid w:val="007C3A5B"/>
    <w:rsid w:val="007D0C56"/>
    <w:rsid w:val="00822E55"/>
    <w:rsid w:val="00825A55"/>
    <w:rsid w:val="008479FC"/>
    <w:rsid w:val="0085788E"/>
    <w:rsid w:val="00876D8B"/>
    <w:rsid w:val="008774A7"/>
    <w:rsid w:val="00883930"/>
    <w:rsid w:val="00895519"/>
    <w:rsid w:val="008C4AF2"/>
    <w:rsid w:val="008E4A16"/>
    <w:rsid w:val="008E6708"/>
    <w:rsid w:val="008F5FD9"/>
    <w:rsid w:val="00916193"/>
    <w:rsid w:val="009409C3"/>
    <w:rsid w:val="009455D6"/>
    <w:rsid w:val="009530AA"/>
    <w:rsid w:val="0096623F"/>
    <w:rsid w:val="00970C69"/>
    <w:rsid w:val="00974F33"/>
    <w:rsid w:val="009B1F17"/>
    <w:rsid w:val="009B64E7"/>
    <w:rsid w:val="009C3754"/>
    <w:rsid w:val="009C4CDE"/>
    <w:rsid w:val="009D5F6A"/>
    <w:rsid w:val="00A05FDE"/>
    <w:rsid w:val="00A13B80"/>
    <w:rsid w:val="00A14EFC"/>
    <w:rsid w:val="00A23597"/>
    <w:rsid w:val="00A37B2D"/>
    <w:rsid w:val="00A41FB3"/>
    <w:rsid w:val="00A50839"/>
    <w:rsid w:val="00A533E4"/>
    <w:rsid w:val="00A53B5D"/>
    <w:rsid w:val="00A62B2B"/>
    <w:rsid w:val="00A6633C"/>
    <w:rsid w:val="00A701E9"/>
    <w:rsid w:val="00A76F32"/>
    <w:rsid w:val="00A85504"/>
    <w:rsid w:val="00A86722"/>
    <w:rsid w:val="00AA360F"/>
    <w:rsid w:val="00AA5F29"/>
    <w:rsid w:val="00AB1CAE"/>
    <w:rsid w:val="00AC35CC"/>
    <w:rsid w:val="00AC5ACA"/>
    <w:rsid w:val="00AD5280"/>
    <w:rsid w:val="00AE23DD"/>
    <w:rsid w:val="00AE3A64"/>
    <w:rsid w:val="00AE7C4E"/>
    <w:rsid w:val="00AF5236"/>
    <w:rsid w:val="00B168B7"/>
    <w:rsid w:val="00B17B82"/>
    <w:rsid w:val="00B25C6C"/>
    <w:rsid w:val="00B76528"/>
    <w:rsid w:val="00B8708B"/>
    <w:rsid w:val="00BA0039"/>
    <w:rsid w:val="00BB1D55"/>
    <w:rsid w:val="00BC4649"/>
    <w:rsid w:val="00C0322A"/>
    <w:rsid w:val="00C101D4"/>
    <w:rsid w:val="00C10677"/>
    <w:rsid w:val="00C11660"/>
    <w:rsid w:val="00C11BBA"/>
    <w:rsid w:val="00C15610"/>
    <w:rsid w:val="00C336F2"/>
    <w:rsid w:val="00C4327C"/>
    <w:rsid w:val="00C43BB9"/>
    <w:rsid w:val="00C46D41"/>
    <w:rsid w:val="00C534D9"/>
    <w:rsid w:val="00C91898"/>
    <w:rsid w:val="00C93604"/>
    <w:rsid w:val="00C93BB3"/>
    <w:rsid w:val="00C93F9F"/>
    <w:rsid w:val="00C94A71"/>
    <w:rsid w:val="00CB09B3"/>
    <w:rsid w:val="00CC0B84"/>
    <w:rsid w:val="00CC230F"/>
    <w:rsid w:val="00CC66A2"/>
    <w:rsid w:val="00CC7AB5"/>
    <w:rsid w:val="00D02676"/>
    <w:rsid w:val="00D054F6"/>
    <w:rsid w:val="00D07A43"/>
    <w:rsid w:val="00D1341B"/>
    <w:rsid w:val="00D23C17"/>
    <w:rsid w:val="00D26DD6"/>
    <w:rsid w:val="00D36D9F"/>
    <w:rsid w:val="00D40AA1"/>
    <w:rsid w:val="00D42E16"/>
    <w:rsid w:val="00D4443C"/>
    <w:rsid w:val="00D568E7"/>
    <w:rsid w:val="00D77979"/>
    <w:rsid w:val="00D817AB"/>
    <w:rsid w:val="00D9598F"/>
    <w:rsid w:val="00DB04E1"/>
    <w:rsid w:val="00DB1D25"/>
    <w:rsid w:val="00DD17F2"/>
    <w:rsid w:val="00DE38C3"/>
    <w:rsid w:val="00DE67C6"/>
    <w:rsid w:val="00DF5DE7"/>
    <w:rsid w:val="00E06A07"/>
    <w:rsid w:val="00E07256"/>
    <w:rsid w:val="00E114D0"/>
    <w:rsid w:val="00E2692A"/>
    <w:rsid w:val="00E3756D"/>
    <w:rsid w:val="00E41C74"/>
    <w:rsid w:val="00E638CC"/>
    <w:rsid w:val="00E64A8D"/>
    <w:rsid w:val="00E94922"/>
    <w:rsid w:val="00EA6EB8"/>
    <w:rsid w:val="00EB7F11"/>
    <w:rsid w:val="00ED7C78"/>
    <w:rsid w:val="00EE0290"/>
    <w:rsid w:val="00EF1067"/>
    <w:rsid w:val="00F00C90"/>
    <w:rsid w:val="00F02EDF"/>
    <w:rsid w:val="00F11D2E"/>
    <w:rsid w:val="00F16841"/>
    <w:rsid w:val="00F2040F"/>
    <w:rsid w:val="00F26A56"/>
    <w:rsid w:val="00F4506C"/>
    <w:rsid w:val="00F51BF4"/>
    <w:rsid w:val="00F53A2E"/>
    <w:rsid w:val="00F60058"/>
    <w:rsid w:val="00F667CF"/>
    <w:rsid w:val="00F75AB2"/>
    <w:rsid w:val="00FA2AD4"/>
    <w:rsid w:val="00FB4C30"/>
    <w:rsid w:val="00FD7212"/>
    <w:rsid w:val="00FE0338"/>
    <w:rsid w:val="00FE2F12"/>
    <w:rsid w:val="00FE46AD"/>
    <w:rsid w:val="00FF6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stroke dashstyle="1 1" weight="1.25pt"/>
    </o:shapedefaults>
    <o:shapelayout v:ext="edit">
      <o:idmap v:ext="edit" data="1"/>
    </o:shapelayout>
  </w:shapeDefaults>
  <w:decimalSymbol w:val="."/>
  <w:listSeparator w:val=","/>
  <w14:docId w14:val="5E427340"/>
  <w15:chartTrackingRefBased/>
  <w15:docId w15:val="{A9CF7687-120C-45F3-BCAD-D8174C76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06C"/>
    <w:rPr>
      <w:rFonts w:ascii="Arial" w:hAnsi="Arial"/>
      <w:sz w:val="24"/>
      <w:szCs w:val="24"/>
    </w:rPr>
  </w:style>
  <w:style w:type="paragraph" w:styleId="Heading5">
    <w:name w:val="heading 5"/>
    <w:basedOn w:val="Normal"/>
    <w:next w:val="Normal"/>
    <w:qFormat/>
    <w:rsid w:val="00A85504"/>
    <w:pPr>
      <w:keepNext/>
      <w:ind w:right="26"/>
      <w:outlineLvl w:val="4"/>
    </w:pPr>
    <w:rPr>
      <w:b/>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6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01BE"/>
    <w:pPr>
      <w:tabs>
        <w:tab w:val="center" w:pos="4153"/>
        <w:tab w:val="right" w:pos="8306"/>
      </w:tabs>
    </w:pPr>
  </w:style>
  <w:style w:type="paragraph" w:styleId="Footer">
    <w:name w:val="footer"/>
    <w:basedOn w:val="Normal"/>
    <w:rsid w:val="005C01BE"/>
    <w:pPr>
      <w:tabs>
        <w:tab w:val="center" w:pos="4153"/>
        <w:tab w:val="right" w:pos="8306"/>
      </w:tabs>
    </w:pPr>
  </w:style>
  <w:style w:type="paragraph" w:styleId="BalloonText">
    <w:name w:val="Balloon Text"/>
    <w:basedOn w:val="Normal"/>
    <w:semiHidden/>
    <w:rsid w:val="00F16841"/>
    <w:rPr>
      <w:rFonts w:ascii="Tahoma" w:hAnsi="Tahoma" w:cs="Tahoma"/>
      <w:sz w:val="16"/>
      <w:szCs w:val="16"/>
    </w:rPr>
  </w:style>
  <w:style w:type="paragraph" w:styleId="BodyTextIndent3">
    <w:name w:val="Body Text Indent 3"/>
    <w:basedOn w:val="Normal"/>
    <w:rsid w:val="00297F90"/>
    <w:pPr>
      <w:ind w:left="570"/>
    </w:pPr>
    <w:rPr>
      <w:sz w:val="22"/>
      <w:szCs w:val="20"/>
      <w:lang w:eastAsia="en-US"/>
    </w:rPr>
  </w:style>
  <w:style w:type="paragraph" w:styleId="Title">
    <w:name w:val="Title"/>
    <w:basedOn w:val="Normal"/>
    <w:qFormat/>
    <w:rsid w:val="00770152"/>
    <w:pPr>
      <w:widowControl w:val="0"/>
      <w:jc w:val="center"/>
    </w:pPr>
    <w:rPr>
      <w:b/>
      <w:color w:val="FF0000"/>
      <w:szCs w:val="20"/>
      <w:lang w:val="en-US" w:eastAsia="en-US"/>
    </w:rPr>
  </w:style>
  <w:style w:type="paragraph" w:styleId="ListParagraph">
    <w:name w:val="List Paragraph"/>
    <w:basedOn w:val="Normal"/>
    <w:uiPriority w:val="34"/>
    <w:qFormat/>
    <w:rsid w:val="00A76F32"/>
    <w:pPr>
      <w:ind w:left="720"/>
    </w:pPr>
  </w:style>
  <w:style w:type="character" w:styleId="CommentReference">
    <w:name w:val="annotation reference"/>
    <w:rsid w:val="00A62B2B"/>
    <w:rPr>
      <w:sz w:val="16"/>
      <w:szCs w:val="16"/>
    </w:rPr>
  </w:style>
  <w:style w:type="paragraph" w:styleId="CommentText">
    <w:name w:val="annotation text"/>
    <w:basedOn w:val="Normal"/>
    <w:link w:val="CommentTextChar"/>
    <w:rsid w:val="00A62B2B"/>
    <w:rPr>
      <w:sz w:val="20"/>
      <w:szCs w:val="20"/>
    </w:rPr>
  </w:style>
  <w:style w:type="character" w:customStyle="1" w:styleId="CommentTextChar">
    <w:name w:val="Comment Text Char"/>
    <w:link w:val="CommentText"/>
    <w:rsid w:val="00A62B2B"/>
    <w:rPr>
      <w:rFonts w:ascii="Arial" w:hAnsi="Arial"/>
    </w:rPr>
  </w:style>
  <w:style w:type="paragraph" w:styleId="CommentSubject">
    <w:name w:val="annotation subject"/>
    <w:basedOn w:val="CommentText"/>
    <w:next w:val="CommentText"/>
    <w:link w:val="CommentSubjectChar"/>
    <w:rsid w:val="00A62B2B"/>
    <w:rPr>
      <w:b/>
      <w:bCs/>
    </w:rPr>
  </w:style>
  <w:style w:type="character" w:customStyle="1" w:styleId="CommentSubjectChar">
    <w:name w:val="Comment Subject Char"/>
    <w:link w:val="CommentSubject"/>
    <w:rsid w:val="00A62B2B"/>
    <w:rPr>
      <w:rFonts w:ascii="Arial" w:hAnsi="Arial"/>
      <w:b/>
      <w:bCs/>
    </w:rPr>
  </w:style>
  <w:style w:type="paragraph" w:styleId="Revision">
    <w:name w:val="Revision"/>
    <w:hidden/>
    <w:uiPriority w:val="99"/>
    <w:semiHidden/>
    <w:rsid w:val="005900E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95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Nottingham City Council</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Roy Manterfield</dc:creator>
  <cp:keywords/>
  <cp:lastModifiedBy>Stacey Robinson</cp:lastModifiedBy>
  <cp:revision>2</cp:revision>
  <cp:lastPrinted>2009-11-06T14:39:00Z</cp:lastPrinted>
  <dcterms:created xsi:type="dcterms:W3CDTF">2025-08-05T11:44:00Z</dcterms:created>
  <dcterms:modified xsi:type="dcterms:W3CDTF">2025-08-05T11:44:00Z</dcterms:modified>
</cp:coreProperties>
</file>