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FA" w:rsidRPr="00C91D9F" w:rsidRDefault="00E81922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b/>
          <w:u w:val="single"/>
        </w:rPr>
        <w:t>Managing Agents Forum</w:t>
      </w:r>
      <w:r w:rsidR="007850E9">
        <w:rPr>
          <w:rFonts w:ascii="Arial" w:hAnsi="Arial" w:cs="Arial"/>
          <w:b/>
          <w:u w:val="single"/>
        </w:rPr>
        <w:t>: ACTION LOG</w:t>
      </w:r>
      <w:r w:rsidR="00C91D9F">
        <w:rPr>
          <w:rFonts w:ascii="Arial" w:hAnsi="Arial" w:cs="Arial"/>
          <w:b/>
          <w:u w:val="single"/>
        </w:rPr>
        <w:t xml:space="preserve">  </w:t>
      </w:r>
      <w:r w:rsidR="00C91D9F" w:rsidRPr="00C91D9F">
        <w:rPr>
          <w:rFonts w:ascii="Arial" w:hAnsi="Arial" w:cs="Arial"/>
          <w:b/>
          <w:color w:val="FF0000"/>
          <w:sz w:val="36"/>
          <w:szCs w:val="36"/>
          <w:u w:val="single"/>
        </w:rPr>
        <w:t>DRAFT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3341"/>
      </w:tblGrid>
      <w:tr w:rsidR="00C24DFA" w:rsidRPr="00E95B56" w:rsidTr="0049772F">
        <w:tc>
          <w:tcPr>
            <w:tcW w:w="2324" w:type="dxa"/>
          </w:tcPr>
          <w:p w:rsidR="00C24DFA" w:rsidRPr="00E95B56" w:rsidRDefault="00C24DFA">
            <w:pPr>
              <w:rPr>
                <w:rFonts w:ascii="Arial" w:hAnsi="Arial" w:cs="Arial"/>
                <w:b/>
              </w:rPr>
            </w:pPr>
            <w:r w:rsidRPr="00E95B56">
              <w:rPr>
                <w:rFonts w:ascii="Arial" w:hAnsi="Arial" w:cs="Arial"/>
                <w:b/>
              </w:rPr>
              <w:t>Date</w:t>
            </w:r>
            <w:r w:rsidR="00E52DC0" w:rsidRPr="00E95B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41" w:type="dxa"/>
          </w:tcPr>
          <w:p w:rsidR="00C24DFA" w:rsidRPr="00E95B56" w:rsidRDefault="003F4873" w:rsidP="003F48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  <w:r w:rsidR="00E8192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10</w:t>
            </w:r>
            <w:r w:rsidRPr="003F4873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November</w:t>
            </w:r>
            <w:r w:rsidR="00E81922">
              <w:rPr>
                <w:rFonts w:ascii="Arial" w:hAnsi="Arial" w:cs="Arial"/>
                <w:b/>
              </w:rPr>
              <w:t xml:space="preserve"> </w:t>
            </w:r>
            <w:r w:rsidR="00E52DC0" w:rsidRPr="00E95B56">
              <w:rPr>
                <w:rFonts w:ascii="Arial" w:hAnsi="Arial" w:cs="Arial"/>
                <w:b/>
              </w:rPr>
              <w:t>2020</w:t>
            </w:r>
          </w:p>
        </w:tc>
      </w:tr>
      <w:tr w:rsidR="00C24DFA" w:rsidRPr="00E95B56" w:rsidTr="0049772F">
        <w:tc>
          <w:tcPr>
            <w:tcW w:w="2324" w:type="dxa"/>
          </w:tcPr>
          <w:p w:rsidR="00C24DFA" w:rsidRPr="00E95B56" w:rsidRDefault="00C24DFA">
            <w:pPr>
              <w:rPr>
                <w:rFonts w:ascii="Arial" w:hAnsi="Arial" w:cs="Arial"/>
                <w:b/>
              </w:rPr>
            </w:pPr>
            <w:r w:rsidRPr="00E95B56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3341" w:type="dxa"/>
          </w:tcPr>
          <w:p w:rsidR="00C24DFA" w:rsidRPr="00E95B56" w:rsidRDefault="005F1111" w:rsidP="00497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81922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</w:t>
            </w:r>
            <w:r w:rsidR="00E81922">
              <w:rPr>
                <w:rFonts w:ascii="Arial" w:hAnsi="Arial" w:cs="Arial"/>
                <w:b/>
              </w:rPr>
              <w:t>0</w:t>
            </w:r>
            <w:r w:rsidR="00CB00F7">
              <w:rPr>
                <w:rFonts w:ascii="Arial" w:hAnsi="Arial" w:cs="Arial"/>
                <w:b/>
              </w:rPr>
              <w:t>0-1</w:t>
            </w:r>
            <w:r w:rsidR="00E81922">
              <w:rPr>
                <w:rFonts w:ascii="Arial" w:hAnsi="Arial" w:cs="Arial"/>
                <w:b/>
              </w:rPr>
              <w:t>9</w:t>
            </w:r>
            <w:r w:rsidR="00CB00F7">
              <w:rPr>
                <w:rFonts w:ascii="Arial" w:hAnsi="Arial" w:cs="Arial"/>
                <w:b/>
              </w:rPr>
              <w:t>.</w:t>
            </w:r>
            <w:r w:rsidR="0049772F">
              <w:rPr>
                <w:rFonts w:ascii="Arial" w:hAnsi="Arial" w:cs="Arial"/>
                <w:b/>
              </w:rPr>
              <w:t>45</w:t>
            </w:r>
            <w:r w:rsidR="00E52DC0" w:rsidRPr="00E95B56">
              <w:rPr>
                <w:rFonts w:ascii="Arial" w:hAnsi="Arial" w:cs="Arial"/>
                <w:b/>
              </w:rPr>
              <w:t>pm</w:t>
            </w:r>
          </w:p>
        </w:tc>
      </w:tr>
    </w:tbl>
    <w:p w:rsidR="00E52DC0" w:rsidRDefault="00F77A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ACTIONS FROM THIS MEETING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1328"/>
        <w:gridCol w:w="3867"/>
        <w:gridCol w:w="2176"/>
        <w:gridCol w:w="1329"/>
        <w:gridCol w:w="4346"/>
      </w:tblGrid>
      <w:tr w:rsidR="00A274FE" w:rsidRPr="00E95B56" w:rsidTr="00A84ECD">
        <w:trPr>
          <w:tblHeader/>
        </w:trPr>
        <w:tc>
          <w:tcPr>
            <w:tcW w:w="902" w:type="dxa"/>
          </w:tcPr>
          <w:p w:rsidR="00E81922" w:rsidRPr="00A32268" w:rsidRDefault="00E81922" w:rsidP="008A44D3">
            <w:pPr>
              <w:rPr>
                <w:rFonts w:ascii="Arial" w:hAnsi="Arial" w:cs="Arial"/>
                <w:b/>
                <w:color w:val="000000" w:themeColor="text1"/>
              </w:rPr>
            </w:pPr>
            <w:r w:rsidRPr="00A32268">
              <w:rPr>
                <w:rFonts w:ascii="Arial" w:hAnsi="Arial" w:cs="Arial"/>
                <w:b/>
                <w:color w:val="000000" w:themeColor="text1"/>
              </w:rPr>
              <w:t>Action no.</w:t>
            </w:r>
          </w:p>
        </w:tc>
        <w:tc>
          <w:tcPr>
            <w:tcW w:w="1328" w:type="dxa"/>
          </w:tcPr>
          <w:p w:rsidR="00E81922" w:rsidRPr="00A32268" w:rsidRDefault="00E81922" w:rsidP="008A44D3">
            <w:pPr>
              <w:rPr>
                <w:rFonts w:ascii="Arial" w:hAnsi="Arial" w:cs="Arial"/>
                <w:b/>
                <w:color w:val="000000" w:themeColor="text1"/>
              </w:rPr>
            </w:pPr>
            <w:r w:rsidRPr="00A32268">
              <w:rPr>
                <w:rFonts w:ascii="Arial" w:hAnsi="Arial" w:cs="Arial"/>
                <w:b/>
                <w:color w:val="000000" w:themeColor="text1"/>
              </w:rPr>
              <w:t>Origin of Action</w:t>
            </w:r>
          </w:p>
        </w:tc>
        <w:tc>
          <w:tcPr>
            <w:tcW w:w="3867" w:type="dxa"/>
          </w:tcPr>
          <w:p w:rsidR="00E81922" w:rsidRPr="00A32268" w:rsidRDefault="00E81922" w:rsidP="00E52DC0">
            <w:pPr>
              <w:rPr>
                <w:rFonts w:ascii="Arial" w:hAnsi="Arial" w:cs="Arial"/>
                <w:b/>
                <w:color w:val="000000" w:themeColor="text1"/>
              </w:rPr>
            </w:pPr>
            <w:r w:rsidRPr="00A32268">
              <w:rPr>
                <w:rFonts w:ascii="Arial" w:hAnsi="Arial" w:cs="Arial"/>
                <w:b/>
                <w:color w:val="000000" w:themeColor="text1"/>
              </w:rPr>
              <w:t>Action</w:t>
            </w:r>
          </w:p>
        </w:tc>
        <w:tc>
          <w:tcPr>
            <w:tcW w:w="2176" w:type="dxa"/>
          </w:tcPr>
          <w:p w:rsidR="00E81922" w:rsidRPr="00E95B56" w:rsidRDefault="00E81922" w:rsidP="00E52DC0">
            <w:pPr>
              <w:rPr>
                <w:rFonts w:ascii="Arial" w:hAnsi="Arial" w:cs="Arial"/>
                <w:b/>
              </w:rPr>
            </w:pPr>
            <w:r w:rsidRPr="00E95B56"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329" w:type="dxa"/>
          </w:tcPr>
          <w:p w:rsidR="00E81922" w:rsidRPr="00E95B56" w:rsidRDefault="00E81922" w:rsidP="00E52DC0">
            <w:pPr>
              <w:rPr>
                <w:rFonts w:ascii="Arial" w:hAnsi="Arial" w:cs="Arial"/>
                <w:b/>
              </w:rPr>
            </w:pPr>
            <w:r w:rsidRPr="00E95B56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4346" w:type="dxa"/>
          </w:tcPr>
          <w:p w:rsidR="00E81922" w:rsidRPr="00E95B56" w:rsidRDefault="00E81922" w:rsidP="00E52D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Updates</w:t>
            </w:r>
          </w:p>
          <w:p w:rsidR="00E81922" w:rsidRPr="00E95B56" w:rsidRDefault="00E81922" w:rsidP="00E52DC0">
            <w:pPr>
              <w:rPr>
                <w:rFonts w:ascii="Arial" w:hAnsi="Arial" w:cs="Arial"/>
                <w:b/>
              </w:rPr>
            </w:pPr>
          </w:p>
        </w:tc>
      </w:tr>
      <w:tr w:rsidR="00A274FE" w:rsidRPr="00E95B56" w:rsidTr="00A84ECD">
        <w:tc>
          <w:tcPr>
            <w:tcW w:w="902" w:type="dxa"/>
            <w:shd w:val="clear" w:color="auto" w:fill="FFFFFF" w:themeFill="background1"/>
          </w:tcPr>
          <w:p w:rsidR="00E81922" w:rsidRPr="00993674" w:rsidRDefault="00E81922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A6A6A6" w:themeColor="background1" w:themeShade="A6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E81922" w:rsidRPr="00993674" w:rsidRDefault="00E81922" w:rsidP="004209CA">
            <w:pPr>
              <w:rPr>
                <w:color w:val="A6A6A6" w:themeColor="background1" w:themeShade="A6"/>
              </w:rPr>
            </w:pPr>
            <w:r w:rsidRPr="00993674">
              <w:rPr>
                <w:color w:val="A6A6A6" w:themeColor="background1" w:themeShade="A6"/>
              </w:rPr>
              <w:t>MAF</w:t>
            </w:r>
          </w:p>
          <w:p w:rsidR="00E81922" w:rsidRPr="00993674" w:rsidRDefault="00E81922" w:rsidP="00E81922">
            <w:pPr>
              <w:rPr>
                <w:color w:val="A6A6A6" w:themeColor="background1" w:themeShade="A6"/>
              </w:rPr>
            </w:pPr>
            <w:r w:rsidRPr="00993674">
              <w:rPr>
                <w:color w:val="A6A6A6" w:themeColor="background1" w:themeShade="A6"/>
              </w:rPr>
              <w:t>01_07_2020</w:t>
            </w:r>
          </w:p>
        </w:tc>
        <w:tc>
          <w:tcPr>
            <w:tcW w:w="3867" w:type="dxa"/>
            <w:shd w:val="clear" w:color="auto" w:fill="FFFFFF" w:themeFill="background1"/>
          </w:tcPr>
          <w:p w:rsidR="00E81922" w:rsidRPr="00993674" w:rsidRDefault="003712D1" w:rsidP="004209CA">
            <w:pPr>
              <w:rPr>
                <w:rFonts w:ascii="Arial" w:hAnsi="Arial" w:cs="Arial"/>
                <w:bCs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bCs/>
                <w:color w:val="A6A6A6" w:themeColor="background1" w:themeShade="A6"/>
              </w:rPr>
              <w:t>Explore and understand what the journey of agents is</w:t>
            </w:r>
            <w:r w:rsidR="00BB14A9" w:rsidRPr="00993674">
              <w:rPr>
                <w:rFonts w:ascii="Arial" w:hAnsi="Arial" w:cs="Arial"/>
                <w:bCs/>
                <w:color w:val="A6A6A6" w:themeColor="background1" w:themeShade="A6"/>
              </w:rPr>
              <w:t xml:space="preserve"> and review if there are any changes that could be implemented for a </w:t>
            </w:r>
            <w:r w:rsidRPr="00993674">
              <w:rPr>
                <w:rFonts w:ascii="Arial" w:hAnsi="Arial" w:cs="Arial"/>
                <w:bCs/>
                <w:color w:val="A6A6A6" w:themeColor="background1" w:themeShade="A6"/>
              </w:rPr>
              <w:t xml:space="preserve">smoother </w:t>
            </w:r>
            <w:r w:rsidR="00CF63B4" w:rsidRPr="00993674">
              <w:rPr>
                <w:rFonts w:ascii="Arial" w:hAnsi="Arial" w:cs="Arial"/>
                <w:bCs/>
                <w:color w:val="A6A6A6" w:themeColor="background1" w:themeShade="A6"/>
              </w:rPr>
              <w:t xml:space="preserve">licensing </w:t>
            </w:r>
            <w:r w:rsidRPr="00993674">
              <w:rPr>
                <w:rFonts w:ascii="Arial" w:hAnsi="Arial" w:cs="Arial"/>
                <w:bCs/>
                <w:color w:val="A6A6A6" w:themeColor="background1" w:themeShade="A6"/>
              </w:rPr>
              <w:t xml:space="preserve">process.   </w:t>
            </w:r>
          </w:p>
        </w:tc>
        <w:tc>
          <w:tcPr>
            <w:tcW w:w="2176" w:type="dxa"/>
            <w:shd w:val="clear" w:color="auto" w:fill="FFFFFF" w:themeFill="background1"/>
          </w:tcPr>
          <w:p w:rsidR="00E81922" w:rsidRPr="00993674" w:rsidRDefault="003712D1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 xml:space="preserve">David Hobbs </w:t>
            </w:r>
          </w:p>
        </w:tc>
        <w:tc>
          <w:tcPr>
            <w:tcW w:w="1329" w:type="dxa"/>
            <w:shd w:val="clear" w:color="auto" w:fill="FFFFFF" w:themeFill="background1"/>
          </w:tcPr>
          <w:p w:rsidR="00E81922" w:rsidRPr="00993674" w:rsidRDefault="00B152E7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>Completed</w:t>
            </w:r>
          </w:p>
        </w:tc>
        <w:tc>
          <w:tcPr>
            <w:tcW w:w="4346" w:type="dxa"/>
            <w:shd w:val="clear" w:color="auto" w:fill="FFFFFF" w:themeFill="background1"/>
          </w:tcPr>
          <w:p w:rsidR="00E81922" w:rsidRPr="00993674" w:rsidRDefault="002E3D5F" w:rsidP="004209CA">
            <w:pPr>
              <w:rPr>
                <w:rFonts w:ascii="Arial" w:hAnsi="Arial" w:cs="Arial"/>
                <w:color w:val="A6A6A6" w:themeColor="background1" w:themeShade="A6"/>
                <w:highlight w:val="green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  <w:highlight w:val="green"/>
              </w:rPr>
              <w:t>Completed</w:t>
            </w:r>
            <w:r w:rsidR="00235729" w:rsidRPr="00993674">
              <w:rPr>
                <w:rFonts w:ascii="Arial" w:hAnsi="Arial" w:cs="Arial"/>
                <w:color w:val="A6A6A6" w:themeColor="background1" w:themeShade="A6"/>
                <w:highlight w:val="green"/>
              </w:rPr>
              <w:t xml:space="preserve"> </w:t>
            </w:r>
          </w:p>
        </w:tc>
      </w:tr>
      <w:tr w:rsidR="003712D1" w:rsidRPr="00E95B56" w:rsidTr="00A84ECD">
        <w:tc>
          <w:tcPr>
            <w:tcW w:w="902" w:type="dxa"/>
            <w:shd w:val="clear" w:color="auto" w:fill="FFFFFF" w:themeFill="background1"/>
          </w:tcPr>
          <w:p w:rsidR="00E81922" w:rsidRPr="0028276F" w:rsidRDefault="00E81922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A6A6A6" w:themeColor="background1" w:themeShade="A6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36613C" w:rsidRPr="0028276F" w:rsidRDefault="0036613C" w:rsidP="0036613C">
            <w:pPr>
              <w:rPr>
                <w:color w:val="A6A6A6" w:themeColor="background1" w:themeShade="A6"/>
              </w:rPr>
            </w:pPr>
            <w:r w:rsidRPr="0028276F">
              <w:rPr>
                <w:color w:val="A6A6A6" w:themeColor="background1" w:themeShade="A6"/>
              </w:rPr>
              <w:t>MAF</w:t>
            </w:r>
          </w:p>
          <w:p w:rsidR="00E81922" w:rsidRPr="0028276F" w:rsidRDefault="0036613C" w:rsidP="0036613C">
            <w:pPr>
              <w:rPr>
                <w:color w:val="A6A6A6" w:themeColor="background1" w:themeShade="A6"/>
              </w:rPr>
            </w:pPr>
            <w:r w:rsidRPr="0028276F">
              <w:rPr>
                <w:color w:val="A6A6A6" w:themeColor="background1" w:themeShade="A6"/>
              </w:rPr>
              <w:t>01_07_2020</w:t>
            </w:r>
          </w:p>
          <w:p w:rsidR="0036613C" w:rsidRPr="0028276F" w:rsidRDefault="0036613C" w:rsidP="003712D1">
            <w:pPr>
              <w:rPr>
                <w:color w:val="A6A6A6" w:themeColor="background1" w:themeShade="A6"/>
              </w:rPr>
            </w:pPr>
          </w:p>
        </w:tc>
        <w:tc>
          <w:tcPr>
            <w:tcW w:w="3867" w:type="dxa"/>
            <w:shd w:val="clear" w:color="auto" w:fill="FFFFFF" w:themeFill="background1"/>
          </w:tcPr>
          <w:p w:rsidR="003712D1" w:rsidRPr="0028276F" w:rsidRDefault="00CF63B4" w:rsidP="00CF63B4">
            <w:pPr>
              <w:rPr>
                <w:rFonts w:ascii="Arial" w:hAnsi="Arial" w:cs="Arial"/>
                <w:bCs/>
                <w:color w:val="A6A6A6" w:themeColor="background1" w:themeShade="A6"/>
              </w:rPr>
            </w:pPr>
            <w:r w:rsidRPr="0028276F">
              <w:rPr>
                <w:rFonts w:ascii="Arial" w:hAnsi="Arial" w:cs="Arial"/>
                <w:bCs/>
                <w:color w:val="A6A6A6" w:themeColor="background1" w:themeShade="A6"/>
              </w:rPr>
              <w:t xml:space="preserve">To look if it would be possible </w:t>
            </w:r>
            <w:r w:rsidR="0036613C" w:rsidRPr="0028276F">
              <w:rPr>
                <w:rFonts w:ascii="Arial" w:hAnsi="Arial" w:cs="Arial"/>
                <w:bCs/>
                <w:color w:val="A6A6A6" w:themeColor="background1" w:themeShade="A6"/>
              </w:rPr>
              <w:t>for agents to have a direct contact</w:t>
            </w:r>
            <w:r w:rsidR="00BB14A9" w:rsidRPr="0028276F">
              <w:rPr>
                <w:rFonts w:ascii="Arial" w:hAnsi="Arial" w:cs="Arial"/>
                <w:bCs/>
                <w:color w:val="A6A6A6" w:themeColor="background1" w:themeShade="A6"/>
              </w:rPr>
              <w:t xml:space="preserve"> </w:t>
            </w:r>
            <w:r w:rsidR="0036613C" w:rsidRPr="0028276F">
              <w:rPr>
                <w:rFonts w:ascii="Arial" w:hAnsi="Arial" w:cs="Arial"/>
                <w:bCs/>
                <w:color w:val="A6A6A6" w:themeColor="background1" w:themeShade="A6"/>
              </w:rPr>
              <w:t xml:space="preserve">within the team? </w:t>
            </w:r>
            <w:r w:rsidRPr="0028276F">
              <w:rPr>
                <w:rFonts w:ascii="Arial" w:hAnsi="Arial" w:cs="Arial"/>
                <w:bCs/>
                <w:color w:val="A6A6A6" w:themeColor="background1" w:themeShade="A6"/>
              </w:rPr>
              <w:t xml:space="preserve">A business to business relationship. </w:t>
            </w:r>
            <w:r w:rsidR="0036613C" w:rsidRPr="0028276F">
              <w:rPr>
                <w:rFonts w:ascii="Arial" w:hAnsi="Arial" w:cs="Arial"/>
                <w:bCs/>
                <w:color w:val="A6A6A6" w:themeColor="background1" w:themeShade="A6"/>
              </w:rPr>
              <w:t xml:space="preserve"> </w:t>
            </w:r>
          </w:p>
        </w:tc>
        <w:tc>
          <w:tcPr>
            <w:tcW w:w="2176" w:type="dxa"/>
            <w:shd w:val="clear" w:color="auto" w:fill="FFFFFF" w:themeFill="background1"/>
          </w:tcPr>
          <w:p w:rsidR="0036613C" w:rsidRPr="0028276F" w:rsidRDefault="0036613C" w:rsidP="0036613C">
            <w:pPr>
              <w:rPr>
                <w:rFonts w:ascii="Arial" w:hAnsi="Arial" w:cs="Arial"/>
                <w:color w:val="A6A6A6" w:themeColor="background1" w:themeShade="A6"/>
              </w:rPr>
            </w:pPr>
            <w:r w:rsidRPr="0028276F">
              <w:rPr>
                <w:rFonts w:ascii="Arial" w:hAnsi="Arial" w:cs="Arial"/>
                <w:color w:val="A6A6A6" w:themeColor="background1" w:themeShade="A6"/>
              </w:rPr>
              <w:t>Julie Liversidge</w:t>
            </w:r>
          </w:p>
          <w:p w:rsidR="0036613C" w:rsidRPr="0028276F" w:rsidRDefault="0036613C" w:rsidP="0036613C">
            <w:pPr>
              <w:rPr>
                <w:rFonts w:ascii="Arial" w:hAnsi="Arial" w:cs="Arial"/>
                <w:color w:val="A6A6A6" w:themeColor="background1" w:themeShade="A6"/>
              </w:rPr>
            </w:pPr>
            <w:r w:rsidRPr="0028276F">
              <w:rPr>
                <w:rFonts w:ascii="Arial" w:hAnsi="Arial" w:cs="Arial"/>
                <w:color w:val="A6A6A6" w:themeColor="background1" w:themeShade="A6"/>
              </w:rPr>
              <w:t>David Hobbs</w:t>
            </w:r>
          </w:p>
          <w:p w:rsidR="00E81922" w:rsidRPr="0028276F" w:rsidRDefault="0036613C" w:rsidP="0036613C">
            <w:pPr>
              <w:rPr>
                <w:rFonts w:ascii="Arial" w:hAnsi="Arial" w:cs="Arial"/>
                <w:color w:val="A6A6A6" w:themeColor="background1" w:themeShade="A6"/>
              </w:rPr>
            </w:pPr>
            <w:r w:rsidRPr="0028276F">
              <w:rPr>
                <w:rFonts w:ascii="Arial" w:hAnsi="Arial" w:cs="Arial"/>
                <w:color w:val="A6A6A6" w:themeColor="background1" w:themeShade="A6"/>
              </w:rPr>
              <w:t>Duncan Newbutt</w:t>
            </w:r>
          </w:p>
        </w:tc>
        <w:tc>
          <w:tcPr>
            <w:tcW w:w="1329" w:type="dxa"/>
            <w:shd w:val="clear" w:color="auto" w:fill="FFFFFF" w:themeFill="background1"/>
          </w:tcPr>
          <w:p w:rsidR="00E81922" w:rsidRPr="0028276F" w:rsidRDefault="0028276F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28276F">
              <w:rPr>
                <w:rFonts w:ascii="Arial" w:hAnsi="Arial" w:cs="Arial"/>
                <w:color w:val="A6A6A6" w:themeColor="background1" w:themeShade="A6"/>
              </w:rPr>
              <w:t>Discharged</w:t>
            </w:r>
          </w:p>
        </w:tc>
        <w:tc>
          <w:tcPr>
            <w:tcW w:w="4346" w:type="dxa"/>
            <w:shd w:val="clear" w:color="auto" w:fill="FFFFFF" w:themeFill="background1"/>
          </w:tcPr>
          <w:p w:rsidR="00E81922" w:rsidRPr="0028276F" w:rsidRDefault="00235729" w:rsidP="00235729">
            <w:pPr>
              <w:rPr>
                <w:rFonts w:ascii="Arial" w:hAnsi="Arial" w:cs="Arial"/>
                <w:color w:val="A6A6A6" w:themeColor="background1" w:themeShade="A6"/>
              </w:rPr>
            </w:pPr>
            <w:r w:rsidRPr="0028276F">
              <w:rPr>
                <w:rFonts w:ascii="Arial" w:hAnsi="Arial" w:cs="Arial"/>
                <w:color w:val="A6A6A6" w:themeColor="background1" w:themeShade="A6"/>
                <w:highlight w:val="yellow"/>
              </w:rPr>
              <w:t>This is not something the team has capacity for and if it was done, this would have to be a bespoke service and users of this service would need have to pay for this service.</w:t>
            </w:r>
            <w:r w:rsidRPr="0028276F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</w:p>
          <w:p w:rsidR="00C91D9F" w:rsidRPr="0028276F" w:rsidRDefault="00C91D9F" w:rsidP="00C91D9F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36613C" w:rsidRPr="00E95B56" w:rsidTr="00A84ECD">
        <w:tc>
          <w:tcPr>
            <w:tcW w:w="902" w:type="dxa"/>
            <w:shd w:val="clear" w:color="auto" w:fill="FFFFFF" w:themeFill="background1"/>
          </w:tcPr>
          <w:p w:rsidR="0036613C" w:rsidRPr="00993674" w:rsidRDefault="0036613C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A6A6A6" w:themeColor="background1" w:themeShade="A6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36613C" w:rsidRPr="00993674" w:rsidRDefault="0036613C" w:rsidP="0084670C">
            <w:pPr>
              <w:rPr>
                <w:color w:val="A6A6A6" w:themeColor="background1" w:themeShade="A6"/>
              </w:rPr>
            </w:pPr>
            <w:r w:rsidRPr="00993674">
              <w:rPr>
                <w:color w:val="A6A6A6" w:themeColor="background1" w:themeShade="A6"/>
              </w:rPr>
              <w:t>MAF</w:t>
            </w:r>
          </w:p>
          <w:p w:rsidR="0036613C" w:rsidRPr="00993674" w:rsidRDefault="0036613C" w:rsidP="0084670C">
            <w:pPr>
              <w:rPr>
                <w:color w:val="A6A6A6" w:themeColor="background1" w:themeShade="A6"/>
              </w:rPr>
            </w:pPr>
            <w:r w:rsidRPr="00993674">
              <w:rPr>
                <w:color w:val="A6A6A6" w:themeColor="background1" w:themeShade="A6"/>
              </w:rPr>
              <w:t>01_07_2020</w:t>
            </w:r>
          </w:p>
        </w:tc>
        <w:tc>
          <w:tcPr>
            <w:tcW w:w="3867" w:type="dxa"/>
            <w:shd w:val="clear" w:color="auto" w:fill="FFFFFF" w:themeFill="background1"/>
          </w:tcPr>
          <w:p w:rsidR="0036613C" w:rsidRPr="00993674" w:rsidRDefault="0036613C" w:rsidP="0084670C">
            <w:pPr>
              <w:rPr>
                <w:rFonts w:ascii="Arial" w:hAnsi="Arial" w:cs="Arial"/>
                <w:bCs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bCs/>
                <w:color w:val="A6A6A6" w:themeColor="background1" w:themeShade="A6"/>
              </w:rPr>
              <w:t>Feedback to Matthew Gilmour re comments given by Faye Swanwick</w:t>
            </w:r>
          </w:p>
        </w:tc>
        <w:tc>
          <w:tcPr>
            <w:tcW w:w="2176" w:type="dxa"/>
            <w:shd w:val="clear" w:color="auto" w:fill="FFFFFF" w:themeFill="background1"/>
          </w:tcPr>
          <w:p w:rsidR="0036613C" w:rsidRPr="00993674" w:rsidRDefault="0036613C" w:rsidP="0084670C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>Julie Liversidge</w:t>
            </w:r>
          </w:p>
        </w:tc>
        <w:tc>
          <w:tcPr>
            <w:tcW w:w="1329" w:type="dxa"/>
            <w:shd w:val="clear" w:color="auto" w:fill="FFFFFF" w:themeFill="background1"/>
          </w:tcPr>
          <w:p w:rsidR="0036613C" w:rsidRPr="00993674" w:rsidRDefault="00B152E7" w:rsidP="0084670C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>Completed</w:t>
            </w:r>
          </w:p>
        </w:tc>
        <w:tc>
          <w:tcPr>
            <w:tcW w:w="4346" w:type="dxa"/>
            <w:shd w:val="clear" w:color="auto" w:fill="FFFFFF" w:themeFill="background1"/>
          </w:tcPr>
          <w:p w:rsidR="0036613C" w:rsidRPr="00993674" w:rsidRDefault="00235729" w:rsidP="004209CA">
            <w:pPr>
              <w:rPr>
                <w:rFonts w:ascii="Arial" w:hAnsi="Arial" w:cs="Arial"/>
                <w:color w:val="A6A6A6" w:themeColor="background1" w:themeShade="A6"/>
                <w:highlight w:val="green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  <w:highlight w:val="green"/>
              </w:rPr>
              <w:t xml:space="preserve">Completed </w:t>
            </w:r>
          </w:p>
        </w:tc>
      </w:tr>
      <w:tr w:rsidR="003712D1" w:rsidRPr="00E95B56" w:rsidTr="00A84ECD">
        <w:tc>
          <w:tcPr>
            <w:tcW w:w="902" w:type="dxa"/>
            <w:shd w:val="clear" w:color="auto" w:fill="FFFFFF" w:themeFill="background1"/>
          </w:tcPr>
          <w:p w:rsidR="00E81922" w:rsidRPr="00993674" w:rsidRDefault="00E81922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A6A6A6" w:themeColor="background1" w:themeShade="A6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3712D1" w:rsidRPr="00993674" w:rsidRDefault="003712D1" w:rsidP="003712D1">
            <w:pPr>
              <w:rPr>
                <w:color w:val="A6A6A6" w:themeColor="background1" w:themeShade="A6"/>
              </w:rPr>
            </w:pPr>
            <w:r w:rsidRPr="00993674">
              <w:rPr>
                <w:color w:val="A6A6A6" w:themeColor="background1" w:themeShade="A6"/>
              </w:rPr>
              <w:t>MAF</w:t>
            </w:r>
          </w:p>
          <w:p w:rsidR="00E81922" w:rsidRPr="00993674" w:rsidRDefault="003712D1" w:rsidP="003712D1">
            <w:pPr>
              <w:rPr>
                <w:color w:val="A6A6A6" w:themeColor="background1" w:themeShade="A6"/>
              </w:rPr>
            </w:pPr>
            <w:r w:rsidRPr="00993674">
              <w:rPr>
                <w:color w:val="A6A6A6" w:themeColor="background1" w:themeShade="A6"/>
              </w:rPr>
              <w:t>01_07_2020</w:t>
            </w:r>
          </w:p>
        </w:tc>
        <w:tc>
          <w:tcPr>
            <w:tcW w:w="3867" w:type="dxa"/>
            <w:shd w:val="clear" w:color="auto" w:fill="FFFFFF" w:themeFill="background1"/>
          </w:tcPr>
          <w:p w:rsidR="00E81922" w:rsidRPr="00993674" w:rsidRDefault="003712D1" w:rsidP="003712D1">
            <w:pPr>
              <w:rPr>
                <w:rFonts w:ascii="Arial" w:hAnsi="Arial" w:cs="Arial"/>
                <w:bCs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bCs/>
                <w:color w:val="A6A6A6" w:themeColor="background1" w:themeShade="A6"/>
              </w:rPr>
              <w:t xml:space="preserve">Managers to double check all colleagues email signatures to ensure they are not using the term ‘Rouge Landlord’ as per Mr Walker’s request </w:t>
            </w:r>
            <w:r w:rsidR="00BB14A9" w:rsidRPr="00993674">
              <w:rPr>
                <w:rFonts w:ascii="Arial" w:hAnsi="Arial" w:cs="Arial"/>
                <w:bCs/>
                <w:color w:val="A6A6A6" w:themeColor="background1" w:themeShade="A6"/>
              </w:rPr>
              <w:t xml:space="preserve">dating back </w:t>
            </w:r>
            <w:r w:rsidRPr="00993674">
              <w:rPr>
                <w:rFonts w:ascii="Arial" w:hAnsi="Arial" w:cs="Arial"/>
                <w:bCs/>
                <w:color w:val="A6A6A6" w:themeColor="background1" w:themeShade="A6"/>
              </w:rPr>
              <w:t xml:space="preserve">from 2019. </w:t>
            </w:r>
          </w:p>
        </w:tc>
        <w:tc>
          <w:tcPr>
            <w:tcW w:w="2176" w:type="dxa"/>
            <w:shd w:val="clear" w:color="auto" w:fill="FFFFFF" w:themeFill="background1"/>
          </w:tcPr>
          <w:p w:rsidR="00E81922" w:rsidRPr="00993674" w:rsidRDefault="003712D1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>Julie Liversidge</w:t>
            </w:r>
          </w:p>
          <w:p w:rsidR="003712D1" w:rsidRPr="00993674" w:rsidRDefault="003712D1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>David Hobbs</w:t>
            </w:r>
          </w:p>
          <w:p w:rsidR="003712D1" w:rsidRPr="00993674" w:rsidRDefault="003712D1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>Duncan Newbutt</w:t>
            </w:r>
          </w:p>
        </w:tc>
        <w:tc>
          <w:tcPr>
            <w:tcW w:w="1329" w:type="dxa"/>
            <w:shd w:val="clear" w:color="auto" w:fill="FFFFFF" w:themeFill="background1"/>
          </w:tcPr>
          <w:p w:rsidR="00E81922" w:rsidRPr="00993674" w:rsidRDefault="00B152E7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>Completed</w:t>
            </w:r>
          </w:p>
        </w:tc>
        <w:tc>
          <w:tcPr>
            <w:tcW w:w="4346" w:type="dxa"/>
            <w:shd w:val="clear" w:color="auto" w:fill="FFFFFF" w:themeFill="background1"/>
          </w:tcPr>
          <w:p w:rsidR="00E81922" w:rsidRPr="00993674" w:rsidRDefault="00235729" w:rsidP="004209CA">
            <w:pPr>
              <w:rPr>
                <w:rFonts w:ascii="Arial" w:hAnsi="Arial" w:cs="Arial"/>
                <w:color w:val="A6A6A6" w:themeColor="background1" w:themeShade="A6"/>
                <w:highlight w:val="green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  <w:highlight w:val="green"/>
              </w:rPr>
              <w:t xml:space="preserve">Completed </w:t>
            </w:r>
          </w:p>
        </w:tc>
      </w:tr>
      <w:tr w:rsidR="003712D1" w:rsidRPr="00E95B56" w:rsidTr="00A84ECD">
        <w:tc>
          <w:tcPr>
            <w:tcW w:w="902" w:type="dxa"/>
            <w:shd w:val="clear" w:color="auto" w:fill="FFFFFF" w:themeFill="background1"/>
          </w:tcPr>
          <w:p w:rsidR="00E81922" w:rsidRPr="001A06F9" w:rsidRDefault="00E81922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3712D1" w:rsidRDefault="003712D1" w:rsidP="003712D1">
            <w:r>
              <w:t>MAF</w:t>
            </w:r>
          </w:p>
          <w:p w:rsidR="00E81922" w:rsidRDefault="003712D1" w:rsidP="003712D1">
            <w:r>
              <w:t>01_07_2020</w:t>
            </w:r>
          </w:p>
        </w:tc>
        <w:tc>
          <w:tcPr>
            <w:tcW w:w="3867" w:type="dxa"/>
            <w:shd w:val="clear" w:color="auto" w:fill="FFFFFF" w:themeFill="background1"/>
          </w:tcPr>
          <w:p w:rsidR="00BB14A9" w:rsidRDefault="00335803" w:rsidP="0033580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Terry Galloway suggested trying to change perception and w</w:t>
            </w:r>
            <w:r w:rsidR="0036613C">
              <w:rPr>
                <w:rFonts w:ascii="Arial" w:hAnsi="Arial" w:cs="Arial"/>
                <w:bCs/>
                <w:color w:val="000000" w:themeColor="text1"/>
              </w:rPr>
              <w:t xml:space="preserve">hat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would the </w:t>
            </w:r>
            <w:r w:rsidR="0036613C">
              <w:rPr>
                <w:rFonts w:ascii="Arial" w:hAnsi="Arial" w:cs="Arial"/>
                <w:bCs/>
                <w:color w:val="000000" w:themeColor="text1"/>
              </w:rPr>
              <w:t>quick wins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look like in getting more people to engage? </w:t>
            </w:r>
          </w:p>
          <w:p w:rsidR="00E81922" w:rsidRPr="00BB14A9" w:rsidRDefault="00E81922" w:rsidP="0033580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335803" w:rsidRPr="00335803" w:rsidRDefault="00335803" w:rsidP="00335803">
            <w:pPr>
              <w:rPr>
                <w:rFonts w:ascii="Arial" w:hAnsi="Arial" w:cs="Arial"/>
              </w:rPr>
            </w:pPr>
            <w:r w:rsidRPr="00335803">
              <w:rPr>
                <w:rFonts w:ascii="Arial" w:hAnsi="Arial" w:cs="Arial"/>
              </w:rPr>
              <w:t>Julie Liversidge</w:t>
            </w:r>
          </w:p>
          <w:p w:rsidR="00335803" w:rsidRPr="00335803" w:rsidRDefault="00335803" w:rsidP="00335803">
            <w:pPr>
              <w:rPr>
                <w:rFonts w:ascii="Arial" w:hAnsi="Arial" w:cs="Arial"/>
              </w:rPr>
            </w:pPr>
            <w:r w:rsidRPr="00335803">
              <w:rPr>
                <w:rFonts w:ascii="Arial" w:hAnsi="Arial" w:cs="Arial"/>
              </w:rPr>
              <w:t>David Hobbs</w:t>
            </w:r>
          </w:p>
          <w:p w:rsidR="00E81922" w:rsidRDefault="00335803" w:rsidP="00335803">
            <w:pPr>
              <w:rPr>
                <w:rFonts w:ascii="Arial" w:hAnsi="Arial" w:cs="Arial"/>
              </w:rPr>
            </w:pPr>
            <w:r w:rsidRPr="00335803">
              <w:rPr>
                <w:rFonts w:ascii="Arial" w:hAnsi="Arial" w:cs="Arial"/>
              </w:rPr>
              <w:t>Duncan Newbutt</w:t>
            </w:r>
          </w:p>
        </w:tc>
        <w:tc>
          <w:tcPr>
            <w:tcW w:w="1329" w:type="dxa"/>
            <w:shd w:val="clear" w:color="auto" w:fill="FFFFFF" w:themeFill="background1"/>
          </w:tcPr>
          <w:p w:rsidR="00E81922" w:rsidRDefault="00B152E7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4346" w:type="dxa"/>
            <w:shd w:val="clear" w:color="auto" w:fill="FFFFFF" w:themeFill="background1"/>
          </w:tcPr>
          <w:p w:rsidR="00E81922" w:rsidRPr="00235729" w:rsidRDefault="00235729" w:rsidP="004209CA">
            <w:pPr>
              <w:rPr>
                <w:rFonts w:ascii="Arial" w:hAnsi="Arial" w:cs="Arial"/>
                <w:highlight w:val="yellow"/>
              </w:rPr>
            </w:pPr>
            <w:r w:rsidRPr="00235729">
              <w:rPr>
                <w:rFonts w:ascii="Arial" w:hAnsi="Arial" w:cs="Arial"/>
                <w:highlight w:val="yellow"/>
              </w:rPr>
              <w:t>This is an ongoing piece of work, which including promotion to local tenants, land</w:t>
            </w:r>
            <w:r w:rsidR="00A84ECD">
              <w:rPr>
                <w:rFonts w:ascii="Arial" w:hAnsi="Arial" w:cs="Arial"/>
                <w:highlight w:val="yellow"/>
              </w:rPr>
              <w:t xml:space="preserve">lords and agents through social </w:t>
            </w:r>
            <w:r w:rsidRPr="00235729">
              <w:rPr>
                <w:rFonts w:ascii="Arial" w:hAnsi="Arial" w:cs="Arial"/>
                <w:highlight w:val="yellow"/>
              </w:rPr>
              <w:t xml:space="preserve">media channels, Arrow Magazine, and newsletter. </w:t>
            </w:r>
          </w:p>
          <w:p w:rsidR="00235729" w:rsidRPr="00E95B56" w:rsidRDefault="00235729" w:rsidP="00C91D9F">
            <w:pPr>
              <w:rPr>
                <w:rFonts w:ascii="Arial" w:hAnsi="Arial" w:cs="Arial"/>
              </w:rPr>
            </w:pPr>
            <w:r w:rsidRPr="00235729">
              <w:rPr>
                <w:rFonts w:ascii="Arial" w:hAnsi="Arial" w:cs="Arial"/>
                <w:highlight w:val="yellow"/>
              </w:rPr>
              <w:t>We are working with partners to highlight some successful examples of helping landlords and agents.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712D1" w:rsidRPr="00E95B56" w:rsidTr="00A84ECD">
        <w:tc>
          <w:tcPr>
            <w:tcW w:w="902" w:type="dxa"/>
            <w:shd w:val="clear" w:color="auto" w:fill="FFFFFF" w:themeFill="background1"/>
          </w:tcPr>
          <w:p w:rsidR="00E81922" w:rsidRPr="00993674" w:rsidRDefault="00E81922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A6A6A6" w:themeColor="background1" w:themeShade="A6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335803" w:rsidRPr="00993674" w:rsidRDefault="00335803" w:rsidP="00335803">
            <w:pPr>
              <w:rPr>
                <w:color w:val="A6A6A6" w:themeColor="background1" w:themeShade="A6"/>
              </w:rPr>
            </w:pPr>
            <w:r w:rsidRPr="00993674">
              <w:rPr>
                <w:color w:val="A6A6A6" w:themeColor="background1" w:themeShade="A6"/>
              </w:rPr>
              <w:t>MAF</w:t>
            </w:r>
          </w:p>
          <w:p w:rsidR="00E81922" w:rsidRPr="00993674" w:rsidRDefault="00335803" w:rsidP="00335803">
            <w:pPr>
              <w:rPr>
                <w:color w:val="A6A6A6" w:themeColor="background1" w:themeShade="A6"/>
              </w:rPr>
            </w:pPr>
            <w:r w:rsidRPr="00993674">
              <w:rPr>
                <w:color w:val="A6A6A6" w:themeColor="background1" w:themeShade="A6"/>
              </w:rPr>
              <w:t>01_07_2020</w:t>
            </w:r>
          </w:p>
          <w:p w:rsidR="00335803" w:rsidRPr="00993674" w:rsidRDefault="00335803" w:rsidP="00335803">
            <w:pPr>
              <w:rPr>
                <w:color w:val="A6A6A6" w:themeColor="background1" w:themeShade="A6"/>
              </w:rPr>
            </w:pPr>
          </w:p>
        </w:tc>
        <w:tc>
          <w:tcPr>
            <w:tcW w:w="3867" w:type="dxa"/>
            <w:shd w:val="clear" w:color="auto" w:fill="FFFFFF" w:themeFill="background1"/>
          </w:tcPr>
          <w:p w:rsidR="00E81922" w:rsidRPr="00993674" w:rsidRDefault="00CF63B4" w:rsidP="00444684">
            <w:pPr>
              <w:rPr>
                <w:rFonts w:ascii="Arial" w:hAnsi="Arial" w:cs="Arial"/>
                <w:bCs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bCs/>
                <w:color w:val="A6A6A6" w:themeColor="background1" w:themeShade="A6"/>
              </w:rPr>
              <w:t>If there are any types of markets that are not represented in the forum then highlight in email to Lisa Allison to</w:t>
            </w:r>
            <w:r w:rsidR="00444684" w:rsidRPr="00993674">
              <w:rPr>
                <w:rFonts w:ascii="Arial" w:hAnsi="Arial" w:cs="Arial"/>
                <w:bCs/>
                <w:color w:val="A6A6A6" w:themeColor="background1" w:themeShade="A6"/>
              </w:rPr>
              <w:t xml:space="preserve"> review and look at extending an invite </w:t>
            </w:r>
            <w:r w:rsidRPr="00993674">
              <w:rPr>
                <w:rFonts w:ascii="Arial" w:hAnsi="Arial" w:cs="Arial"/>
                <w:bCs/>
                <w:color w:val="A6A6A6" w:themeColor="background1" w:themeShade="A6"/>
              </w:rPr>
              <w:t xml:space="preserve">to the forum.  </w:t>
            </w:r>
          </w:p>
        </w:tc>
        <w:tc>
          <w:tcPr>
            <w:tcW w:w="2176" w:type="dxa"/>
            <w:shd w:val="clear" w:color="auto" w:fill="FFFFFF" w:themeFill="background1"/>
          </w:tcPr>
          <w:p w:rsidR="00E81922" w:rsidRPr="00993674" w:rsidRDefault="00CF63B4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>ALL</w:t>
            </w:r>
          </w:p>
        </w:tc>
        <w:tc>
          <w:tcPr>
            <w:tcW w:w="1329" w:type="dxa"/>
            <w:shd w:val="clear" w:color="auto" w:fill="FFFFFF" w:themeFill="background1"/>
          </w:tcPr>
          <w:p w:rsidR="00E81922" w:rsidRPr="00993674" w:rsidRDefault="00A84ECD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>Discharged</w:t>
            </w:r>
          </w:p>
        </w:tc>
        <w:tc>
          <w:tcPr>
            <w:tcW w:w="4346" w:type="dxa"/>
            <w:shd w:val="clear" w:color="auto" w:fill="FFFFFF" w:themeFill="background1"/>
          </w:tcPr>
          <w:p w:rsidR="00235729" w:rsidRPr="00993674" w:rsidRDefault="00235729" w:rsidP="004209CA">
            <w:pPr>
              <w:rPr>
                <w:rFonts w:ascii="Arial" w:hAnsi="Arial" w:cs="Arial"/>
                <w:color w:val="A6A6A6" w:themeColor="background1" w:themeShade="A6"/>
                <w:highlight w:val="yellow"/>
              </w:rPr>
            </w:pPr>
          </w:p>
          <w:p w:rsidR="00E81922" w:rsidRPr="00993674" w:rsidRDefault="00235729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 xml:space="preserve">Awaiting feedback from Managing Agents </w:t>
            </w:r>
          </w:p>
          <w:p w:rsidR="00993674" w:rsidRPr="00993674" w:rsidRDefault="00993674" w:rsidP="00993674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>Update: No suggestions</w:t>
            </w:r>
          </w:p>
        </w:tc>
      </w:tr>
      <w:tr w:rsidR="00CF63B4" w:rsidRPr="00E95B56" w:rsidTr="00A84ECD">
        <w:tc>
          <w:tcPr>
            <w:tcW w:w="902" w:type="dxa"/>
            <w:shd w:val="clear" w:color="auto" w:fill="FFFFFF" w:themeFill="background1"/>
          </w:tcPr>
          <w:p w:rsidR="00CF63B4" w:rsidRPr="001A06F9" w:rsidRDefault="00CF63B4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CF63B4" w:rsidRDefault="00CF63B4" w:rsidP="00CF63B4">
            <w:r>
              <w:t>MAF</w:t>
            </w:r>
          </w:p>
          <w:p w:rsidR="00CF63B4" w:rsidRDefault="00CF63B4" w:rsidP="00CF63B4">
            <w:r>
              <w:t>01_07_2020</w:t>
            </w:r>
          </w:p>
        </w:tc>
        <w:tc>
          <w:tcPr>
            <w:tcW w:w="3867" w:type="dxa"/>
            <w:shd w:val="clear" w:color="auto" w:fill="FFFFFF" w:themeFill="background1"/>
          </w:tcPr>
          <w:p w:rsidR="00CF63B4" w:rsidRDefault="00CF63B4" w:rsidP="00FF6C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Paul Greevy to liaise with Housing Aid, re the private sector moving away from social housing which will have a diverse effect </w:t>
            </w:r>
            <w:r w:rsidR="00FF6C84">
              <w:rPr>
                <w:rFonts w:ascii="Arial" w:hAnsi="Arial" w:cs="Arial"/>
                <w:bCs/>
                <w:color w:val="000000" w:themeColor="text1"/>
              </w:rPr>
              <w:t xml:space="preserve">for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vulnerable people.  </w:t>
            </w:r>
          </w:p>
        </w:tc>
        <w:tc>
          <w:tcPr>
            <w:tcW w:w="2176" w:type="dxa"/>
            <w:shd w:val="clear" w:color="auto" w:fill="FFFFFF" w:themeFill="background1"/>
          </w:tcPr>
          <w:p w:rsidR="00CF63B4" w:rsidRPr="00235729" w:rsidRDefault="00CF63B4" w:rsidP="004209CA">
            <w:pPr>
              <w:rPr>
                <w:rFonts w:ascii="Arial" w:hAnsi="Arial" w:cs="Arial"/>
              </w:rPr>
            </w:pPr>
            <w:r w:rsidRPr="00235729">
              <w:rPr>
                <w:rFonts w:ascii="Arial" w:hAnsi="Arial" w:cs="Arial"/>
              </w:rPr>
              <w:t xml:space="preserve">Paul Greevy </w:t>
            </w:r>
          </w:p>
        </w:tc>
        <w:tc>
          <w:tcPr>
            <w:tcW w:w="1329" w:type="dxa"/>
            <w:shd w:val="clear" w:color="auto" w:fill="FFFFFF" w:themeFill="background1"/>
          </w:tcPr>
          <w:p w:rsidR="00CF63B4" w:rsidRPr="00235729" w:rsidRDefault="00B152E7" w:rsidP="004209CA">
            <w:pPr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4346" w:type="dxa"/>
            <w:shd w:val="clear" w:color="auto" w:fill="FFFFFF" w:themeFill="background1"/>
          </w:tcPr>
          <w:p w:rsidR="00CF63B4" w:rsidRPr="00235729" w:rsidRDefault="00235729" w:rsidP="004209CA">
            <w:pPr>
              <w:rPr>
                <w:rFonts w:ascii="Arial" w:hAnsi="Arial" w:cs="Arial"/>
                <w:highlight w:val="green"/>
              </w:rPr>
            </w:pPr>
            <w:r w:rsidRPr="00235729">
              <w:rPr>
                <w:rFonts w:ascii="Arial" w:hAnsi="Arial" w:cs="Arial"/>
                <w:highlight w:val="green"/>
              </w:rPr>
              <w:t>This work is already in hand, Paul works closely with both Housing Aid and NPRAS.</w:t>
            </w:r>
          </w:p>
        </w:tc>
      </w:tr>
      <w:tr w:rsidR="003712D1" w:rsidRPr="00E95B56" w:rsidTr="00A84ECD">
        <w:tc>
          <w:tcPr>
            <w:tcW w:w="902" w:type="dxa"/>
            <w:shd w:val="clear" w:color="auto" w:fill="FFFFFF" w:themeFill="background1"/>
          </w:tcPr>
          <w:p w:rsidR="00E81922" w:rsidRPr="0028276F" w:rsidRDefault="00E81922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A6A6A6" w:themeColor="background1" w:themeShade="A6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CF63B4" w:rsidRPr="0028276F" w:rsidRDefault="00CF63B4" w:rsidP="00CF63B4">
            <w:pPr>
              <w:rPr>
                <w:color w:val="A6A6A6" w:themeColor="background1" w:themeShade="A6"/>
              </w:rPr>
            </w:pPr>
            <w:r w:rsidRPr="0028276F">
              <w:rPr>
                <w:color w:val="A6A6A6" w:themeColor="background1" w:themeShade="A6"/>
              </w:rPr>
              <w:t>MAF</w:t>
            </w:r>
          </w:p>
          <w:p w:rsidR="00E81922" w:rsidRPr="0028276F" w:rsidRDefault="00CF63B4" w:rsidP="00CF63B4">
            <w:pPr>
              <w:rPr>
                <w:color w:val="A6A6A6" w:themeColor="background1" w:themeShade="A6"/>
              </w:rPr>
            </w:pPr>
            <w:r w:rsidRPr="0028276F">
              <w:rPr>
                <w:color w:val="A6A6A6" w:themeColor="background1" w:themeShade="A6"/>
              </w:rPr>
              <w:t>01_07_2020</w:t>
            </w:r>
          </w:p>
        </w:tc>
        <w:tc>
          <w:tcPr>
            <w:tcW w:w="3867" w:type="dxa"/>
            <w:shd w:val="clear" w:color="auto" w:fill="FFFFFF" w:themeFill="background1"/>
          </w:tcPr>
          <w:p w:rsidR="00E81922" w:rsidRPr="0028276F" w:rsidRDefault="00A274FE" w:rsidP="002D1F3C">
            <w:pPr>
              <w:rPr>
                <w:rFonts w:ascii="Arial" w:hAnsi="Arial" w:cs="Arial"/>
                <w:bCs/>
                <w:color w:val="A6A6A6" w:themeColor="background1" w:themeShade="A6"/>
              </w:rPr>
            </w:pPr>
            <w:r w:rsidRPr="0028276F">
              <w:rPr>
                <w:rFonts w:ascii="Arial" w:hAnsi="Arial" w:cs="Arial"/>
                <w:bCs/>
                <w:color w:val="A6A6A6" w:themeColor="background1" w:themeShade="A6"/>
              </w:rPr>
              <w:t>A</w:t>
            </w:r>
            <w:r w:rsidR="00FF6C84" w:rsidRPr="0028276F">
              <w:rPr>
                <w:rFonts w:ascii="Arial" w:hAnsi="Arial" w:cs="Arial"/>
                <w:bCs/>
                <w:color w:val="A6A6A6" w:themeColor="background1" w:themeShade="A6"/>
              </w:rPr>
              <w:t>rrang</w:t>
            </w:r>
            <w:r w:rsidRPr="0028276F">
              <w:rPr>
                <w:rFonts w:ascii="Arial" w:hAnsi="Arial" w:cs="Arial"/>
                <w:bCs/>
                <w:color w:val="A6A6A6" w:themeColor="background1" w:themeShade="A6"/>
              </w:rPr>
              <w:t>e</w:t>
            </w:r>
            <w:r w:rsidR="00FF6C84" w:rsidRPr="0028276F">
              <w:rPr>
                <w:rFonts w:ascii="Arial" w:hAnsi="Arial" w:cs="Arial"/>
                <w:bCs/>
                <w:color w:val="A6A6A6" w:themeColor="background1" w:themeShade="A6"/>
              </w:rPr>
              <w:t xml:space="preserve"> a sub group before the next forum for discussions around how to support the </w:t>
            </w:r>
            <w:r w:rsidRPr="0028276F">
              <w:rPr>
                <w:rFonts w:ascii="Arial" w:hAnsi="Arial" w:cs="Arial"/>
                <w:bCs/>
                <w:color w:val="A6A6A6" w:themeColor="background1" w:themeShade="A6"/>
              </w:rPr>
              <w:t xml:space="preserve">private renting </w:t>
            </w:r>
            <w:r w:rsidR="00FF6C84" w:rsidRPr="0028276F">
              <w:rPr>
                <w:rFonts w:ascii="Arial" w:hAnsi="Arial" w:cs="Arial"/>
                <w:bCs/>
                <w:color w:val="A6A6A6" w:themeColor="background1" w:themeShade="A6"/>
              </w:rPr>
              <w:t xml:space="preserve">sector get into the social housing market and </w:t>
            </w:r>
            <w:r w:rsidRPr="0028276F">
              <w:rPr>
                <w:rFonts w:ascii="Arial" w:hAnsi="Arial" w:cs="Arial"/>
                <w:bCs/>
                <w:color w:val="A6A6A6" w:themeColor="background1" w:themeShade="A6"/>
              </w:rPr>
              <w:t xml:space="preserve">what management is required. Attendees to email Lisa Allison if interested in being a part of </w:t>
            </w:r>
            <w:r w:rsidR="002D1F3C" w:rsidRPr="0028276F">
              <w:rPr>
                <w:rFonts w:ascii="Arial" w:hAnsi="Arial" w:cs="Arial"/>
                <w:bCs/>
                <w:color w:val="A6A6A6" w:themeColor="background1" w:themeShade="A6"/>
              </w:rPr>
              <w:t>the group</w:t>
            </w:r>
            <w:r w:rsidRPr="0028276F">
              <w:rPr>
                <w:rFonts w:ascii="Arial" w:hAnsi="Arial" w:cs="Arial"/>
                <w:bCs/>
                <w:color w:val="A6A6A6" w:themeColor="background1" w:themeShade="A6"/>
              </w:rPr>
              <w:t xml:space="preserve"> </w:t>
            </w:r>
          </w:p>
        </w:tc>
        <w:tc>
          <w:tcPr>
            <w:tcW w:w="2176" w:type="dxa"/>
            <w:shd w:val="clear" w:color="auto" w:fill="FFFFFF" w:themeFill="background1"/>
          </w:tcPr>
          <w:p w:rsidR="00A274FE" w:rsidRPr="0028276F" w:rsidRDefault="00A274FE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28276F">
              <w:rPr>
                <w:rFonts w:ascii="Arial" w:hAnsi="Arial" w:cs="Arial"/>
                <w:color w:val="A6A6A6" w:themeColor="background1" w:themeShade="A6"/>
              </w:rPr>
              <w:t xml:space="preserve">Lisa Allison </w:t>
            </w:r>
          </w:p>
        </w:tc>
        <w:tc>
          <w:tcPr>
            <w:tcW w:w="1329" w:type="dxa"/>
            <w:shd w:val="clear" w:color="auto" w:fill="FFFFFF" w:themeFill="background1"/>
          </w:tcPr>
          <w:p w:rsidR="00E81922" w:rsidRPr="0028276F" w:rsidRDefault="0028276F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28276F">
              <w:rPr>
                <w:rFonts w:ascii="Arial" w:hAnsi="Arial" w:cs="Arial"/>
                <w:color w:val="A6A6A6" w:themeColor="background1" w:themeShade="A6"/>
              </w:rPr>
              <w:t>Discharged</w:t>
            </w:r>
          </w:p>
        </w:tc>
        <w:tc>
          <w:tcPr>
            <w:tcW w:w="4346" w:type="dxa"/>
            <w:shd w:val="clear" w:color="auto" w:fill="FFFFFF" w:themeFill="background1"/>
          </w:tcPr>
          <w:p w:rsidR="00E81922" w:rsidRPr="0028276F" w:rsidRDefault="00235729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28276F">
              <w:rPr>
                <w:rFonts w:ascii="Arial" w:hAnsi="Arial" w:cs="Arial"/>
                <w:color w:val="A6A6A6" w:themeColor="background1" w:themeShade="A6"/>
              </w:rPr>
              <w:t xml:space="preserve">There was no expressed interest from agents – so this is on hold. </w:t>
            </w:r>
          </w:p>
          <w:p w:rsidR="0028276F" w:rsidRPr="0028276F" w:rsidRDefault="0028276F" w:rsidP="001E2330">
            <w:pPr>
              <w:rPr>
                <w:rFonts w:ascii="Arial" w:hAnsi="Arial" w:cs="Arial"/>
                <w:color w:val="A6A6A6" w:themeColor="background1" w:themeShade="A6"/>
              </w:rPr>
            </w:pPr>
            <w:r w:rsidRPr="0028276F">
              <w:rPr>
                <w:rFonts w:ascii="Arial" w:hAnsi="Arial" w:cs="Arial"/>
                <w:color w:val="A6A6A6" w:themeColor="background1" w:themeShade="A6"/>
              </w:rPr>
              <w:t xml:space="preserve">Update: </w:t>
            </w:r>
            <w:r w:rsidR="001E2330">
              <w:rPr>
                <w:rFonts w:ascii="Arial" w:hAnsi="Arial" w:cs="Arial"/>
                <w:color w:val="A6A6A6" w:themeColor="background1" w:themeShade="A6"/>
              </w:rPr>
              <w:t xml:space="preserve">This item was picked up in the latest meeting and some agents expressed interest. </w:t>
            </w:r>
          </w:p>
        </w:tc>
      </w:tr>
      <w:tr w:rsidR="00FF6C84" w:rsidRPr="00E95B56" w:rsidTr="00A84ECD">
        <w:tc>
          <w:tcPr>
            <w:tcW w:w="902" w:type="dxa"/>
            <w:shd w:val="clear" w:color="auto" w:fill="FFFFFF" w:themeFill="background1"/>
          </w:tcPr>
          <w:p w:rsidR="00FF6C84" w:rsidRPr="00CF07D5" w:rsidRDefault="00FF6C84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A6A6A6" w:themeColor="background1" w:themeShade="A6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FF6C84" w:rsidRPr="00CF07D5" w:rsidRDefault="00FF6C84" w:rsidP="00FF6C84">
            <w:pPr>
              <w:rPr>
                <w:color w:val="A6A6A6" w:themeColor="background1" w:themeShade="A6"/>
              </w:rPr>
            </w:pPr>
            <w:r w:rsidRPr="00CF07D5">
              <w:rPr>
                <w:color w:val="A6A6A6" w:themeColor="background1" w:themeShade="A6"/>
              </w:rPr>
              <w:t>MAF</w:t>
            </w:r>
          </w:p>
          <w:p w:rsidR="00FF6C84" w:rsidRPr="00CF07D5" w:rsidRDefault="00FF6C84" w:rsidP="00FF6C84">
            <w:pPr>
              <w:rPr>
                <w:color w:val="A6A6A6" w:themeColor="background1" w:themeShade="A6"/>
              </w:rPr>
            </w:pPr>
            <w:r w:rsidRPr="00CF07D5">
              <w:rPr>
                <w:color w:val="A6A6A6" w:themeColor="background1" w:themeShade="A6"/>
              </w:rPr>
              <w:t>01_07_2020</w:t>
            </w:r>
          </w:p>
        </w:tc>
        <w:tc>
          <w:tcPr>
            <w:tcW w:w="3867" w:type="dxa"/>
            <w:shd w:val="clear" w:color="auto" w:fill="FFFFFF" w:themeFill="background1"/>
          </w:tcPr>
          <w:p w:rsidR="00444684" w:rsidRPr="00CF07D5" w:rsidRDefault="00FF6C84" w:rsidP="00FF6C84">
            <w:pPr>
              <w:rPr>
                <w:rFonts w:ascii="Arial" w:hAnsi="Arial" w:cs="Arial"/>
                <w:bCs/>
                <w:color w:val="A6A6A6" w:themeColor="background1" w:themeShade="A6"/>
              </w:rPr>
            </w:pPr>
            <w:r w:rsidRPr="00CF07D5">
              <w:rPr>
                <w:rFonts w:ascii="Arial" w:hAnsi="Arial" w:cs="Arial"/>
                <w:bCs/>
                <w:color w:val="A6A6A6" w:themeColor="background1" w:themeShade="A6"/>
              </w:rPr>
              <w:t xml:space="preserve">Add agenda item to next forum </w:t>
            </w:r>
          </w:p>
          <w:p w:rsidR="00FF6C84" w:rsidRPr="00CF07D5" w:rsidRDefault="00FF6C84" w:rsidP="00444684">
            <w:pPr>
              <w:rPr>
                <w:rFonts w:ascii="Arial" w:hAnsi="Arial" w:cs="Arial"/>
                <w:bCs/>
                <w:color w:val="A6A6A6" w:themeColor="background1" w:themeShade="A6"/>
              </w:rPr>
            </w:pPr>
            <w:r w:rsidRPr="00CF07D5">
              <w:rPr>
                <w:rFonts w:ascii="Arial" w:hAnsi="Arial" w:cs="Arial"/>
                <w:bCs/>
                <w:color w:val="A6A6A6" w:themeColor="background1" w:themeShade="A6"/>
              </w:rPr>
              <w:t xml:space="preserve">Re: </w:t>
            </w:r>
            <w:r w:rsidR="00444684" w:rsidRPr="00CF07D5">
              <w:rPr>
                <w:rFonts w:ascii="Arial" w:hAnsi="Arial" w:cs="Arial"/>
                <w:bCs/>
                <w:color w:val="A6A6A6" w:themeColor="background1" w:themeShade="A6"/>
              </w:rPr>
              <w:t>s</w:t>
            </w:r>
            <w:r w:rsidRPr="00CF07D5">
              <w:rPr>
                <w:rFonts w:ascii="Arial" w:hAnsi="Arial" w:cs="Arial"/>
                <w:bCs/>
                <w:color w:val="A6A6A6" w:themeColor="background1" w:themeShade="A6"/>
              </w:rPr>
              <w:t>ubgroup feedback on supporting/increased social housing in the private renting sector</w:t>
            </w:r>
          </w:p>
        </w:tc>
        <w:tc>
          <w:tcPr>
            <w:tcW w:w="2176" w:type="dxa"/>
            <w:shd w:val="clear" w:color="auto" w:fill="FFFFFF" w:themeFill="background1"/>
          </w:tcPr>
          <w:p w:rsidR="00FF6C84" w:rsidRPr="00CF07D5" w:rsidRDefault="00FF6C84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CF07D5">
              <w:rPr>
                <w:rFonts w:ascii="Arial" w:hAnsi="Arial" w:cs="Arial"/>
                <w:color w:val="A6A6A6" w:themeColor="background1" w:themeShade="A6"/>
              </w:rPr>
              <w:t xml:space="preserve">Robert </w:t>
            </w:r>
            <w:r w:rsidR="00A274FE" w:rsidRPr="00CF07D5">
              <w:rPr>
                <w:rFonts w:ascii="Arial" w:hAnsi="Arial" w:cs="Arial"/>
                <w:color w:val="A6A6A6" w:themeColor="background1" w:themeShade="A6"/>
              </w:rPr>
              <w:t>Skwierawski</w:t>
            </w:r>
          </w:p>
        </w:tc>
        <w:tc>
          <w:tcPr>
            <w:tcW w:w="1329" w:type="dxa"/>
            <w:shd w:val="clear" w:color="auto" w:fill="FFFFFF" w:themeFill="background1"/>
          </w:tcPr>
          <w:p w:rsidR="00FF6C84" w:rsidRPr="00CF07D5" w:rsidRDefault="00B152E7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CF07D5">
              <w:rPr>
                <w:rFonts w:ascii="Arial" w:hAnsi="Arial" w:cs="Arial"/>
                <w:color w:val="A6A6A6" w:themeColor="background1" w:themeShade="A6"/>
              </w:rPr>
              <w:t>Completed</w:t>
            </w:r>
          </w:p>
        </w:tc>
        <w:tc>
          <w:tcPr>
            <w:tcW w:w="4346" w:type="dxa"/>
            <w:shd w:val="clear" w:color="auto" w:fill="FFFFFF" w:themeFill="background1"/>
          </w:tcPr>
          <w:p w:rsidR="00FF6C84" w:rsidRPr="00CF07D5" w:rsidRDefault="002E3D5F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CF07D5">
              <w:rPr>
                <w:rFonts w:ascii="Arial" w:hAnsi="Arial" w:cs="Arial"/>
                <w:color w:val="A6A6A6" w:themeColor="background1" w:themeShade="A6"/>
                <w:highlight w:val="green"/>
              </w:rPr>
              <w:t>Completed</w:t>
            </w:r>
          </w:p>
        </w:tc>
      </w:tr>
      <w:tr w:rsidR="00A274FE" w:rsidRPr="00E95B56" w:rsidTr="00A84ECD">
        <w:tc>
          <w:tcPr>
            <w:tcW w:w="902" w:type="dxa"/>
            <w:shd w:val="clear" w:color="auto" w:fill="FFFFFF" w:themeFill="background1"/>
          </w:tcPr>
          <w:p w:rsidR="00A274FE" w:rsidRPr="001A06F9" w:rsidRDefault="00A274FE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A274FE" w:rsidRDefault="00A274FE" w:rsidP="00A274FE">
            <w:r>
              <w:t>MAF</w:t>
            </w:r>
          </w:p>
          <w:p w:rsidR="00A274FE" w:rsidRDefault="00A274FE" w:rsidP="00A274FE">
            <w:r>
              <w:t>01_07_2020</w:t>
            </w:r>
          </w:p>
          <w:p w:rsidR="00A274FE" w:rsidRDefault="00A274FE" w:rsidP="00A274FE"/>
          <w:p w:rsidR="00A274FE" w:rsidRDefault="00A274FE" w:rsidP="00A274FE"/>
        </w:tc>
        <w:tc>
          <w:tcPr>
            <w:tcW w:w="3867" w:type="dxa"/>
            <w:shd w:val="clear" w:color="auto" w:fill="FFFFFF" w:themeFill="background1"/>
          </w:tcPr>
          <w:p w:rsidR="00444684" w:rsidRDefault="00A274FE" w:rsidP="000B14A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Arrange a sub group regarding </w:t>
            </w:r>
            <w:r w:rsidR="000B14A3">
              <w:rPr>
                <w:rFonts w:ascii="Arial" w:hAnsi="Arial" w:cs="Arial"/>
                <w:bCs/>
                <w:color w:val="000000" w:themeColor="text1"/>
              </w:rPr>
              <w:t xml:space="preserve">student properties, possible increase in ASB and housing disrepairs. </w:t>
            </w:r>
          </w:p>
          <w:p w:rsidR="00A274FE" w:rsidRDefault="000B14A3" w:rsidP="000B14A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(Luke, Owen and Jakub have said they would like to be involved) </w:t>
            </w:r>
          </w:p>
        </w:tc>
        <w:tc>
          <w:tcPr>
            <w:tcW w:w="2176" w:type="dxa"/>
            <w:shd w:val="clear" w:color="auto" w:fill="FFFFFF" w:themeFill="background1"/>
          </w:tcPr>
          <w:p w:rsidR="00A274FE" w:rsidRDefault="000B14A3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Julie Liversidge </w:t>
            </w:r>
          </w:p>
          <w:p w:rsidR="00444684" w:rsidRDefault="000B14A3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Aran Hennessy</w:t>
            </w:r>
          </w:p>
          <w:p w:rsidR="000B14A3" w:rsidRDefault="00444684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Duncan Newbutt</w:t>
            </w:r>
            <w:r w:rsidR="000B14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9" w:type="dxa"/>
            <w:shd w:val="clear" w:color="auto" w:fill="FFFFFF" w:themeFill="background1"/>
          </w:tcPr>
          <w:p w:rsidR="00A274FE" w:rsidRDefault="00B152E7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  <w:tc>
          <w:tcPr>
            <w:tcW w:w="4346" w:type="dxa"/>
            <w:shd w:val="clear" w:color="auto" w:fill="FFFFFF" w:themeFill="background1"/>
          </w:tcPr>
          <w:p w:rsidR="00A274FE" w:rsidRPr="00E95B56" w:rsidRDefault="00235729" w:rsidP="004209CA">
            <w:pPr>
              <w:rPr>
                <w:rFonts w:ascii="Arial" w:hAnsi="Arial" w:cs="Arial"/>
              </w:rPr>
            </w:pPr>
            <w:r w:rsidRPr="00235729">
              <w:rPr>
                <w:rFonts w:ascii="Arial" w:hAnsi="Arial" w:cs="Arial"/>
                <w:highlight w:val="yellow"/>
              </w:rPr>
              <w:t>There is already a wider group on this with councils and the universities. We have discussed with the universities about extending the invitation to others. We are waiting to hear back on this.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63490" w:rsidRPr="00E95B56" w:rsidTr="00A84ECD">
        <w:tc>
          <w:tcPr>
            <w:tcW w:w="902" w:type="dxa"/>
            <w:shd w:val="clear" w:color="auto" w:fill="FFFFFF" w:themeFill="background1"/>
          </w:tcPr>
          <w:p w:rsidR="00063490" w:rsidRPr="00993674" w:rsidRDefault="00063490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A6A6A6" w:themeColor="background1" w:themeShade="A6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063490" w:rsidRPr="00993674" w:rsidRDefault="00063490" w:rsidP="00063490">
            <w:pPr>
              <w:rPr>
                <w:color w:val="A6A6A6" w:themeColor="background1" w:themeShade="A6"/>
              </w:rPr>
            </w:pPr>
            <w:r w:rsidRPr="00993674">
              <w:rPr>
                <w:color w:val="A6A6A6" w:themeColor="background1" w:themeShade="A6"/>
              </w:rPr>
              <w:t>MAF</w:t>
            </w:r>
          </w:p>
          <w:p w:rsidR="00063490" w:rsidRPr="00993674" w:rsidRDefault="00063490" w:rsidP="00063490">
            <w:pPr>
              <w:rPr>
                <w:color w:val="A6A6A6" w:themeColor="background1" w:themeShade="A6"/>
              </w:rPr>
            </w:pPr>
            <w:r w:rsidRPr="00993674">
              <w:rPr>
                <w:color w:val="A6A6A6" w:themeColor="background1" w:themeShade="A6"/>
              </w:rPr>
              <w:t>01_07_2020</w:t>
            </w:r>
          </w:p>
          <w:p w:rsidR="00063490" w:rsidRPr="00993674" w:rsidRDefault="00063490" w:rsidP="00A274FE">
            <w:pPr>
              <w:rPr>
                <w:color w:val="A6A6A6" w:themeColor="background1" w:themeShade="A6"/>
              </w:rPr>
            </w:pPr>
          </w:p>
        </w:tc>
        <w:tc>
          <w:tcPr>
            <w:tcW w:w="3867" w:type="dxa"/>
            <w:shd w:val="clear" w:color="auto" w:fill="FFFFFF" w:themeFill="background1"/>
          </w:tcPr>
          <w:p w:rsidR="002E3D5F" w:rsidRPr="00993674" w:rsidRDefault="00063490" w:rsidP="00C91D9F">
            <w:pPr>
              <w:rPr>
                <w:rFonts w:ascii="Arial" w:hAnsi="Arial" w:cs="Arial"/>
                <w:bCs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bCs/>
                <w:color w:val="A6A6A6" w:themeColor="background1" w:themeShade="A6"/>
              </w:rPr>
              <w:t>Look at mapping out the step process from a partnership perspective</w:t>
            </w:r>
            <w:r w:rsidRPr="00993674">
              <w:rPr>
                <w:color w:val="A6A6A6" w:themeColor="background1" w:themeShade="A6"/>
              </w:rPr>
              <w:t xml:space="preserve"> </w:t>
            </w:r>
            <w:r w:rsidRPr="00993674">
              <w:rPr>
                <w:rFonts w:ascii="Arial" w:hAnsi="Arial" w:cs="Arial"/>
                <w:bCs/>
                <w:color w:val="A6A6A6" w:themeColor="background1" w:themeShade="A6"/>
              </w:rPr>
              <w:t xml:space="preserve">between Agents, CPO’s </w:t>
            </w:r>
            <w:r w:rsidRPr="00993674">
              <w:rPr>
                <w:rFonts w:ascii="Arial" w:hAnsi="Arial" w:cs="Arial"/>
                <w:bCs/>
                <w:color w:val="A6A6A6" w:themeColor="background1" w:themeShade="A6"/>
                <w:w w:val="90"/>
              </w:rPr>
              <w:t>and Licensing which can be shared with agents so they have a full understanding of the partnership</w:t>
            </w:r>
            <w:r w:rsidR="00444684" w:rsidRPr="00993674">
              <w:rPr>
                <w:rFonts w:ascii="Arial" w:hAnsi="Arial" w:cs="Arial"/>
                <w:bCs/>
                <w:color w:val="A6A6A6" w:themeColor="background1" w:themeShade="A6"/>
                <w:w w:val="90"/>
              </w:rPr>
              <w:t xml:space="preserve"> </w:t>
            </w:r>
            <w:r w:rsidR="002D1F3C" w:rsidRPr="00993674">
              <w:rPr>
                <w:rFonts w:ascii="Arial" w:hAnsi="Arial" w:cs="Arial"/>
                <w:bCs/>
                <w:color w:val="A6A6A6" w:themeColor="background1" w:themeShade="A6"/>
                <w:w w:val="90"/>
              </w:rPr>
              <w:t>process</w:t>
            </w:r>
          </w:p>
        </w:tc>
        <w:tc>
          <w:tcPr>
            <w:tcW w:w="2176" w:type="dxa"/>
            <w:shd w:val="clear" w:color="auto" w:fill="FFFFFF" w:themeFill="background1"/>
          </w:tcPr>
          <w:p w:rsidR="00063490" w:rsidRPr="00993674" w:rsidRDefault="00063490" w:rsidP="0084670C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>Julie Liversidge</w:t>
            </w:r>
          </w:p>
          <w:p w:rsidR="00063490" w:rsidRPr="00993674" w:rsidRDefault="00063490" w:rsidP="0084670C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>David Hobbs</w:t>
            </w:r>
          </w:p>
          <w:p w:rsidR="00063490" w:rsidRPr="00993674" w:rsidRDefault="00063490" w:rsidP="0084670C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>Duncan Newbutt</w:t>
            </w:r>
          </w:p>
        </w:tc>
        <w:tc>
          <w:tcPr>
            <w:tcW w:w="1329" w:type="dxa"/>
            <w:shd w:val="clear" w:color="auto" w:fill="FFFFFF" w:themeFill="background1"/>
          </w:tcPr>
          <w:p w:rsidR="00063490" w:rsidRPr="00993674" w:rsidRDefault="00B152E7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>Completed</w:t>
            </w:r>
          </w:p>
        </w:tc>
        <w:tc>
          <w:tcPr>
            <w:tcW w:w="4346" w:type="dxa"/>
            <w:shd w:val="clear" w:color="auto" w:fill="FFFFFF" w:themeFill="background1"/>
          </w:tcPr>
          <w:p w:rsidR="00063490" w:rsidRPr="00993674" w:rsidRDefault="002E3D5F" w:rsidP="004209C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3674">
              <w:rPr>
                <w:rFonts w:ascii="Arial" w:hAnsi="Arial" w:cs="Arial"/>
                <w:color w:val="A6A6A6" w:themeColor="background1" w:themeShade="A6"/>
              </w:rPr>
              <w:t>Completed</w:t>
            </w:r>
            <w:r w:rsidR="00235729" w:rsidRPr="00993674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</w:p>
        </w:tc>
      </w:tr>
      <w:tr w:rsidR="002E3D5F" w:rsidRPr="00E95B56" w:rsidTr="00A84ECD">
        <w:tc>
          <w:tcPr>
            <w:tcW w:w="902" w:type="dxa"/>
            <w:shd w:val="clear" w:color="auto" w:fill="FFFFFF" w:themeFill="background1"/>
          </w:tcPr>
          <w:p w:rsidR="002E3D5F" w:rsidRPr="001A06F9" w:rsidRDefault="002E3D5F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2E3D5F" w:rsidRDefault="002E3D5F" w:rsidP="002E3D5F">
            <w:r>
              <w:t>MAF</w:t>
            </w:r>
          </w:p>
          <w:p w:rsidR="002E3D5F" w:rsidRDefault="002E3D5F" w:rsidP="002E3D5F">
            <w:r>
              <w:t>10_11_2020</w:t>
            </w:r>
          </w:p>
          <w:p w:rsidR="002E3D5F" w:rsidRDefault="002E3D5F" w:rsidP="00063490"/>
        </w:tc>
        <w:tc>
          <w:tcPr>
            <w:tcW w:w="3867" w:type="dxa"/>
            <w:shd w:val="clear" w:color="auto" w:fill="FFFFFF" w:themeFill="background1"/>
          </w:tcPr>
          <w:p w:rsidR="002E3D5F" w:rsidRDefault="002E3D5F" w:rsidP="002D1F3C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Any changes to licensing process to be communicated on a website and in the newsletter</w:t>
            </w:r>
            <w:bookmarkStart w:id="0" w:name="_GoBack"/>
            <w:bookmarkEnd w:id="0"/>
          </w:p>
        </w:tc>
        <w:tc>
          <w:tcPr>
            <w:tcW w:w="2176" w:type="dxa"/>
            <w:shd w:val="clear" w:color="auto" w:fill="FFFFFF" w:themeFill="background1"/>
          </w:tcPr>
          <w:p w:rsidR="002E3D5F" w:rsidRPr="00335803" w:rsidRDefault="002E3D5F" w:rsidP="0084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Allison</w:t>
            </w:r>
          </w:p>
        </w:tc>
        <w:tc>
          <w:tcPr>
            <w:tcW w:w="1329" w:type="dxa"/>
            <w:shd w:val="clear" w:color="auto" w:fill="FFFFFF" w:themeFill="background1"/>
          </w:tcPr>
          <w:p w:rsidR="002E3D5F" w:rsidRDefault="002E3D5F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346" w:type="dxa"/>
            <w:shd w:val="clear" w:color="auto" w:fill="FFFFFF" w:themeFill="background1"/>
          </w:tcPr>
          <w:p w:rsidR="002E3D5F" w:rsidRPr="002E3D5F" w:rsidRDefault="002E3D5F" w:rsidP="004209CA">
            <w:pPr>
              <w:rPr>
                <w:rFonts w:ascii="Arial" w:hAnsi="Arial" w:cs="Arial"/>
                <w:highlight w:val="green"/>
              </w:rPr>
            </w:pPr>
          </w:p>
        </w:tc>
      </w:tr>
      <w:tr w:rsidR="00B152E7" w:rsidRPr="00E95B56" w:rsidTr="00A84ECD">
        <w:tc>
          <w:tcPr>
            <w:tcW w:w="902" w:type="dxa"/>
            <w:shd w:val="clear" w:color="auto" w:fill="FFFFFF" w:themeFill="background1"/>
          </w:tcPr>
          <w:p w:rsidR="00B152E7" w:rsidRPr="001A06F9" w:rsidRDefault="00B152E7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B152E7" w:rsidRDefault="00B152E7" w:rsidP="00B152E7">
            <w:r>
              <w:t>MAF</w:t>
            </w:r>
          </w:p>
          <w:p w:rsidR="00B152E7" w:rsidRDefault="00B152E7" w:rsidP="00B152E7">
            <w:r>
              <w:t>10_11_2020</w:t>
            </w:r>
          </w:p>
          <w:p w:rsidR="00B152E7" w:rsidRDefault="00B152E7" w:rsidP="002E3D5F"/>
        </w:tc>
        <w:tc>
          <w:tcPr>
            <w:tcW w:w="3867" w:type="dxa"/>
            <w:shd w:val="clear" w:color="auto" w:fill="FFFFFF" w:themeFill="background1"/>
          </w:tcPr>
          <w:p w:rsidR="00B152E7" w:rsidRDefault="00B152E7" w:rsidP="003F487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152E7">
              <w:rPr>
                <w:rFonts w:ascii="Arial" w:hAnsi="Arial" w:cs="Arial"/>
                <w:bCs/>
                <w:color w:val="000000" w:themeColor="text1"/>
              </w:rPr>
              <w:t>Lisa to put a document about fees calculation on a website to keep transparency.</w:t>
            </w:r>
          </w:p>
        </w:tc>
        <w:tc>
          <w:tcPr>
            <w:tcW w:w="2176" w:type="dxa"/>
            <w:shd w:val="clear" w:color="auto" w:fill="FFFFFF" w:themeFill="background1"/>
          </w:tcPr>
          <w:p w:rsidR="00B152E7" w:rsidRPr="00335803" w:rsidRDefault="00B152E7" w:rsidP="0084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Allison</w:t>
            </w:r>
          </w:p>
        </w:tc>
        <w:tc>
          <w:tcPr>
            <w:tcW w:w="1329" w:type="dxa"/>
            <w:shd w:val="clear" w:color="auto" w:fill="FFFFFF" w:themeFill="background1"/>
          </w:tcPr>
          <w:p w:rsidR="00B152E7" w:rsidRDefault="00B152E7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346" w:type="dxa"/>
            <w:shd w:val="clear" w:color="auto" w:fill="FFFFFF" w:themeFill="background1"/>
          </w:tcPr>
          <w:p w:rsidR="00B152E7" w:rsidRPr="002E3D5F" w:rsidRDefault="00B152E7" w:rsidP="004209CA">
            <w:pPr>
              <w:rPr>
                <w:rFonts w:ascii="Arial" w:hAnsi="Arial" w:cs="Arial"/>
                <w:highlight w:val="green"/>
              </w:rPr>
            </w:pPr>
          </w:p>
        </w:tc>
      </w:tr>
      <w:tr w:rsidR="002E3D5F" w:rsidRPr="00E95B56" w:rsidTr="00A84ECD">
        <w:tc>
          <w:tcPr>
            <w:tcW w:w="902" w:type="dxa"/>
            <w:shd w:val="clear" w:color="auto" w:fill="FFFFFF" w:themeFill="background1"/>
          </w:tcPr>
          <w:p w:rsidR="002E3D5F" w:rsidRPr="001A06F9" w:rsidRDefault="002E3D5F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2E3D5F" w:rsidRDefault="002E3D5F" w:rsidP="002E3D5F">
            <w:r>
              <w:t>MAF</w:t>
            </w:r>
          </w:p>
          <w:p w:rsidR="002E3D5F" w:rsidRDefault="002E3D5F" w:rsidP="002E3D5F">
            <w:r>
              <w:t>10_11_2020</w:t>
            </w:r>
          </w:p>
          <w:p w:rsidR="002E3D5F" w:rsidRDefault="002E3D5F" w:rsidP="00063490"/>
        </w:tc>
        <w:tc>
          <w:tcPr>
            <w:tcW w:w="3867" w:type="dxa"/>
            <w:shd w:val="clear" w:color="auto" w:fill="FFFFFF" w:themeFill="background1"/>
          </w:tcPr>
          <w:p w:rsidR="002E3D5F" w:rsidRDefault="002E3D5F" w:rsidP="003F487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Verify</w:t>
            </w:r>
            <w:r w:rsidR="003F4873">
              <w:rPr>
                <w:rFonts w:ascii="Arial" w:hAnsi="Arial" w:cs="Arial"/>
                <w:bCs/>
                <w:color w:val="000000" w:themeColor="text1"/>
              </w:rPr>
              <w:t xml:space="preserve"> and update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response time provided on a Report It </w:t>
            </w:r>
          </w:p>
        </w:tc>
        <w:tc>
          <w:tcPr>
            <w:tcW w:w="2176" w:type="dxa"/>
            <w:shd w:val="clear" w:color="auto" w:fill="FFFFFF" w:themeFill="background1"/>
          </w:tcPr>
          <w:p w:rsidR="002E3D5F" w:rsidRPr="00335803" w:rsidRDefault="002774EB" w:rsidP="0084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 Mitchell</w:t>
            </w:r>
          </w:p>
        </w:tc>
        <w:tc>
          <w:tcPr>
            <w:tcW w:w="1329" w:type="dxa"/>
            <w:shd w:val="clear" w:color="auto" w:fill="FFFFFF" w:themeFill="background1"/>
          </w:tcPr>
          <w:p w:rsidR="002E3D5F" w:rsidRDefault="003F4873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346" w:type="dxa"/>
            <w:shd w:val="clear" w:color="auto" w:fill="FFFFFF" w:themeFill="background1"/>
          </w:tcPr>
          <w:p w:rsidR="002E3D5F" w:rsidRPr="002E3D5F" w:rsidRDefault="002E3D5F" w:rsidP="004209CA">
            <w:pPr>
              <w:rPr>
                <w:rFonts w:ascii="Arial" w:hAnsi="Arial" w:cs="Arial"/>
                <w:highlight w:val="green"/>
              </w:rPr>
            </w:pPr>
          </w:p>
        </w:tc>
      </w:tr>
      <w:tr w:rsidR="002E3D5F" w:rsidRPr="00E95B56" w:rsidTr="00A84ECD">
        <w:tc>
          <w:tcPr>
            <w:tcW w:w="902" w:type="dxa"/>
            <w:shd w:val="clear" w:color="auto" w:fill="FFFFFF" w:themeFill="background1"/>
          </w:tcPr>
          <w:p w:rsidR="002E3D5F" w:rsidRPr="001A06F9" w:rsidRDefault="002E3D5F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2E3D5F" w:rsidRDefault="002E3D5F" w:rsidP="002E3D5F">
            <w:r>
              <w:t>MAF</w:t>
            </w:r>
          </w:p>
          <w:p w:rsidR="002E3D5F" w:rsidRDefault="002E3D5F" w:rsidP="002E3D5F">
            <w:r>
              <w:t>10_11_2020</w:t>
            </w:r>
          </w:p>
          <w:p w:rsidR="002E3D5F" w:rsidRDefault="002E3D5F" w:rsidP="00063490"/>
        </w:tc>
        <w:tc>
          <w:tcPr>
            <w:tcW w:w="3867" w:type="dxa"/>
            <w:shd w:val="clear" w:color="auto" w:fill="FFFFFF" w:themeFill="background1"/>
          </w:tcPr>
          <w:p w:rsidR="002E3D5F" w:rsidRDefault="003F4873" w:rsidP="002D1F3C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Present </w:t>
            </w:r>
            <w:r w:rsidRPr="003F4873">
              <w:rPr>
                <w:rFonts w:ascii="Arial" w:hAnsi="Arial" w:cs="Arial"/>
                <w:bCs/>
                <w:color w:val="000000" w:themeColor="text1"/>
              </w:rPr>
              <w:t>Update on JAIT (Joint Authority Inspection Team) and MORB (Multiple Occupancy Residential Buildings)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at the next meeting (postponed from the previous one)</w:t>
            </w:r>
          </w:p>
        </w:tc>
        <w:tc>
          <w:tcPr>
            <w:tcW w:w="2176" w:type="dxa"/>
            <w:shd w:val="clear" w:color="auto" w:fill="FFFFFF" w:themeFill="background1"/>
          </w:tcPr>
          <w:p w:rsidR="002E3D5F" w:rsidRPr="00335803" w:rsidRDefault="003F4873" w:rsidP="0084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Duncan Newbutt</w:t>
            </w:r>
          </w:p>
        </w:tc>
        <w:tc>
          <w:tcPr>
            <w:tcW w:w="1329" w:type="dxa"/>
            <w:shd w:val="clear" w:color="auto" w:fill="FFFFFF" w:themeFill="background1"/>
          </w:tcPr>
          <w:p w:rsidR="002E3D5F" w:rsidRDefault="003F4873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346" w:type="dxa"/>
            <w:shd w:val="clear" w:color="auto" w:fill="FFFFFF" w:themeFill="background1"/>
          </w:tcPr>
          <w:p w:rsidR="002E3D5F" w:rsidRPr="002E3D5F" w:rsidRDefault="002E3D5F" w:rsidP="004209CA">
            <w:pPr>
              <w:rPr>
                <w:rFonts w:ascii="Arial" w:hAnsi="Arial" w:cs="Arial"/>
                <w:highlight w:val="green"/>
              </w:rPr>
            </w:pPr>
          </w:p>
        </w:tc>
      </w:tr>
      <w:tr w:rsidR="002E3D5F" w:rsidRPr="00E95B56" w:rsidTr="00A84ECD">
        <w:tc>
          <w:tcPr>
            <w:tcW w:w="902" w:type="dxa"/>
            <w:shd w:val="clear" w:color="auto" w:fill="FFFFFF" w:themeFill="background1"/>
          </w:tcPr>
          <w:p w:rsidR="002E3D5F" w:rsidRPr="001A06F9" w:rsidRDefault="002E3D5F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2E3D5F" w:rsidRDefault="002E3D5F" w:rsidP="002E3D5F">
            <w:r>
              <w:t>MAF</w:t>
            </w:r>
          </w:p>
          <w:p w:rsidR="002E3D5F" w:rsidRDefault="002E3D5F" w:rsidP="002E3D5F">
            <w:r>
              <w:t>10_11_2020</w:t>
            </w:r>
          </w:p>
          <w:p w:rsidR="002E3D5F" w:rsidRDefault="002E3D5F" w:rsidP="00063490"/>
        </w:tc>
        <w:tc>
          <w:tcPr>
            <w:tcW w:w="3867" w:type="dxa"/>
            <w:shd w:val="clear" w:color="auto" w:fill="FFFFFF" w:themeFill="background1"/>
          </w:tcPr>
          <w:p w:rsidR="004162B0" w:rsidRDefault="004162B0" w:rsidP="003F487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Organise meeting of agents,</w:t>
            </w:r>
            <w:r w:rsidR="003F4873">
              <w:rPr>
                <w:rFonts w:ascii="Arial" w:hAnsi="Arial" w:cs="Arial"/>
                <w:bCs/>
                <w:color w:val="000000" w:themeColor="text1"/>
              </w:rPr>
              <w:t xml:space="preserve"> Cllr Woodings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, Housing Aid with NPRAS to discuss and look at homelessness in the city </w:t>
            </w:r>
          </w:p>
          <w:p w:rsidR="00993674" w:rsidRDefault="00993674" w:rsidP="003F4873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:rsidR="00993674" w:rsidRDefault="00993674" w:rsidP="003F4873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2E3D5F" w:rsidRPr="00335803" w:rsidRDefault="00A84ECD" w:rsidP="0084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Foster</w:t>
            </w:r>
            <w:r w:rsidR="003F48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9" w:type="dxa"/>
            <w:shd w:val="clear" w:color="auto" w:fill="FFFFFF" w:themeFill="background1"/>
          </w:tcPr>
          <w:p w:rsidR="002E3D5F" w:rsidRDefault="003F4873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346" w:type="dxa"/>
            <w:shd w:val="clear" w:color="auto" w:fill="FFFFFF" w:themeFill="background1"/>
          </w:tcPr>
          <w:p w:rsidR="002E3D5F" w:rsidRPr="002E3D5F" w:rsidRDefault="002E3D5F" w:rsidP="004209CA">
            <w:pPr>
              <w:rPr>
                <w:rFonts w:ascii="Arial" w:hAnsi="Arial" w:cs="Arial"/>
                <w:highlight w:val="green"/>
              </w:rPr>
            </w:pPr>
          </w:p>
        </w:tc>
      </w:tr>
      <w:tr w:rsidR="003F4873" w:rsidRPr="00E95B56" w:rsidTr="00A84ECD">
        <w:tc>
          <w:tcPr>
            <w:tcW w:w="902" w:type="dxa"/>
            <w:shd w:val="clear" w:color="auto" w:fill="FFFFFF" w:themeFill="background1"/>
          </w:tcPr>
          <w:p w:rsidR="003F4873" w:rsidRPr="001A06F9" w:rsidRDefault="003F4873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3F4873" w:rsidRDefault="003F4873" w:rsidP="002E3D5F">
            <w:r>
              <w:t>MAF</w:t>
            </w:r>
          </w:p>
          <w:p w:rsidR="003F4873" w:rsidRDefault="003F4873" w:rsidP="003F4873">
            <w:r>
              <w:t>10_11_2020</w:t>
            </w:r>
          </w:p>
          <w:p w:rsidR="003F4873" w:rsidRDefault="003F4873" w:rsidP="002E3D5F"/>
        </w:tc>
        <w:tc>
          <w:tcPr>
            <w:tcW w:w="3867" w:type="dxa"/>
            <w:shd w:val="clear" w:color="auto" w:fill="FFFFFF" w:themeFill="background1"/>
          </w:tcPr>
          <w:p w:rsidR="003F4873" w:rsidRDefault="005B0094" w:rsidP="005B009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Add a reoccurring agenda point so agents can brief the council on the current state of Nottingham’s rental market and highlight any issues they are experiencing. </w:t>
            </w:r>
          </w:p>
        </w:tc>
        <w:tc>
          <w:tcPr>
            <w:tcW w:w="2176" w:type="dxa"/>
            <w:shd w:val="clear" w:color="auto" w:fill="FFFFFF" w:themeFill="background1"/>
          </w:tcPr>
          <w:p w:rsidR="003F4873" w:rsidRDefault="00A84ECD" w:rsidP="0084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Skwierawski</w:t>
            </w:r>
          </w:p>
        </w:tc>
        <w:tc>
          <w:tcPr>
            <w:tcW w:w="1329" w:type="dxa"/>
            <w:shd w:val="clear" w:color="auto" w:fill="FFFFFF" w:themeFill="background1"/>
          </w:tcPr>
          <w:p w:rsidR="003F4873" w:rsidRDefault="003F4873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346" w:type="dxa"/>
            <w:shd w:val="clear" w:color="auto" w:fill="FFFFFF" w:themeFill="background1"/>
          </w:tcPr>
          <w:p w:rsidR="003F4873" w:rsidRPr="002E3D5F" w:rsidRDefault="003F4873" w:rsidP="004209CA">
            <w:pPr>
              <w:rPr>
                <w:rFonts w:ascii="Arial" w:hAnsi="Arial" w:cs="Arial"/>
                <w:highlight w:val="green"/>
              </w:rPr>
            </w:pPr>
          </w:p>
        </w:tc>
      </w:tr>
      <w:tr w:rsidR="00A84ECD" w:rsidRPr="00E95B56" w:rsidTr="00A84ECD">
        <w:tc>
          <w:tcPr>
            <w:tcW w:w="902" w:type="dxa"/>
            <w:shd w:val="clear" w:color="auto" w:fill="FFFFFF" w:themeFill="background1"/>
          </w:tcPr>
          <w:p w:rsidR="00A84ECD" w:rsidRPr="001A06F9" w:rsidRDefault="00A84ECD" w:rsidP="00A84E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A84ECD" w:rsidRDefault="00A84ECD" w:rsidP="00A84ECD">
            <w:r>
              <w:t>MAF</w:t>
            </w:r>
          </w:p>
          <w:p w:rsidR="00A84ECD" w:rsidRDefault="00A84ECD" w:rsidP="00A84ECD">
            <w:r>
              <w:t>23_11_2020</w:t>
            </w:r>
          </w:p>
          <w:p w:rsidR="00A84ECD" w:rsidRDefault="00A84ECD" w:rsidP="00A84ECD"/>
        </w:tc>
        <w:tc>
          <w:tcPr>
            <w:tcW w:w="3867" w:type="dxa"/>
            <w:shd w:val="clear" w:color="auto" w:fill="FFFFFF" w:themeFill="background1"/>
          </w:tcPr>
          <w:p w:rsidR="00A84ECD" w:rsidRDefault="00A84ECD" w:rsidP="005B009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Agents to </w:t>
            </w:r>
            <w:r w:rsidR="005B0094">
              <w:rPr>
                <w:rFonts w:ascii="Arial" w:hAnsi="Arial" w:cs="Arial"/>
                <w:bCs/>
                <w:color w:val="000000" w:themeColor="text1"/>
              </w:rPr>
              <w:t xml:space="preserve">liaise with each other prior to meetings to discuss potential agenda items they would like in the next meeting – perhaps their own group chat. </w:t>
            </w:r>
          </w:p>
        </w:tc>
        <w:tc>
          <w:tcPr>
            <w:tcW w:w="2176" w:type="dxa"/>
            <w:shd w:val="clear" w:color="auto" w:fill="FFFFFF" w:themeFill="background1"/>
          </w:tcPr>
          <w:p w:rsidR="00A84ECD" w:rsidRDefault="00A84ECD" w:rsidP="00A84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Skwierawski, Lisa Allison</w:t>
            </w:r>
          </w:p>
        </w:tc>
        <w:tc>
          <w:tcPr>
            <w:tcW w:w="1329" w:type="dxa"/>
            <w:shd w:val="clear" w:color="auto" w:fill="FFFFFF" w:themeFill="background1"/>
          </w:tcPr>
          <w:p w:rsidR="00A84ECD" w:rsidRDefault="00A84ECD" w:rsidP="00A84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346" w:type="dxa"/>
            <w:shd w:val="clear" w:color="auto" w:fill="FFFFFF" w:themeFill="background1"/>
          </w:tcPr>
          <w:p w:rsidR="00A84ECD" w:rsidRPr="002E3D5F" w:rsidRDefault="00A84ECD" w:rsidP="00A84ECD">
            <w:pPr>
              <w:rPr>
                <w:rFonts w:ascii="Arial" w:hAnsi="Arial" w:cs="Arial"/>
                <w:highlight w:val="green"/>
              </w:rPr>
            </w:pPr>
          </w:p>
        </w:tc>
      </w:tr>
      <w:tr w:rsidR="00CF07D5" w:rsidRPr="00E95B56" w:rsidTr="00A84ECD">
        <w:tc>
          <w:tcPr>
            <w:tcW w:w="902" w:type="dxa"/>
            <w:shd w:val="clear" w:color="auto" w:fill="FFFFFF" w:themeFill="background1"/>
          </w:tcPr>
          <w:p w:rsidR="00CF07D5" w:rsidRPr="001A06F9" w:rsidRDefault="00CF07D5" w:rsidP="00CF07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CF07D5" w:rsidRDefault="00CF07D5" w:rsidP="00CF07D5">
            <w:r>
              <w:t>MAF</w:t>
            </w:r>
          </w:p>
          <w:p w:rsidR="00CF07D5" w:rsidRDefault="00CF07D5" w:rsidP="00CF07D5">
            <w:r>
              <w:t>23_11_2020</w:t>
            </w:r>
          </w:p>
          <w:p w:rsidR="00CF07D5" w:rsidRDefault="00CF07D5" w:rsidP="00CF07D5"/>
        </w:tc>
        <w:tc>
          <w:tcPr>
            <w:tcW w:w="3867" w:type="dxa"/>
            <w:shd w:val="clear" w:color="auto" w:fill="FFFFFF" w:themeFill="background1"/>
          </w:tcPr>
          <w:p w:rsidR="00CF07D5" w:rsidRDefault="00CF07D5" w:rsidP="005B009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Add a</w:t>
            </w:r>
            <w:r w:rsidR="005B0094">
              <w:rPr>
                <w:rFonts w:ascii="Arial" w:hAnsi="Arial" w:cs="Arial"/>
                <w:bCs/>
                <w:color w:val="000000" w:themeColor="text1"/>
              </w:rPr>
              <w:t xml:space="preserve">n agenda point to the meetings to go over the </w:t>
            </w:r>
            <w:r>
              <w:rPr>
                <w:rFonts w:ascii="Arial" w:hAnsi="Arial" w:cs="Arial"/>
                <w:bCs/>
                <w:color w:val="000000" w:themeColor="text1"/>
              </w:rPr>
              <w:t>action points</w:t>
            </w:r>
            <w:r w:rsidR="005B0094">
              <w:rPr>
                <w:rFonts w:ascii="Arial" w:hAnsi="Arial" w:cs="Arial"/>
                <w:bCs/>
                <w:color w:val="000000" w:themeColor="text1"/>
              </w:rPr>
              <w:t xml:space="preserve"> from previous meetings </w:t>
            </w:r>
          </w:p>
        </w:tc>
        <w:tc>
          <w:tcPr>
            <w:tcW w:w="2176" w:type="dxa"/>
            <w:shd w:val="clear" w:color="auto" w:fill="FFFFFF" w:themeFill="background1"/>
          </w:tcPr>
          <w:p w:rsidR="00CF07D5" w:rsidRDefault="00CF07D5" w:rsidP="00CF0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Skwierawski</w:t>
            </w:r>
          </w:p>
        </w:tc>
        <w:tc>
          <w:tcPr>
            <w:tcW w:w="1329" w:type="dxa"/>
            <w:shd w:val="clear" w:color="auto" w:fill="FFFFFF" w:themeFill="background1"/>
          </w:tcPr>
          <w:p w:rsidR="00CF07D5" w:rsidRDefault="00CF07D5" w:rsidP="00CF0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346" w:type="dxa"/>
            <w:shd w:val="clear" w:color="auto" w:fill="FFFFFF" w:themeFill="background1"/>
          </w:tcPr>
          <w:p w:rsidR="00CF07D5" w:rsidRPr="002E3D5F" w:rsidRDefault="00CF07D5" w:rsidP="00CF07D5">
            <w:pPr>
              <w:rPr>
                <w:rFonts w:ascii="Arial" w:hAnsi="Arial" w:cs="Arial"/>
                <w:highlight w:val="green"/>
              </w:rPr>
            </w:pPr>
          </w:p>
        </w:tc>
      </w:tr>
    </w:tbl>
    <w:p w:rsidR="008E27BC" w:rsidRDefault="008E27BC" w:rsidP="00624F88">
      <w:pPr>
        <w:rPr>
          <w:rFonts w:ascii="Arial" w:hAnsi="Arial" w:cs="Arial"/>
        </w:rPr>
      </w:pPr>
    </w:p>
    <w:sectPr w:rsidR="008E27BC" w:rsidSect="00C24D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4B" w:rsidRDefault="000C164B" w:rsidP="00C24DFA">
      <w:pPr>
        <w:spacing w:after="0" w:line="240" w:lineRule="auto"/>
      </w:pPr>
      <w:r>
        <w:separator/>
      </w:r>
    </w:p>
  </w:endnote>
  <w:endnote w:type="continuationSeparator" w:id="0">
    <w:p w:rsidR="000C164B" w:rsidRDefault="000C164B" w:rsidP="00C2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4B" w:rsidRDefault="000C164B" w:rsidP="00C24DFA">
      <w:pPr>
        <w:spacing w:after="0" w:line="240" w:lineRule="auto"/>
      </w:pPr>
      <w:r>
        <w:separator/>
      </w:r>
    </w:p>
  </w:footnote>
  <w:footnote w:type="continuationSeparator" w:id="0">
    <w:p w:rsidR="000C164B" w:rsidRDefault="000C164B" w:rsidP="00C24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7A9"/>
    <w:multiLevelType w:val="hybridMultilevel"/>
    <w:tmpl w:val="32E87124"/>
    <w:lvl w:ilvl="0" w:tplc="180A77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691"/>
    <w:multiLevelType w:val="hybridMultilevel"/>
    <w:tmpl w:val="9EDE4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00B66"/>
    <w:multiLevelType w:val="hybridMultilevel"/>
    <w:tmpl w:val="C7B62D12"/>
    <w:lvl w:ilvl="0" w:tplc="276CA62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5F1E"/>
    <w:multiLevelType w:val="hybridMultilevel"/>
    <w:tmpl w:val="7102D984"/>
    <w:lvl w:ilvl="0" w:tplc="D85A840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0138D"/>
    <w:multiLevelType w:val="hybridMultilevel"/>
    <w:tmpl w:val="1C460B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2327"/>
    <w:multiLevelType w:val="hybridMultilevel"/>
    <w:tmpl w:val="1C460B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C6F96"/>
    <w:multiLevelType w:val="hybridMultilevel"/>
    <w:tmpl w:val="E836124A"/>
    <w:lvl w:ilvl="0" w:tplc="724685C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0585D"/>
    <w:multiLevelType w:val="hybridMultilevel"/>
    <w:tmpl w:val="8A28B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9051E"/>
    <w:multiLevelType w:val="hybridMultilevel"/>
    <w:tmpl w:val="0B60E236"/>
    <w:lvl w:ilvl="0" w:tplc="D60625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70C75"/>
    <w:multiLevelType w:val="hybridMultilevel"/>
    <w:tmpl w:val="5E160C34"/>
    <w:lvl w:ilvl="0" w:tplc="724685C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1C27A34"/>
    <w:multiLevelType w:val="hybridMultilevel"/>
    <w:tmpl w:val="3FD6602E"/>
    <w:lvl w:ilvl="0" w:tplc="48B008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E713C"/>
    <w:multiLevelType w:val="hybridMultilevel"/>
    <w:tmpl w:val="C1C4F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FA"/>
    <w:rsid w:val="00004411"/>
    <w:rsid w:val="00005819"/>
    <w:rsid w:val="000102CC"/>
    <w:rsid w:val="00012B54"/>
    <w:rsid w:val="00013038"/>
    <w:rsid w:val="0001489C"/>
    <w:rsid w:val="0001579C"/>
    <w:rsid w:val="000204C6"/>
    <w:rsid w:val="000245B9"/>
    <w:rsid w:val="00025FD3"/>
    <w:rsid w:val="000312D1"/>
    <w:rsid w:val="000357EF"/>
    <w:rsid w:val="0003587C"/>
    <w:rsid w:val="00042D96"/>
    <w:rsid w:val="00044547"/>
    <w:rsid w:val="0006098F"/>
    <w:rsid w:val="0006181F"/>
    <w:rsid w:val="00063490"/>
    <w:rsid w:val="00063FF9"/>
    <w:rsid w:val="00066A01"/>
    <w:rsid w:val="00070B4A"/>
    <w:rsid w:val="00072069"/>
    <w:rsid w:val="000759B9"/>
    <w:rsid w:val="00075B03"/>
    <w:rsid w:val="00092F3B"/>
    <w:rsid w:val="000962AB"/>
    <w:rsid w:val="000A1C19"/>
    <w:rsid w:val="000B14A3"/>
    <w:rsid w:val="000B402F"/>
    <w:rsid w:val="000B52FA"/>
    <w:rsid w:val="000B76A5"/>
    <w:rsid w:val="000C164B"/>
    <w:rsid w:val="000C477D"/>
    <w:rsid w:val="000C679B"/>
    <w:rsid w:val="000D2F06"/>
    <w:rsid w:val="000F34F9"/>
    <w:rsid w:val="000F7310"/>
    <w:rsid w:val="001017F5"/>
    <w:rsid w:val="00102FE8"/>
    <w:rsid w:val="00112A2D"/>
    <w:rsid w:val="00112B0E"/>
    <w:rsid w:val="0011471C"/>
    <w:rsid w:val="00115B0A"/>
    <w:rsid w:val="00116F39"/>
    <w:rsid w:val="001220A5"/>
    <w:rsid w:val="00122C72"/>
    <w:rsid w:val="0013059E"/>
    <w:rsid w:val="00131F4F"/>
    <w:rsid w:val="0013442F"/>
    <w:rsid w:val="00140EC9"/>
    <w:rsid w:val="00144A22"/>
    <w:rsid w:val="00144B82"/>
    <w:rsid w:val="00145982"/>
    <w:rsid w:val="00156979"/>
    <w:rsid w:val="00160AE5"/>
    <w:rsid w:val="001742B3"/>
    <w:rsid w:val="0018554F"/>
    <w:rsid w:val="00191C46"/>
    <w:rsid w:val="00192645"/>
    <w:rsid w:val="00194825"/>
    <w:rsid w:val="001A06F9"/>
    <w:rsid w:val="001A5FA2"/>
    <w:rsid w:val="001A7A16"/>
    <w:rsid w:val="001B034A"/>
    <w:rsid w:val="001C2805"/>
    <w:rsid w:val="001D1771"/>
    <w:rsid w:val="001D62D4"/>
    <w:rsid w:val="001E164B"/>
    <w:rsid w:val="001E2330"/>
    <w:rsid w:val="001E46CF"/>
    <w:rsid w:val="001E5D8D"/>
    <w:rsid w:val="001F0749"/>
    <w:rsid w:val="001F603C"/>
    <w:rsid w:val="001F6315"/>
    <w:rsid w:val="001F7782"/>
    <w:rsid w:val="002032E7"/>
    <w:rsid w:val="0020339C"/>
    <w:rsid w:val="00205FB2"/>
    <w:rsid w:val="00223691"/>
    <w:rsid w:val="00230782"/>
    <w:rsid w:val="00232E68"/>
    <w:rsid w:val="00234642"/>
    <w:rsid w:val="002346CD"/>
    <w:rsid w:val="00235729"/>
    <w:rsid w:val="00245035"/>
    <w:rsid w:val="00255BE4"/>
    <w:rsid w:val="0025608E"/>
    <w:rsid w:val="002766F2"/>
    <w:rsid w:val="002774EB"/>
    <w:rsid w:val="0028276F"/>
    <w:rsid w:val="00283AC2"/>
    <w:rsid w:val="00284149"/>
    <w:rsid w:val="002852CC"/>
    <w:rsid w:val="00287558"/>
    <w:rsid w:val="0029473A"/>
    <w:rsid w:val="002A2599"/>
    <w:rsid w:val="002A3D16"/>
    <w:rsid w:val="002B010A"/>
    <w:rsid w:val="002B13F3"/>
    <w:rsid w:val="002B2BF5"/>
    <w:rsid w:val="002B4F08"/>
    <w:rsid w:val="002C18DE"/>
    <w:rsid w:val="002D14C6"/>
    <w:rsid w:val="002D1F3C"/>
    <w:rsid w:val="002D20AE"/>
    <w:rsid w:val="002D6C80"/>
    <w:rsid w:val="002D76F9"/>
    <w:rsid w:val="002E3D5F"/>
    <w:rsid w:val="002E5D4D"/>
    <w:rsid w:val="002E5EFB"/>
    <w:rsid w:val="002F0716"/>
    <w:rsid w:val="002F413C"/>
    <w:rsid w:val="002F57CF"/>
    <w:rsid w:val="00301222"/>
    <w:rsid w:val="003047DC"/>
    <w:rsid w:val="0030796F"/>
    <w:rsid w:val="0031095F"/>
    <w:rsid w:val="0031171C"/>
    <w:rsid w:val="00315449"/>
    <w:rsid w:val="00317472"/>
    <w:rsid w:val="00322523"/>
    <w:rsid w:val="003240E5"/>
    <w:rsid w:val="003316F6"/>
    <w:rsid w:val="00335803"/>
    <w:rsid w:val="00345D5A"/>
    <w:rsid w:val="0034697C"/>
    <w:rsid w:val="00362D65"/>
    <w:rsid w:val="0036613C"/>
    <w:rsid w:val="003712D1"/>
    <w:rsid w:val="00374C94"/>
    <w:rsid w:val="003802A0"/>
    <w:rsid w:val="003908C1"/>
    <w:rsid w:val="003931F2"/>
    <w:rsid w:val="00395FCC"/>
    <w:rsid w:val="003B24AE"/>
    <w:rsid w:val="003B5CBC"/>
    <w:rsid w:val="003C48A6"/>
    <w:rsid w:val="003C563A"/>
    <w:rsid w:val="003C7738"/>
    <w:rsid w:val="003D3220"/>
    <w:rsid w:val="003D5164"/>
    <w:rsid w:val="003D72D4"/>
    <w:rsid w:val="003E1F64"/>
    <w:rsid w:val="003F0238"/>
    <w:rsid w:val="003F1145"/>
    <w:rsid w:val="003F3902"/>
    <w:rsid w:val="003F3E4A"/>
    <w:rsid w:val="003F4873"/>
    <w:rsid w:val="004162B0"/>
    <w:rsid w:val="004209CA"/>
    <w:rsid w:val="00421EDD"/>
    <w:rsid w:val="00427482"/>
    <w:rsid w:val="004331A7"/>
    <w:rsid w:val="00433BD4"/>
    <w:rsid w:val="00444684"/>
    <w:rsid w:val="00462FB9"/>
    <w:rsid w:val="0049772F"/>
    <w:rsid w:val="004A1193"/>
    <w:rsid w:val="004B6539"/>
    <w:rsid w:val="004C36DA"/>
    <w:rsid w:val="004D60A6"/>
    <w:rsid w:val="004E719A"/>
    <w:rsid w:val="00504FAE"/>
    <w:rsid w:val="005120C4"/>
    <w:rsid w:val="00512B3C"/>
    <w:rsid w:val="00523F25"/>
    <w:rsid w:val="00524003"/>
    <w:rsid w:val="00531E9E"/>
    <w:rsid w:val="005418DF"/>
    <w:rsid w:val="005438CF"/>
    <w:rsid w:val="005440A4"/>
    <w:rsid w:val="00561162"/>
    <w:rsid w:val="00563423"/>
    <w:rsid w:val="00567985"/>
    <w:rsid w:val="005759D7"/>
    <w:rsid w:val="00581B1D"/>
    <w:rsid w:val="005906E7"/>
    <w:rsid w:val="005A00EA"/>
    <w:rsid w:val="005A322F"/>
    <w:rsid w:val="005B0094"/>
    <w:rsid w:val="005B6FCB"/>
    <w:rsid w:val="005D18AE"/>
    <w:rsid w:val="005F05ED"/>
    <w:rsid w:val="005F0B54"/>
    <w:rsid w:val="005F1111"/>
    <w:rsid w:val="005F3277"/>
    <w:rsid w:val="005F7EA7"/>
    <w:rsid w:val="006123D6"/>
    <w:rsid w:val="006151DD"/>
    <w:rsid w:val="00616368"/>
    <w:rsid w:val="00624F88"/>
    <w:rsid w:val="00626A9C"/>
    <w:rsid w:val="0063045D"/>
    <w:rsid w:val="006326D4"/>
    <w:rsid w:val="00635E03"/>
    <w:rsid w:val="00640187"/>
    <w:rsid w:val="00652D16"/>
    <w:rsid w:val="006542E2"/>
    <w:rsid w:val="0066297E"/>
    <w:rsid w:val="0067075A"/>
    <w:rsid w:val="006877B8"/>
    <w:rsid w:val="00690E84"/>
    <w:rsid w:val="006A400C"/>
    <w:rsid w:val="006A6CCF"/>
    <w:rsid w:val="006A726D"/>
    <w:rsid w:val="006B002F"/>
    <w:rsid w:val="006B0475"/>
    <w:rsid w:val="006B10B3"/>
    <w:rsid w:val="006B602F"/>
    <w:rsid w:val="006B7ACB"/>
    <w:rsid w:val="006C3450"/>
    <w:rsid w:val="006D2C47"/>
    <w:rsid w:val="006E1AF7"/>
    <w:rsid w:val="006E3229"/>
    <w:rsid w:val="006F4190"/>
    <w:rsid w:val="006F6812"/>
    <w:rsid w:val="006F7311"/>
    <w:rsid w:val="006F77EC"/>
    <w:rsid w:val="006F7EA2"/>
    <w:rsid w:val="00725C81"/>
    <w:rsid w:val="00731D0D"/>
    <w:rsid w:val="0074662B"/>
    <w:rsid w:val="00752726"/>
    <w:rsid w:val="00754B6D"/>
    <w:rsid w:val="007573C0"/>
    <w:rsid w:val="007605D2"/>
    <w:rsid w:val="00762DC5"/>
    <w:rsid w:val="007737C5"/>
    <w:rsid w:val="00780682"/>
    <w:rsid w:val="007850E9"/>
    <w:rsid w:val="007A369C"/>
    <w:rsid w:val="007A4208"/>
    <w:rsid w:val="007A6177"/>
    <w:rsid w:val="007B14F0"/>
    <w:rsid w:val="007B39CB"/>
    <w:rsid w:val="007C353B"/>
    <w:rsid w:val="007C5FD4"/>
    <w:rsid w:val="007C6714"/>
    <w:rsid w:val="007D7A01"/>
    <w:rsid w:val="007E0B89"/>
    <w:rsid w:val="007E76B4"/>
    <w:rsid w:val="007F133C"/>
    <w:rsid w:val="007F4975"/>
    <w:rsid w:val="00807B61"/>
    <w:rsid w:val="00810A08"/>
    <w:rsid w:val="00814FB5"/>
    <w:rsid w:val="0082131C"/>
    <w:rsid w:val="00825E3A"/>
    <w:rsid w:val="00833716"/>
    <w:rsid w:val="00835719"/>
    <w:rsid w:val="00835923"/>
    <w:rsid w:val="00855B7D"/>
    <w:rsid w:val="0086126A"/>
    <w:rsid w:val="008710BB"/>
    <w:rsid w:val="0087569B"/>
    <w:rsid w:val="008A44D3"/>
    <w:rsid w:val="008A5669"/>
    <w:rsid w:val="008A571F"/>
    <w:rsid w:val="008A71AE"/>
    <w:rsid w:val="008B565E"/>
    <w:rsid w:val="008B7B54"/>
    <w:rsid w:val="008C0E84"/>
    <w:rsid w:val="008C6B7F"/>
    <w:rsid w:val="008E196C"/>
    <w:rsid w:val="008E27BC"/>
    <w:rsid w:val="008E5A6B"/>
    <w:rsid w:val="008E6F54"/>
    <w:rsid w:val="008F4EDC"/>
    <w:rsid w:val="00903176"/>
    <w:rsid w:val="009055DD"/>
    <w:rsid w:val="0091315F"/>
    <w:rsid w:val="009153BF"/>
    <w:rsid w:val="00934EF4"/>
    <w:rsid w:val="00941F89"/>
    <w:rsid w:val="00943FC5"/>
    <w:rsid w:val="00946506"/>
    <w:rsid w:val="009465FB"/>
    <w:rsid w:val="00946F2C"/>
    <w:rsid w:val="00961419"/>
    <w:rsid w:val="00972D01"/>
    <w:rsid w:val="00973665"/>
    <w:rsid w:val="00981420"/>
    <w:rsid w:val="00986F7E"/>
    <w:rsid w:val="0099013D"/>
    <w:rsid w:val="00993674"/>
    <w:rsid w:val="00997ED4"/>
    <w:rsid w:val="009A2784"/>
    <w:rsid w:val="009A4C11"/>
    <w:rsid w:val="009B444B"/>
    <w:rsid w:val="009C5EAB"/>
    <w:rsid w:val="009C7293"/>
    <w:rsid w:val="009D3A8E"/>
    <w:rsid w:val="009D679C"/>
    <w:rsid w:val="009E485F"/>
    <w:rsid w:val="009E4D20"/>
    <w:rsid w:val="009E5F00"/>
    <w:rsid w:val="009E5FE8"/>
    <w:rsid w:val="009E739A"/>
    <w:rsid w:val="009F6243"/>
    <w:rsid w:val="00A01A42"/>
    <w:rsid w:val="00A063F2"/>
    <w:rsid w:val="00A102D4"/>
    <w:rsid w:val="00A150AE"/>
    <w:rsid w:val="00A2697D"/>
    <w:rsid w:val="00A274FE"/>
    <w:rsid w:val="00A32268"/>
    <w:rsid w:val="00A33FF4"/>
    <w:rsid w:val="00A47513"/>
    <w:rsid w:val="00A576D3"/>
    <w:rsid w:val="00A65465"/>
    <w:rsid w:val="00A81B09"/>
    <w:rsid w:val="00A84ECD"/>
    <w:rsid w:val="00A85016"/>
    <w:rsid w:val="00A86ED2"/>
    <w:rsid w:val="00A93C55"/>
    <w:rsid w:val="00A95EC1"/>
    <w:rsid w:val="00AA1D02"/>
    <w:rsid w:val="00AB1730"/>
    <w:rsid w:val="00AB4C49"/>
    <w:rsid w:val="00AB5721"/>
    <w:rsid w:val="00AC6BBD"/>
    <w:rsid w:val="00AD17DB"/>
    <w:rsid w:val="00AE0830"/>
    <w:rsid w:val="00AE48C2"/>
    <w:rsid w:val="00AE5C94"/>
    <w:rsid w:val="00B01689"/>
    <w:rsid w:val="00B043AF"/>
    <w:rsid w:val="00B1448E"/>
    <w:rsid w:val="00B152E7"/>
    <w:rsid w:val="00B269D9"/>
    <w:rsid w:val="00B4384F"/>
    <w:rsid w:val="00B45E6E"/>
    <w:rsid w:val="00B514BB"/>
    <w:rsid w:val="00B75D34"/>
    <w:rsid w:val="00B9011A"/>
    <w:rsid w:val="00B92207"/>
    <w:rsid w:val="00BA31BE"/>
    <w:rsid w:val="00BB14A9"/>
    <w:rsid w:val="00BB2949"/>
    <w:rsid w:val="00BB4C1A"/>
    <w:rsid w:val="00BB73A7"/>
    <w:rsid w:val="00BC646F"/>
    <w:rsid w:val="00BD44AF"/>
    <w:rsid w:val="00BE055A"/>
    <w:rsid w:val="00BE1B2D"/>
    <w:rsid w:val="00BE68B8"/>
    <w:rsid w:val="00BE6ECE"/>
    <w:rsid w:val="00BF5DE7"/>
    <w:rsid w:val="00BF6948"/>
    <w:rsid w:val="00C05206"/>
    <w:rsid w:val="00C13C3C"/>
    <w:rsid w:val="00C16BA9"/>
    <w:rsid w:val="00C24539"/>
    <w:rsid w:val="00C24DFA"/>
    <w:rsid w:val="00C26201"/>
    <w:rsid w:val="00C26556"/>
    <w:rsid w:val="00C267AE"/>
    <w:rsid w:val="00C30DC9"/>
    <w:rsid w:val="00C315D2"/>
    <w:rsid w:val="00C3486C"/>
    <w:rsid w:val="00C43962"/>
    <w:rsid w:val="00C52947"/>
    <w:rsid w:val="00C537CD"/>
    <w:rsid w:val="00C5661D"/>
    <w:rsid w:val="00C575A0"/>
    <w:rsid w:val="00C61161"/>
    <w:rsid w:val="00C64185"/>
    <w:rsid w:val="00C765B7"/>
    <w:rsid w:val="00C77FD0"/>
    <w:rsid w:val="00C91D53"/>
    <w:rsid w:val="00C91D9F"/>
    <w:rsid w:val="00C922A6"/>
    <w:rsid w:val="00C93BDB"/>
    <w:rsid w:val="00C941FD"/>
    <w:rsid w:val="00C944DC"/>
    <w:rsid w:val="00C94D6F"/>
    <w:rsid w:val="00C96695"/>
    <w:rsid w:val="00C971AB"/>
    <w:rsid w:val="00C9739C"/>
    <w:rsid w:val="00CA5EB7"/>
    <w:rsid w:val="00CB00F7"/>
    <w:rsid w:val="00CB1B5D"/>
    <w:rsid w:val="00CB1D97"/>
    <w:rsid w:val="00CC105D"/>
    <w:rsid w:val="00CC301F"/>
    <w:rsid w:val="00CC48F6"/>
    <w:rsid w:val="00CC643D"/>
    <w:rsid w:val="00CE6207"/>
    <w:rsid w:val="00CF07D5"/>
    <w:rsid w:val="00CF63B4"/>
    <w:rsid w:val="00D0070B"/>
    <w:rsid w:val="00D32B77"/>
    <w:rsid w:val="00D37E13"/>
    <w:rsid w:val="00D43BDB"/>
    <w:rsid w:val="00D51C19"/>
    <w:rsid w:val="00D542C2"/>
    <w:rsid w:val="00D606A7"/>
    <w:rsid w:val="00D75C47"/>
    <w:rsid w:val="00D809C1"/>
    <w:rsid w:val="00D80B3B"/>
    <w:rsid w:val="00D80D3A"/>
    <w:rsid w:val="00D81A08"/>
    <w:rsid w:val="00D81F39"/>
    <w:rsid w:val="00D85BDD"/>
    <w:rsid w:val="00D9098F"/>
    <w:rsid w:val="00D924D2"/>
    <w:rsid w:val="00D92AA7"/>
    <w:rsid w:val="00D93FF6"/>
    <w:rsid w:val="00D97A7C"/>
    <w:rsid w:val="00DA13C3"/>
    <w:rsid w:val="00DA1BA8"/>
    <w:rsid w:val="00DC13BA"/>
    <w:rsid w:val="00DC442B"/>
    <w:rsid w:val="00DD4B5E"/>
    <w:rsid w:val="00DD5396"/>
    <w:rsid w:val="00DD5E3B"/>
    <w:rsid w:val="00DD744E"/>
    <w:rsid w:val="00DF09D7"/>
    <w:rsid w:val="00DF278E"/>
    <w:rsid w:val="00DF32D8"/>
    <w:rsid w:val="00E03678"/>
    <w:rsid w:val="00E10DEC"/>
    <w:rsid w:val="00E1172A"/>
    <w:rsid w:val="00E16F2F"/>
    <w:rsid w:val="00E21069"/>
    <w:rsid w:val="00E23C0F"/>
    <w:rsid w:val="00E30BE4"/>
    <w:rsid w:val="00E51D27"/>
    <w:rsid w:val="00E5215B"/>
    <w:rsid w:val="00E52DC0"/>
    <w:rsid w:val="00E545A4"/>
    <w:rsid w:val="00E54621"/>
    <w:rsid w:val="00E60482"/>
    <w:rsid w:val="00E658E9"/>
    <w:rsid w:val="00E66641"/>
    <w:rsid w:val="00E673DA"/>
    <w:rsid w:val="00E74A4E"/>
    <w:rsid w:val="00E7770E"/>
    <w:rsid w:val="00E77FC1"/>
    <w:rsid w:val="00E81922"/>
    <w:rsid w:val="00E95262"/>
    <w:rsid w:val="00E95B56"/>
    <w:rsid w:val="00EA4237"/>
    <w:rsid w:val="00EA5710"/>
    <w:rsid w:val="00ED241F"/>
    <w:rsid w:val="00ED7F19"/>
    <w:rsid w:val="00EE3B2C"/>
    <w:rsid w:val="00EF2AD8"/>
    <w:rsid w:val="00EF2FB4"/>
    <w:rsid w:val="00EF51B1"/>
    <w:rsid w:val="00EF52FD"/>
    <w:rsid w:val="00F00CEE"/>
    <w:rsid w:val="00F04CE5"/>
    <w:rsid w:val="00F11480"/>
    <w:rsid w:val="00F11960"/>
    <w:rsid w:val="00F16299"/>
    <w:rsid w:val="00F2063F"/>
    <w:rsid w:val="00F25727"/>
    <w:rsid w:val="00F30CAA"/>
    <w:rsid w:val="00F32617"/>
    <w:rsid w:val="00F436EB"/>
    <w:rsid w:val="00F44D8D"/>
    <w:rsid w:val="00F453E2"/>
    <w:rsid w:val="00F464D9"/>
    <w:rsid w:val="00F470F3"/>
    <w:rsid w:val="00F53F59"/>
    <w:rsid w:val="00F55702"/>
    <w:rsid w:val="00F644EB"/>
    <w:rsid w:val="00F7000F"/>
    <w:rsid w:val="00F707CB"/>
    <w:rsid w:val="00F70C22"/>
    <w:rsid w:val="00F77A03"/>
    <w:rsid w:val="00F878A7"/>
    <w:rsid w:val="00F976B0"/>
    <w:rsid w:val="00FA7CF8"/>
    <w:rsid w:val="00FB20CC"/>
    <w:rsid w:val="00FB3068"/>
    <w:rsid w:val="00FB632D"/>
    <w:rsid w:val="00FC7169"/>
    <w:rsid w:val="00FE2AEE"/>
    <w:rsid w:val="00FE5CE4"/>
    <w:rsid w:val="00FE6C50"/>
    <w:rsid w:val="00FF1796"/>
    <w:rsid w:val="00FF439B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6B1BE"/>
  <w15:docId w15:val="{853353A0-C850-4B82-ACB3-6674B7EA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DFA"/>
  </w:style>
  <w:style w:type="paragraph" w:styleId="Footer">
    <w:name w:val="footer"/>
    <w:basedOn w:val="Normal"/>
    <w:link w:val="FooterChar"/>
    <w:uiPriority w:val="99"/>
    <w:unhideWhenUsed/>
    <w:rsid w:val="00C24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DFA"/>
  </w:style>
  <w:style w:type="table" w:styleId="TableGrid">
    <w:name w:val="Table Grid"/>
    <w:basedOn w:val="TableNormal"/>
    <w:uiPriority w:val="39"/>
    <w:rsid w:val="00C2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0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6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7B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B7B54"/>
    <w:rPr>
      <w:b/>
      <w:bCs/>
    </w:rPr>
  </w:style>
  <w:style w:type="character" w:styleId="Hyperlink">
    <w:name w:val="Hyperlink"/>
    <w:basedOn w:val="DefaultParagraphFont"/>
    <w:uiPriority w:val="99"/>
    <w:unhideWhenUsed/>
    <w:rsid w:val="006B00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79B5-19A6-46D5-B54D-842E2301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Patterson</dc:creator>
  <cp:lastModifiedBy>Lisa Allison</cp:lastModifiedBy>
  <cp:revision>3</cp:revision>
  <cp:lastPrinted>2020-03-16T10:46:00Z</cp:lastPrinted>
  <dcterms:created xsi:type="dcterms:W3CDTF">2020-11-24T11:13:00Z</dcterms:created>
  <dcterms:modified xsi:type="dcterms:W3CDTF">2020-11-30T10:11:00Z</dcterms:modified>
</cp:coreProperties>
</file>