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944" w:rsidRDefault="00781944" w:rsidP="00781944">
      <w:pPr>
        <w:jc w:val="center"/>
        <w:rPr>
          <w:b/>
          <w:color w:val="000000"/>
          <w:sz w:val="96"/>
          <w:szCs w:val="96"/>
        </w:rPr>
      </w:pPr>
      <w:r>
        <w:rPr>
          <w:noProof/>
        </w:rPr>
        <w:drawing>
          <wp:anchor distT="0" distB="0" distL="114300" distR="114300" simplePos="0" relativeHeight="251658240" behindDoc="1" locked="0" layoutInCell="1" allowOverlap="1" wp14:anchorId="289F7F8C" wp14:editId="09ECF754">
            <wp:simplePos x="0" y="0"/>
            <wp:positionH relativeFrom="margin">
              <wp:posOffset>-746125</wp:posOffset>
            </wp:positionH>
            <wp:positionV relativeFrom="margin">
              <wp:posOffset>-429895</wp:posOffset>
            </wp:positionV>
            <wp:extent cx="7239000" cy="10048875"/>
            <wp:effectExtent l="0" t="0" r="0" b="9525"/>
            <wp:wrapNone/>
            <wp:docPr id="1" name="Picture 1" descr="A4_Poster_template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oster_template_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944" w:rsidRDefault="00781944" w:rsidP="00781944">
      <w:pPr>
        <w:jc w:val="center"/>
        <w:rPr>
          <w:b/>
          <w:color w:val="000000"/>
          <w:sz w:val="96"/>
          <w:szCs w:val="96"/>
        </w:rPr>
      </w:pPr>
    </w:p>
    <w:p w:rsidR="00781944" w:rsidRDefault="00781944" w:rsidP="00781944">
      <w:pPr>
        <w:jc w:val="center"/>
        <w:rPr>
          <w:b/>
          <w:color w:val="000000"/>
          <w:sz w:val="96"/>
          <w:szCs w:val="96"/>
        </w:rPr>
      </w:pPr>
    </w:p>
    <w:p w:rsidR="009D5798" w:rsidRDefault="009D5798" w:rsidP="00781944">
      <w:pPr>
        <w:jc w:val="center"/>
        <w:rPr>
          <w:b/>
          <w:color w:val="000000"/>
          <w:sz w:val="96"/>
          <w:szCs w:val="96"/>
        </w:rPr>
      </w:pPr>
    </w:p>
    <w:p w:rsidR="002A51B0" w:rsidRPr="009D5798" w:rsidRDefault="00781944" w:rsidP="00781944">
      <w:pPr>
        <w:jc w:val="center"/>
        <w:rPr>
          <w:b/>
          <w:color w:val="000000"/>
          <w:sz w:val="72"/>
          <w:szCs w:val="72"/>
        </w:rPr>
      </w:pPr>
      <w:r w:rsidRPr="009D5798">
        <w:rPr>
          <w:b/>
          <w:color w:val="000000"/>
          <w:sz w:val="72"/>
          <w:szCs w:val="72"/>
        </w:rPr>
        <w:t xml:space="preserve">ADULT </w:t>
      </w:r>
      <w:r w:rsidR="002A51B0" w:rsidRPr="009D5798">
        <w:rPr>
          <w:b/>
          <w:color w:val="000000"/>
          <w:sz w:val="72"/>
          <w:szCs w:val="72"/>
        </w:rPr>
        <w:t>SOCIAL CARE</w:t>
      </w:r>
    </w:p>
    <w:p w:rsidR="002A51B0" w:rsidRDefault="005A30CF" w:rsidP="005A30CF">
      <w:pPr>
        <w:tabs>
          <w:tab w:val="left" w:pos="2925"/>
        </w:tabs>
        <w:rPr>
          <w:b/>
          <w:color w:val="000000"/>
          <w:sz w:val="96"/>
          <w:szCs w:val="96"/>
        </w:rPr>
      </w:pPr>
      <w:r>
        <w:rPr>
          <w:b/>
          <w:color w:val="000000"/>
          <w:sz w:val="96"/>
          <w:szCs w:val="96"/>
        </w:rPr>
        <w:tab/>
      </w:r>
    </w:p>
    <w:p w:rsidR="009D5798" w:rsidRPr="00F15CC3" w:rsidRDefault="009D5798" w:rsidP="00781944">
      <w:pPr>
        <w:jc w:val="center"/>
        <w:rPr>
          <w:b/>
          <w:color w:val="000000"/>
          <w:sz w:val="72"/>
          <w:szCs w:val="72"/>
        </w:rPr>
      </w:pPr>
    </w:p>
    <w:p w:rsidR="00781944" w:rsidRDefault="002A51B0" w:rsidP="00781944">
      <w:pPr>
        <w:jc w:val="center"/>
        <w:rPr>
          <w:b/>
          <w:color w:val="000000"/>
          <w:sz w:val="72"/>
          <w:szCs w:val="72"/>
        </w:rPr>
      </w:pPr>
      <w:r w:rsidRPr="009D5798">
        <w:rPr>
          <w:b/>
          <w:color w:val="000000"/>
          <w:sz w:val="72"/>
          <w:szCs w:val="72"/>
        </w:rPr>
        <w:t xml:space="preserve">TRANSPORT </w:t>
      </w:r>
      <w:r w:rsidR="00781944" w:rsidRPr="009D5798">
        <w:rPr>
          <w:b/>
          <w:color w:val="000000"/>
          <w:sz w:val="72"/>
          <w:szCs w:val="72"/>
        </w:rPr>
        <w:t>POLICY</w:t>
      </w:r>
    </w:p>
    <w:p w:rsidR="00741E96" w:rsidRDefault="00741E96" w:rsidP="00781944">
      <w:pPr>
        <w:jc w:val="center"/>
        <w:rPr>
          <w:b/>
          <w:color w:val="000000"/>
          <w:sz w:val="72"/>
          <w:szCs w:val="72"/>
        </w:rPr>
      </w:pPr>
    </w:p>
    <w:p w:rsidR="00741E96" w:rsidRPr="00741E96" w:rsidRDefault="00F55213" w:rsidP="00781944">
      <w:pPr>
        <w:jc w:val="center"/>
        <w:rPr>
          <w:b/>
          <w:color w:val="000000"/>
          <w:sz w:val="44"/>
          <w:szCs w:val="44"/>
        </w:rPr>
      </w:pPr>
      <w:r>
        <w:rPr>
          <w:b/>
          <w:color w:val="000000"/>
          <w:sz w:val="44"/>
          <w:szCs w:val="44"/>
        </w:rPr>
        <w:t>July</w:t>
      </w:r>
      <w:r w:rsidR="00741E96" w:rsidRPr="00741E96">
        <w:rPr>
          <w:b/>
          <w:color w:val="000000"/>
          <w:sz w:val="44"/>
          <w:szCs w:val="44"/>
        </w:rPr>
        <w:t xml:space="preserve"> 201</w:t>
      </w:r>
      <w:r>
        <w:rPr>
          <w:b/>
          <w:color w:val="000000"/>
          <w:sz w:val="44"/>
          <w:szCs w:val="44"/>
        </w:rPr>
        <w:t>9</w:t>
      </w:r>
    </w:p>
    <w:p w:rsidR="00781944" w:rsidRPr="0078347B" w:rsidRDefault="00781944" w:rsidP="00781944">
      <w:pPr>
        <w:jc w:val="center"/>
        <w:rPr>
          <w:b/>
          <w:color w:val="000000"/>
        </w:rPr>
      </w:pPr>
    </w:p>
    <w:p w:rsidR="00781944" w:rsidRDefault="00781944">
      <w:pPr>
        <w:rPr>
          <w:i/>
          <w:sz w:val="48"/>
          <w:szCs w:val="48"/>
        </w:rPr>
      </w:pPr>
      <w:r>
        <w:rPr>
          <w:i/>
          <w:sz w:val="48"/>
          <w:szCs w:val="48"/>
        </w:rPr>
        <w:br w:type="page"/>
      </w:r>
    </w:p>
    <w:p w:rsidR="00781944" w:rsidRPr="001F492B" w:rsidRDefault="00781944" w:rsidP="00781944">
      <w:pPr>
        <w:jc w:val="center"/>
        <w:rPr>
          <w:b/>
          <w:sz w:val="48"/>
          <w:szCs w:val="48"/>
        </w:rPr>
      </w:pPr>
    </w:p>
    <w:p w:rsidR="00781944" w:rsidRPr="00D9790A" w:rsidRDefault="00781944" w:rsidP="00781944">
      <w:pPr>
        <w:shd w:val="clear" w:color="auto" w:fill="FFFFFF"/>
        <w:spacing w:before="192" w:after="192" w:line="336" w:lineRule="auto"/>
        <w:ind w:firstLine="426"/>
        <w:rPr>
          <w:rFonts w:cs="Arial"/>
          <w:b/>
          <w:color w:val="000000"/>
          <w:sz w:val="36"/>
          <w:szCs w:val="36"/>
        </w:rPr>
      </w:pPr>
      <w:r w:rsidRPr="00D9790A">
        <w:rPr>
          <w:rFonts w:cs="Arial"/>
          <w:b/>
          <w:color w:val="000000"/>
          <w:sz w:val="36"/>
          <w:szCs w:val="36"/>
        </w:rPr>
        <w:t>Contents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dex of policy"/>
      </w:tblPr>
      <w:tblGrid>
        <w:gridCol w:w="8046"/>
        <w:gridCol w:w="1276"/>
      </w:tblGrid>
      <w:tr w:rsidR="002A51B0" w:rsidRPr="002A51B0" w:rsidTr="005A30CF">
        <w:trPr>
          <w:trHeight w:val="454"/>
          <w:tblHeader/>
        </w:trPr>
        <w:tc>
          <w:tcPr>
            <w:tcW w:w="8046" w:type="dxa"/>
            <w:vAlign w:val="center"/>
          </w:tcPr>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b/>
                <w:bCs/>
                <w:color w:val="000000"/>
                <w:sz w:val="24"/>
                <w:szCs w:val="24"/>
                <w:lang w:eastAsia="en-US"/>
              </w:rPr>
              <w:t>HEADING</w:t>
            </w:r>
          </w:p>
        </w:tc>
        <w:tc>
          <w:tcPr>
            <w:tcW w:w="1276" w:type="dxa"/>
            <w:vAlign w:val="center"/>
          </w:tcPr>
          <w:p w:rsidR="002A51B0" w:rsidRPr="002A51B0" w:rsidRDefault="002A51B0" w:rsidP="002A51B0">
            <w:pPr>
              <w:autoSpaceDE w:val="0"/>
              <w:autoSpaceDN w:val="0"/>
              <w:adjustRightInd w:val="0"/>
              <w:jc w:val="center"/>
              <w:rPr>
                <w:rFonts w:ascii="Arial" w:eastAsiaTheme="minorHAnsi" w:hAnsi="Arial" w:cs="Arial"/>
                <w:b/>
                <w:bCs/>
                <w:color w:val="000000"/>
                <w:sz w:val="24"/>
                <w:szCs w:val="24"/>
                <w:lang w:eastAsia="en-US"/>
              </w:rPr>
            </w:pPr>
            <w:r w:rsidRPr="002A51B0">
              <w:rPr>
                <w:rFonts w:ascii="Arial" w:eastAsiaTheme="minorHAnsi" w:hAnsi="Arial" w:cs="Arial"/>
                <w:b/>
                <w:bCs/>
                <w:color w:val="000000"/>
                <w:sz w:val="24"/>
                <w:szCs w:val="24"/>
                <w:lang w:eastAsia="en-US"/>
              </w:rPr>
              <w:t>PAGE</w:t>
            </w:r>
          </w:p>
        </w:tc>
      </w:tr>
      <w:tr w:rsidR="00F15CC3" w:rsidRPr="00F15CC3" w:rsidTr="002A51B0">
        <w:trPr>
          <w:trHeight w:val="454"/>
        </w:trPr>
        <w:tc>
          <w:tcPr>
            <w:tcW w:w="8046" w:type="dxa"/>
            <w:vAlign w:val="center"/>
          </w:tcPr>
          <w:p w:rsidR="00F15CC3" w:rsidRPr="00F15CC3" w:rsidRDefault="00F15CC3" w:rsidP="002A51B0">
            <w:pPr>
              <w:autoSpaceDE w:val="0"/>
              <w:autoSpaceDN w:val="0"/>
              <w:adjustRightInd w:val="0"/>
              <w:rPr>
                <w:rFonts w:ascii="Arial" w:eastAsiaTheme="minorHAnsi" w:hAnsi="Arial" w:cs="Arial"/>
                <w:color w:val="000000"/>
                <w:sz w:val="24"/>
                <w:szCs w:val="24"/>
                <w:lang w:eastAsia="en-US"/>
              </w:rPr>
            </w:pPr>
            <w:r w:rsidRPr="00F15CC3">
              <w:rPr>
                <w:rFonts w:ascii="Arial" w:eastAsiaTheme="minorHAnsi" w:hAnsi="Arial" w:cs="Arial"/>
                <w:color w:val="000000"/>
                <w:sz w:val="24"/>
                <w:szCs w:val="24"/>
                <w:lang w:eastAsia="en-US"/>
              </w:rPr>
              <w:t>Introduction</w:t>
            </w:r>
          </w:p>
        </w:tc>
        <w:tc>
          <w:tcPr>
            <w:tcW w:w="1276" w:type="dxa"/>
            <w:vAlign w:val="center"/>
          </w:tcPr>
          <w:p w:rsidR="00F15CC3" w:rsidRPr="00F15CC3"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3</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Default="002A51B0" w:rsidP="002A51B0">
            <w:pPr>
              <w:autoSpaceDE w:val="0"/>
              <w:autoSpaceDN w:val="0"/>
              <w:adjustRightInd w:val="0"/>
              <w:rPr>
                <w:rFonts w:ascii="Arial" w:eastAsiaTheme="minorHAnsi" w:hAnsi="Arial" w:cs="Arial"/>
                <w:color w:val="000000"/>
                <w:sz w:val="24"/>
                <w:szCs w:val="24"/>
                <w:lang w:eastAsia="en-US"/>
              </w:rPr>
            </w:pPr>
            <w:r w:rsidRPr="002A51B0">
              <w:rPr>
                <w:rFonts w:ascii="Arial" w:eastAsiaTheme="minorHAnsi" w:hAnsi="Arial" w:cs="Arial"/>
                <w:color w:val="000000"/>
                <w:sz w:val="24"/>
                <w:szCs w:val="24"/>
                <w:lang w:eastAsia="en-US"/>
              </w:rPr>
              <w:t>Legal Framework</w:t>
            </w: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p>
        </w:tc>
        <w:tc>
          <w:tcPr>
            <w:tcW w:w="1276" w:type="dxa"/>
            <w:vAlign w:val="center"/>
          </w:tcPr>
          <w:p w:rsidR="00F15CC3" w:rsidRDefault="00F15CC3" w:rsidP="002A51B0">
            <w:pPr>
              <w:autoSpaceDE w:val="0"/>
              <w:autoSpaceDN w:val="0"/>
              <w:adjustRightInd w:val="0"/>
              <w:jc w:val="center"/>
              <w:rPr>
                <w:rFonts w:ascii="Arial" w:eastAsiaTheme="minorHAnsi" w:hAnsi="Arial" w:cs="Arial"/>
                <w:b/>
                <w:bCs/>
                <w:color w:val="000000"/>
                <w:sz w:val="24"/>
                <w:szCs w:val="24"/>
                <w:lang w:eastAsia="en-US"/>
              </w:rPr>
            </w:pPr>
          </w:p>
          <w:p w:rsid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w:t>
            </w:r>
          </w:p>
          <w:p w:rsidR="002A51B0" w:rsidRPr="002A51B0" w:rsidRDefault="002A51B0" w:rsidP="002A51B0">
            <w:pPr>
              <w:autoSpaceDE w:val="0"/>
              <w:autoSpaceDN w:val="0"/>
              <w:adjustRightInd w:val="0"/>
              <w:jc w:val="center"/>
              <w:rPr>
                <w:rFonts w:ascii="Arial" w:eastAsiaTheme="minorHAnsi" w:hAnsi="Arial" w:cs="Arial"/>
                <w:b/>
                <w:bCs/>
                <w:color w:val="000000"/>
                <w:sz w:val="24"/>
                <w:szCs w:val="24"/>
                <w:lang w:eastAsia="en-US"/>
              </w:rPr>
            </w:pPr>
          </w:p>
        </w:tc>
      </w:tr>
      <w:tr w:rsidR="002A51B0" w:rsidRPr="002A51B0" w:rsidTr="002A51B0">
        <w:trPr>
          <w:trHeight w:val="454"/>
        </w:trPr>
        <w:tc>
          <w:tcPr>
            <w:tcW w:w="8046" w:type="dxa"/>
            <w:vAlign w:val="center"/>
          </w:tcPr>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Scope</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Purpose</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Eligibility for Transport</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Process</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5</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Support Planning</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5</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Risk Management and Safeguarding</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6</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Citizens who do not have an eligible need for transport provided by the Council</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7</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Appeals</w:t>
            </w:r>
          </w:p>
        </w:tc>
        <w:tc>
          <w:tcPr>
            <w:tcW w:w="1276" w:type="dxa"/>
            <w:vAlign w:val="center"/>
          </w:tcPr>
          <w:p w:rsidR="00F15CC3" w:rsidRDefault="00F15CC3" w:rsidP="002A51B0">
            <w:pPr>
              <w:autoSpaceDE w:val="0"/>
              <w:autoSpaceDN w:val="0"/>
              <w:adjustRightInd w:val="0"/>
              <w:jc w:val="center"/>
              <w:rPr>
                <w:rFonts w:ascii="Arial" w:eastAsiaTheme="minorHAnsi" w:hAnsi="Arial" w:cs="Arial"/>
                <w:b/>
                <w:bCs/>
                <w:color w:val="000000"/>
                <w:sz w:val="24"/>
                <w:szCs w:val="24"/>
                <w:lang w:eastAsia="en-US"/>
              </w:rPr>
            </w:pPr>
          </w:p>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7</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b/>
                <w:bCs/>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b/>
                <w:bCs/>
                <w:color w:val="000000"/>
                <w:sz w:val="24"/>
                <w:szCs w:val="24"/>
                <w:lang w:eastAsia="en-US"/>
              </w:rPr>
              <w:t>APPENDICES</w:t>
            </w:r>
          </w:p>
        </w:tc>
        <w:tc>
          <w:tcPr>
            <w:tcW w:w="1276" w:type="dxa"/>
            <w:vAlign w:val="center"/>
          </w:tcPr>
          <w:p w:rsidR="002A51B0" w:rsidRPr="002A51B0" w:rsidRDefault="002A51B0" w:rsidP="002A51B0">
            <w:pPr>
              <w:autoSpaceDE w:val="0"/>
              <w:autoSpaceDN w:val="0"/>
              <w:adjustRightInd w:val="0"/>
              <w:jc w:val="center"/>
              <w:rPr>
                <w:rFonts w:ascii="Arial" w:eastAsiaTheme="minorHAnsi" w:hAnsi="Arial" w:cs="Arial"/>
                <w:b/>
                <w:bCs/>
                <w:color w:val="000000"/>
                <w:sz w:val="24"/>
                <w:szCs w:val="24"/>
                <w:lang w:eastAsia="en-US"/>
              </w:rPr>
            </w:pPr>
          </w:p>
        </w:tc>
      </w:tr>
      <w:tr w:rsidR="002A51B0" w:rsidRPr="002A51B0" w:rsidTr="002A51B0">
        <w:trPr>
          <w:trHeight w:val="454"/>
        </w:trPr>
        <w:tc>
          <w:tcPr>
            <w:tcW w:w="8046" w:type="dxa"/>
            <w:vAlign w:val="center"/>
          </w:tcPr>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Appendix 1- Eligibility for Transport</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8</w:t>
            </w:r>
          </w:p>
        </w:tc>
      </w:tr>
      <w:tr w:rsidR="002A51B0" w:rsidRPr="002A51B0" w:rsidTr="002A51B0">
        <w:trPr>
          <w:trHeight w:val="454"/>
        </w:trPr>
        <w:tc>
          <w:tcPr>
            <w:tcW w:w="8046" w:type="dxa"/>
            <w:vAlign w:val="center"/>
          </w:tcPr>
          <w:p w:rsidR="002A51B0" w:rsidRDefault="002A51B0" w:rsidP="002A51B0">
            <w:pPr>
              <w:autoSpaceDE w:val="0"/>
              <w:autoSpaceDN w:val="0"/>
              <w:adjustRightInd w:val="0"/>
              <w:rPr>
                <w:rFonts w:ascii="Arial" w:eastAsiaTheme="minorHAnsi" w:hAnsi="Arial" w:cs="Arial"/>
                <w:color w:val="000000"/>
                <w:sz w:val="24"/>
                <w:szCs w:val="24"/>
                <w:lang w:eastAsia="en-US"/>
              </w:rPr>
            </w:pPr>
          </w:p>
          <w:p w:rsidR="002A51B0" w:rsidRPr="002A51B0" w:rsidRDefault="002A51B0" w:rsidP="002A51B0">
            <w:pPr>
              <w:autoSpaceDE w:val="0"/>
              <w:autoSpaceDN w:val="0"/>
              <w:adjustRightInd w:val="0"/>
              <w:rPr>
                <w:rFonts w:ascii="Arial" w:eastAsiaTheme="minorHAnsi" w:hAnsi="Arial" w:cs="Arial"/>
                <w:b/>
                <w:bCs/>
                <w:color w:val="000000"/>
                <w:sz w:val="24"/>
                <w:szCs w:val="24"/>
                <w:lang w:eastAsia="en-US"/>
              </w:rPr>
            </w:pPr>
            <w:r w:rsidRPr="002A51B0">
              <w:rPr>
                <w:rFonts w:ascii="Arial" w:eastAsiaTheme="minorHAnsi" w:hAnsi="Arial" w:cs="Arial"/>
                <w:color w:val="000000"/>
                <w:sz w:val="24"/>
                <w:szCs w:val="24"/>
                <w:lang w:eastAsia="en-US"/>
              </w:rPr>
              <w:t>Appendix 2 – Definitions</w:t>
            </w:r>
          </w:p>
        </w:tc>
        <w:tc>
          <w:tcPr>
            <w:tcW w:w="1276" w:type="dxa"/>
            <w:vAlign w:val="center"/>
          </w:tcPr>
          <w:p w:rsidR="002A51B0" w:rsidRPr="002A51B0" w:rsidRDefault="00F15CC3" w:rsidP="002A51B0">
            <w:pPr>
              <w:autoSpaceDE w:val="0"/>
              <w:autoSpaceDN w:val="0"/>
              <w:adjustRightInd w:val="0"/>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10</w:t>
            </w:r>
          </w:p>
        </w:tc>
      </w:tr>
    </w:tbl>
    <w:p w:rsidR="00781944" w:rsidRPr="00D9790A" w:rsidRDefault="00781944" w:rsidP="00781944">
      <w:pPr>
        <w:spacing w:after="200" w:line="276" w:lineRule="auto"/>
        <w:rPr>
          <w:rFonts w:cs="Arial"/>
          <w:b/>
          <w:color w:val="000000"/>
          <w:sz w:val="36"/>
          <w:szCs w:val="36"/>
        </w:rPr>
      </w:pPr>
      <w:r w:rsidRPr="00D9790A">
        <w:rPr>
          <w:rFonts w:cs="Arial"/>
          <w:b/>
          <w:color w:val="000000"/>
          <w:sz w:val="36"/>
          <w:szCs w:val="36"/>
        </w:rPr>
        <w:br w:type="page"/>
      </w:r>
    </w:p>
    <w:p w:rsidR="00F15CC3" w:rsidRDefault="00F15CC3">
      <w:pPr>
        <w:rPr>
          <w:rFonts w:eastAsiaTheme="minorHAnsi" w:cs="Arial"/>
          <w:b/>
          <w:color w:val="auto"/>
          <w:sz w:val="32"/>
          <w:szCs w:val="32"/>
          <w:lang w:eastAsia="en-US"/>
        </w:rPr>
      </w:pPr>
    </w:p>
    <w:p w:rsidR="00F15CC3" w:rsidRDefault="00F15CC3">
      <w:pPr>
        <w:rPr>
          <w:rFonts w:eastAsiaTheme="minorHAnsi" w:cs="Arial"/>
          <w:b/>
          <w:color w:val="auto"/>
          <w:sz w:val="32"/>
          <w:szCs w:val="32"/>
          <w:lang w:eastAsia="en-US"/>
        </w:rPr>
      </w:pPr>
    </w:p>
    <w:p w:rsidR="002A51B0" w:rsidRPr="002A51B0" w:rsidRDefault="002A51B0" w:rsidP="002A51B0">
      <w:pPr>
        <w:spacing w:after="200"/>
        <w:jc w:val="center"/>
        <w:rPr>
          <w:rFonts w:eastAsiaTheme="minorHAnsi" w:cs="Arial"/>
          <w:b/>
          <w:color w:val="auto"/>
          <w:sz w:val="32"/>
          <w:szCs w:val="32"/>
          <w:lang w:eastAsia="en-US"/>
        </w:rPr>
      </w:pPr>
      <w:r w:rsidRPr="002A51B0">
        <w:rPr>
          <w:rFonts w:eastAsiaTheme="minorHAnsi" w:cs="Arial"/>
          <w:b/>
          <w:color w:val="auto"/>
          <w:sz w:val="32"/>
          <w:szCs w:val="32"/>
          <w:lang w:eastAsia="en-US"/>
        </w:rPr>
        <w:t>NOTTINGHAM CITY COUNCIL</w:t>
      </w:r>
    </w:p>
    <w:p w:rsidR="002A51B0" w:rsidRPr="002A51B0" w:rsidRDefault="002A51B0" w:rsidP="002A51B0">
      <w:pPr>
        <w:spacing w:after="200"/>
        <w:jc w:val="center"/>
        <w:rPr>
          <w:rFonts w:eastAsiaTheme="minorHAnsi" w:cs="Arial"/>
          <w:b/>
          <w:color w:val="auto"/>
          <w:sz w:val="32"/>
          <w:szCs w:val="32"/>
          <w:lang w:eastAsia="en-US"/>
        </w:rPr>
      </w:pPr>
      <w:r w:rsidRPr="002A51B0">
        <w:rPr>
          <w:rFonts w:eastAsiaTheme="minorHAnsi" w:cs="Arial"/>
          <w:b/>
          <w:color w:val="auto"/>
          <w:sz w:val="32"/>
          <w:szCs w:val="32"/>
          <w:lang w:eastAsia="en-US"/>
        </w:rPr>
        <w:t>ADULT SOCIAL CARE - TRANSPORT POLICY</w:t>
      </w:r>
    </w:p>
    <w:p w:rsidR="002A51B0" w:rsidRDefault="002A51B0" w:rsidP="002A51B0">
      <w:pPr>
        <w:autoSpaceDE w:val="0"/>
        <w:autoSpaceDN w:val="0"/>
        <w:adjustRightInd w:val="0"/>
        <w:rPr>
          <w:rFonts w:asciiTheme="minorHAnsi" w:eastAsiaTheme="minorHAnsi" w:hAnsiTheme="minorHAnsi" w:cstheme="minorBidi"/>
          <w:b/>
          <w:color w:val="auto"/>
          <w:sz w:val="22"/>
          <w:szCs w:val="22"/>
          <w:lang w:eastAsia="en-US"/>
        </w:rPr>
      </w:pPr>
    </w:p>
    <w:p w:rsidR="002A51B0" w:rsidRPr="002A51B0" w:rsidRDefault="002A51B0" w:rsidP="002A51B0">
      <w:pPr>
        <w:autoSpaceDE w:val="0"/>
        <w:autoSpaceDN w:val="0"/>
        <w:adjustRightInd w:val="0"/>
        <w:rPr>
          <w:rFonts w:eastAsiaTheme="minorHAnsi" w:cs="Arial"/>
          <w:b/>
          <w:bCs/>
          <w:color w:val="000000"/>
          <w:sz w:val="28"/>
          <w:szCs w:val="28"/>
          <w:lang w:eastAsia="en-US"/>
        </w:rPr>
      </w:pPr>
      <w:r w:rsidRPr="002A51B0">
        <w:rPr>
          <w:rFonts w:eastAsiaTheme="minorHAnsi" w:cs="Arial"/>
          <w:b/>
          <w:bCs/>
          <w:color w:val="000000"/>
          <w:sz w:val="28"/>
          <w:szCs w:val="28"/>
          <w:lang w:eastAsia="en-US"/>
        </w:rPr>
        <w:t>Introduction</w:t>
      </w:r>
    </w:p>
    <w:p w:rsidR="002A51B0" w:rsidRPr="002A51B0" w:rsidRDefault="002A51B0" w:rsidP="002A51B0">
      <w:pPr>
        <w:autoSpaceDE w:val="0"/>
        <w:autoSpaceDN w:val="0"/>
        <w:adjustRightInd w:val="0"/>
        <w:ind w:left="360"/>
        <w:rPr>
          <w:rFonts w:eastAsiaTheme="minorHAnsi" w:cs="Arial"/>
          <w:b/>
          <w:bCs/>
          <w:color w:val="000000"/>
          <w:lang w:eastAsia="en-US"/>
        </w:rPr>
      </w:pPr>
    </w:p>
    <w:p w:rsidR="00651F70" w:rsidRPr="000A1DAF" w:rsidRDefault="00651F70" w:rsidP="00DC6ADA">
      <w:pPr>
        <w:spacing w:after="200"/>
        <w:jc w:val="both"/>
        <w:rPr>
          <w:color w:val="auto"/>
        </w:rPr>
      </w:pPr>
      <w:r w:rsidRPr="000A1DAF">
        <w:rPr>
          <w:color w:val="auto"/>
        </w:rPr>
        <w:t xml:space="preserve">Adult Social Care provides transport through a variety of options to people with learning disabilities, mental health problems, physical disabilities and older people within </w:t>
      </w:r>
      <w:r w:rsidR="003177C8">
        <w:rPr>
          <w:color w:val="auto"/>
        </w:rPr>
        <w:t xml:space="preserve">the boundaries of </w:t>
      </w:r>
      <w:r w:rsidRPr="000A1DAF">
        <w:rPr>
          <w:color w:val="auto"/>
        </w:rPr>
        <w:t xml:space="preserve">Nottingham City. This policy outlines how </w:t>
      </w:r>
      <w:r w:rsidR="00303A8D">
        <w:rPr>
          <w:color w:val="auto"/>
        </w:rPr>
        <w:t xml:space="preserve">Nottingham City Council </w:t>
      </w:r>
      <w:r w:rsidR="003177C8">
        <w:rPr>
          <w:color w:val="auto"/>
        </w:rPr>
        <w:t>(‘</w:t>
      </w:r>
      <w:r w:rsidRPr="000A1DAF">
        <w:rPr>
          <w:color w:val="auto"/>
        </w:rPr>
        <w:t>the Council</w:t>
      </w:r>
      <w:r w:rsidR="003177C8">
        <w:rPr>
          <w:color w:val="auto"/>
        </w:rPr>
        <w:t>’)</w:t>
      </w:r>
      <w:r w:rsidRPr="000A1DAF">
        <w:rPr>
          <w:color w:val="auto"/>
        </w:rPr>
        <w:t xml:space="preserve"> will ensure a consistent and equitable approach to eligibility in supporting citizens with the provision of transport. </w:t>
      </w:r>
    </w:p>
    <w:p w:rsidR="00993A60" w:rsidRPr="000A1DAF" w:rsidRDefault="00651F70" w:rsidP="00DC6ADA">
      <w:pPr>
        <w:spacing w:after="200"/>
        <w:jc w:val="both"/>
        <w:rPr>
          <w:color w:val="auto"/>
        </w:rPr>
      </w:pPr>
      <w:r w:rsidRPr="000A1DAF">
        <w:rPr>
          <w:color w:val="auto"/>
        </w:rPr>
        <w:t xml:space="preserve">The provision of adult social care </w:t>
      </w:r>
      <w:proofErr w:type="gramStart"/>
      <w:r w:rsidRPr="000A1DAF">
        <w:rPr>
          <w:color w:val="auto"/>
        </w:rPr>
        <w:t>is aimed</w:t>
      </w:r>
      <w:proofErr w:type="gramEnd"/>
      <w:r w:rsidRPr="000A1DAF">
        <w:rPr>
          <w:color w:val="auto"/>
        </w:rPr>
        <w:t xml:space="preserve"> at promoting the maximum possible independence for the citizen. In extending this principle to the provision of transport, this policy sets the criteria that </w:t>
      </w:r>
      <w:proofErr w:type="gramStart"/>
      <w:r w:rsidRPr="000A1DAF">
        <w:rPr>
          <w:color w:val="auto"/>
        </w:rPr>
        <w:t>will be used</w:t>
      </w:r>
      <w:proofErr w:type="gramEnd"/>
      <w:r w:rsidRPr="000A1DAF">
        <w:rPr>
          <w:color w:val="auto"/>
        </w:rPr>
        <w:t xml:space="preserve"> to assess whether the citizen’s transport needs can be best met through independent travel arrangements, privately funded transport or whether Council arranged and funded transport assistance is necessary. </w:t>
      </w:r>
    </w:p>
    <w:p w:rsidR="002A51B0" w:rsidRPr="002A51B0" w:rsidRDefault="003177C8" w:rsidP="00DC6ADA">
      <w:pPr>
        <w:spacing w:after="200"/>
        <w:jc w:val="both"/>
        <w:rPr>
          <w:rFonts w:eastAsiaTheme="minorHAnsi" w:cs="Arial"/>
          <w:b/>
          <w:bCs/>
          <w:color w:val="000000"/>
          <w:lang w:eastAsia="en-US"/>
        </w:rPr>
      </w:pPr>
      <w:r>
        <w:rPr>
          <w:rFonts w:cs="Arial"/>
          <w:color w:val="auto"/>
        </w:rPr>
        <w:t>Council f</w:t>
      </w:r>
      <w:r w:rsidR="00993A60" w:rsidRPr="000A1DAF">
        <w:rPr>
          <w:rFonts w:cs="Arial"/>
          <w:color w:val="auto"/>
        </w:rPr>
        <w:t xml:space="preserve">unded transport </w:t>
      </w:r>
      <w:proofErr w:type="gramStart"/>
      <w:r w:rsidR="00993A60" w:rsidRPr="000A1DAF">
        <w:rPr>
          <w:rFonts w:cs="Arial"/>
          <w:color w:val="auto"/>
        </w:rPr>
        <w:t>will only be provided</w:t>
      </w:r>
      <w:proofErr w:type="gramEnd"/>
      <w:r w:rsidR="00993A60" w:rsidRPr="000A1DAF">
        <w:rPr>
          <w:rFonts w:cs="Arial"/>
          <w:color w:val="auto"/>
        </w:rPr>
        <w:t xml:space="preserve"> if, in the opinion of the assessor, it is the only reasonable means of ensuring that the service user can be safely transported to an assessed and eligible </w:t>
      </w:r>
      <w:r w:rsidR="00F55213" w:rsidRPr="000A1DAF">
        <w:rPr>
          <w:rFonts w:cs="Arial"/>
          <w:color w:val="auto"/>
        </w:rPr>
        <w:t>service.</w:t>
      </w:r>
      <w:r w:rsidR="00F55213">
        <w:rPr>
          <w:rFonts w:cs="Arial"/>
          <w:color w:val="auto"/>
        </w:rPr>
        <w:t xml:space="preserve"> This </w:t>
      </w:r>
      <w:proofErr w:type="gramStart"/>
      <w:r w:rsidR="00F55213">
        <w:rPr>
          <w:rFonts w:cs="Arial"/>
          <w:color w:val="auto"/>
        </w:rPr>
        <w:t>must be considered</w:t>
      </w:r>
      <w:proofErr w:type="gramEnd"/>
      <w:r w:rsidR="00F55213">
        <w:rPr>
          <w:rFonts w:cs="Arial"/>
          <w:color w:val="auto"/>
        </w:rPr>
        <w:t xml:space="preserve"> as part of a Care Act compliant holistic assessment or review. </w:t>
      </w:r>
      <w:r w:rsidR="00993A60" w:rsidRPr="000A1DAF">
        <w:rPr>
          <w:rFonts w:cs="Arial"/>
          <w:color w:val="auto"/>
        </w:rPr>
        <w:t xml:space="preserve">Where there is </w:t>
      </w:r>
      <w:r>
        <w:rPr>
          <w:rFonts w:cs="Arial"/>
          <w:color w:val="auto"/>
        </w:rPr>
        <w:t xml:space="preserve">alternative </w:t>
      </w:r>
      <w:r w:rsidR="00993A60" w:rsidRPr="000A1DAF">
        <w:rPr>
          <w:rFonts w:cs="Arial"/>
          <w:color w:val="auto"/>
        </w:rPr>
        <w:t xml:space="preserve">appropriate transport available (either personal or public transport), it will be assumed that the service user will use this as a first option. </w:t>
      </w:r>
      <w:r>
        <w:rPr>
          <w:rFonts w:cs="Arial"/>
          <w:color w:val="auto"/>
        </w:rPr>
        <w:t>Council funded t</w:t>
      </w:r>
      <w:r w:rsidR="00993A60" w:rsidRPr="000A1DAF">
        <w:rPr>
          <w:rFonts w:cs="Arial"/>
          <w:color w:val="auto"/>
        </w:rPr>
        <w:t xml:space="preserve">ransport </w:t>
      </w:r>
      <w:proofErr w:type="gramStart"/>
      <w:r w:rsidR="00993A60" w:rsidRPr="000A1DAF">
        <w:rPr>
          <w:rFonts w:cs="Arial"/>
          <w:color w:val="auto"/>
        </w:rPr>
        <w:t>will only be provided</w:t>
      </w:r>
      <w:proofErr w:type="gramEnd"/>
      <w:r w:rsidR="00993A60" w:rsidRPr="000A1DAF">
        <w:rPr>
          <w:rFonts w:cs="Arial"/>
          <w:color w:val="auto"/>
        </w:rPr>
        <w:t xml:space="preserve"> if alternatives are unavailable or inappropriate for some reason</w:t>
      </w:r>
      <w:r w:rsidR="000A1DAF" w:rsidRPr="000A1DAF">
        <w:rPr>
          <w:rFonts w:cs="Arial"/>
          <w:color w:val="auto"/>
        </w:rPr>
        <w:t>.</w:t>
      </w:r>
      <w:r w:rsidR="00F55213">
        <w:rPr>
          <w:rFonts w:cs="Arial"/>
          <w:color w:val="auto"/>
        </w:rPr>
        <w:t xml:space="preserve"> </w:t>
      </w:r>
    </w:p>
    <w:p w:rsidR="009D5798" w:rsidRDefault="009D5798" w:rsidP="009D5798">
      <w:pPr>
        <w:autoSpaceDE w:val="0"/>
        <w:autoSpaceDN w:val="0"/>
        <w:adjustRightInd w:val="0"/>
        <w:spacing w:after="200" w:line="276" w:lineRule="auto"/>
        <w:ind w:left="720"/>
        <w:contextualSpacing/>
        <w:rPr>
          <w:rFonts w:eastAsiaTheme="minorHAnsi" w:cs="Arial"/>
          <w:b/>
          <w:bCs/>
          <w:color w:val="000000"/>
          <w:sz w:val="28"/>
          <w:szCs w:val="28"/>
          <w:lang w:eastAsia="en-US"/>
        </w:rPr>
      </w:pPr>
    </w:p>
    <w:p w:rsidR="002A51B0" w:rsidRPr="002A51B0"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2A51B0">
        <w:rPr>
          <w:rFonts w:eastAsiaTheme="minorHAnsi" w:cs="Arial"/>
          <w:b/>
          <w:bCs/>
          <w:color w:val="000000"/>
          <w:sz w:val="28"/>
          <w:szCs w:val="28"/>
          <w:lang w:eastAsia="en-US"/>
        </w:rPr>
        <w:t>Legal Framework</w:t>
      </w:r>
    </w:p>
    <w:p w:rsidR="002A51B0" w:rsidRPr="002A51B0" w:rsidRDefault="002A51B0" w:rsidP="002A51B0">
      <w:pPr>
        <w:autoSpaceDE w:val="0"/>
        <w:autoSpaceDN w:val="0"/>
        <w:adjustRightInd w:val="0"/>
        <w:ind w:left="360"/>
        <w:rPr>
          <w:rFonts w:eastAsiaTheme="minorHAnsi" w:cs="Arial"/>
          <w:b/>
          <w:bCs/>
          <w:color w:val="000000"/>
          <w:lang w:eastAsia="en-US"/>
        </w:rPr>
      </w:pPr>
    </w:p>
    <w:p w:rsidR="005A30CF" w:rsidRDefault="002A51B0" w:rsidP="005A30CF">
      <w:pPr>
        <w:pStyle w:val="Default"/>
        <w:jc w:val="both"/>
      </w:pPr>
      <w:r w:rsidRPr="002A51B0">
        <w:t xml:space="preserve">The Care Act 2014, together with the Care and Support Statutory Guidance provide the legal framework for making eligibility decisions. </w:t>
      </w:r>
      <w:r w:rsidR="00B732DC" w:rsidRPr="00E25493">
        <w:t>Under the Care Act 2014, the Council has a duty to arrange care and support for those with eligible assessed needs. This includes an assessed eligible need to enable a citizen to get around in the community safely to make use of necessary services and to use public transport.</w:t>
      </w:r>
      <w:r w:rsidR="00AA19F1">
        <w:t xml:space="preserve"> </w:t>
      </w:r>
      <w:r w:rsidRPr="002A51B0">
        <w:t xml:space="preserve">Citizens with assessed eligible needs and their carers have the right to have their views taken into account by the Council when it is assessing and considering provision </w:t>
      </w:r>
      <w:r w:rsidR="00AA19F1">
        <w:t xml:space="preserve">of transport </w:t>
      </w:r>
      <w:r w:rsidRPr="002A51B0">
        <w:t>support or services.</w:t>
      </w:r>
      <w:r w:rsidR="005A30CF">
        <w:tab/>
      </w:r>
    </w:p>
    <w:p w:rsidR="005A30CF" w:rsidRDefault="005A30CF" w:rsidP="005A30CF">
      <w:pPr>
        <w:pStyle w:val="Default"/>
        <w:jc w:val="both"/>
      </w:pPr>
    </w:p>
    <w:p w:rsidR="002A51B0" w:rsidRPr="005A30CF" w:rsidRDefault="002A51B0" w:rsidP="005A30CF">
      <w:pPr>
        <w:pStyle w:val="Default"/>
        <w:jc w:val="both"/>
      </w:pPr>
      <w:r w:rsidRPr="002A51B0">
        <w:rPr>
          <w:b/>
          <w:bCs/>
          <w:sz w:val="28"/>
          <w:szCs w:val="28"/>
        </w:rPr>
        <w:t>Scope</w:t>
      </w:r>
    </w:p>
    <w:p w:rsidR="002A51B0" w:rsidRPr="002A51B0" w:rsidRDefault="002A51B0" w:rsidP="002A51B0">
      <w:pPr>
        <w:autoSpaceDE w:val="0"/>
        <w:autoSpaceDN w:val="0"/>
        <w:adjustRightInd w:val="0"/>
        <w:rPr>
          <w:rFonts w:eastAsiaTheme="minorHAnsi" w:cs="Arial"/>
          <w:b/>
          <w:bCs/>
          <w:color w:val="000000"/>
          <w:sz w:val="28"/>
          <w:szCs w:val="28"/>
          <w:lang w:eastAsia="en-US"/>
        </w:rPr>
      </w:pPr>
    </w:p>
    <w:p w:rsidR="002A51B0" w:rsidRPr="002A51B0" w:rsidRDefault="002A51B0" w:rsidP="00DC6ADA">
      <w:pPr>
        <w:autoSpaceDE w:val="0"/>
        <w:autoSpaceDN w:val="0"/>
        <w:adjustRightInd w:val="0"/>
        <w:jc w:val="both"/>
        <w:rPr>
          <w:rFonts w:eastAsiaTheme="minorHAnsi" w:cs="Arial"/>
          <w:color w:val="000000"/>
          <w:lang w:eastAsia="en-US"/>
        </w:rPr>
      </w:pPr>
      <w:r w:rsidRPr="002A51B0">
        <w:rPr>
          <w:rFonts w:eastAsiaTheme="minorHAnsi" w:cs="Arial"/>
          <w:color w:val="000000"/>
          <w:lang w:eastAsia="en-US"/>
        </w:rPr>
        <w:t>The Adult Social Care Transport Policy applies to citizens:</w:t>
      </w:r>
    </w:p>
    <w:p w:rsidR="002A51B0" w:rsidRPr="002A51B0" w:rsidRDefault="002A51B0" w:rsidP="00DC6ADA">
      <w:pPr>
        <w:numPr>
          <w:ilvl w:val="0"/>
          <w:numId w:val="19"/>
        </w:numPr>
        <w:autoSpaceDE w:val="0"/>
        <w:autoSpaceDN w:val="0"/>
        <w:adjustRightInd w:val="0"/>
        <w:spacing w:after="200"/>
        <w:contextualSpacing/>
        <w:jc w:val="both"/>
        <w:rPr>
          <w:rFonts w:eastAsiaTheme="minorHAnsi" w:cs="Arial"/>
          <w:color w:val="000000"/>
          <w:lang w:eastAsia="en-US"/>
        </w:rPr>
      </w:pPr>
      <w:r w:rsidRPr="002A51B0">
        <w:rPr>
          <w:rFonts w:eastAsiaTheme="minorHAnsi" w:cs="Arial"/>
          <w:color w:val="000000"/>
          <w:lang w:eastAsia="en-US"/>
        </w:rPr>
        <w:t>Who have an assessed eligible social care need for transport</w:t>
      </w:r>
      <w:r w:rsidR="003177C8">
        <w:rPr>
          <w:rFonts w:eastAsiaTheme="minorHAnsi" w:cs="Arial"/>
          <w:color w:val="000000"/>
          <w:lang w:eastAsia="en-US"/>
        </w:rPr>
        <w:t>;</w:t>
      </w:r>
    </w:p>
    <w:p w:rsidR="002A51B0" w:rsidRPr="002A51B0" w:rsidRDefault="002A51B0" w:rsidP="00DC6ADA">
      <w:pPr>
        <w:numPr>
          <w:ilvl w:val="0"/>
          <w:numId w:val="19"/>
        </w:numPr>
        <w:autoSpaceDE w:val="0"/>
        <w:autoSpaceDN w:val="0"/>
        <w:adjustRightInd w:val="0"/>
        <w:spacing w:after="200"/>
        <w:contextualSpacing/>
        <w:jc w:val="both"/>
        <w:rPr>
          <w:rFonts w:eastAsiaTheme="minorHAnsi" w:cs="Arial"/>
          <w:color w:val="000000"/>
          <w:lang w:eastAsia="en-US"/>
        </w:rPr>
      </w:pPr>
      <w:r w:rsidRPr="002A51B0">
        <w:rPr>
          <w:rFonts w:eastAsiaTheme="minorHAnsi" w:cs="Arial"/>
          <w:color w:val="000000"/>
          <w:lang w:eastAsia="en-US"/>
        </w:rPr>
        <w:t>Are aged over 18 and not in full time education</w:t>
      </w:r>
      <w:r w:rsidR="003177C8">
        <w:rPr>
          <w:rFonts w:eastAsiaTheme="minorHAnsi" w:cs="Arial"/>
          <w:color w:val="000000"/>
          <w:lang w:eastAsia="en-US"/>
        </w:rPr>
        <w:t>; and</w:t>
      </w:r>
    </w:p>
    <w:p w:rsidR="002A51B0" w:rsidRPr="002A51B0" w:rsidRDefault="002A51B0" w:rsidP="00DC6ADA">
      <w:pPr>
        <w:numPr>
          <w:ilvl w:val="0"/>
          <w:numId w:val="19"/>
        </w:numPr>
        <w:autoSpaceDE w:val="0"/>
        <w:autoSpaceDN w:val="0"/>
        <w:adjustRightInd w:val="0"/>
        <w:spacing w:after="200"/>
        <w:contextualSpacing/>
        <w:jc w:val="both"/>
        <w:rPr>
          <w:rFonts w:eastAsiaTheme="minorHAnsi" w:cs="Arial"/>
          <w:color w:val="000000"/>
          <w:lang w:eastAsia="en-US"/>
        </w:rPr>
      </w:pPr>
      <w:r w:rsidRPr="002A51B0">
        <w:rPr>
          <w:rFonts w:eastAsiaTheme="minorHAnsi" w:cs="Arial"/>
          <w:color w:val="000000"/>
          <w:lang w:eastAsia="en-US"/>
        </w:rPr>
        <w:t xml:space="preserve">Are </w:t>
      </w:r>
      <w:r w:rsidRPr="002A51B0">
        <w:rPr>
          <w:rFonts w:eastAsiaTheme="minorHAnsi" w:cs="Arial"/>
          <w:color w:val="auto"/>
          <w:lang w:eastAsia="en-US"/>
        </w:rPr>
        <w:t xml:space="preserve">ordinarily resident </w:t>
      </w:r>
      <w:r w:rsidRPr="002A51B0">
        <w:rPr>
          <w:rFonts w:eastAsiaTheme="minorHAnsi" w:cs="Arial"/>
          <w:color w:val="000000"/>
          <w:lang w:eastAsia="en-US"/>
        </w:rPr>
        <w:t>in Nottingham</w:t>
      </w:r>
      <w:r w:rsidR="009A7C5D">
        <w:rPr>
          <w:rFonts w:eastAsiaTheme="minorHAnsi" w:cs="Arial"/>
          <w:color w:val="000000"/>
          <w:lang w:eastAsia="en-US"/>
        </w:rPr>
        <w:t xml:space="preserve"> City</w:t>
      </w:r>
      <w:r w:rsidRPr="002A51B0">
        <w:rPr>
          <w:rFonts w:eastAsiaTheme="minorHAnsi" w:cs="Arial"/>
          <w:color w:val="000000"/>
          <w:lang w:eastAsia="en-US"/>
        </w:rPr>
        <w:t>.</w:t>
      </w:r>
    </w:p>
    <w:p w:rsidR="002A51B0" w:rsidRPr="002A51B0" w:rsidRDefault="002A51B0" w:rsidP="002A51B0">
      <w:pPr>
        <w:autoSpaceDE w:val="0"/>
        <w:autoSpaceDN w:val="0"/>
        <w:adjustRightInd w:val="0"/>
        <w:rPr>
          <w:rFonts w:eastAsiaTheme="minorHAnsi" w:cs="Arial"/>
          <w:b/>
          <w:bCs/>
          <w:color w:val="000000"/>
          <w:lang w:eastAsia="en-US"/>
        </w:rPr>
      </w:pPr>
    </w:p>
    <w:p w:rsidR="002A51B0" w:rsidRPr="002A51B0"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2A51B0">
        <w:rPr>
          <w:rFonts w:eastAsiaTheme="minorHAnsi" w:cs="Arial"/>
          <w:b/>
          <w:bCs/>
          <w:color w:val="000000"/>
          <w:sz w:val="28"/>
          <w:szCs w:val="28"/>
          <w:lang w:eastAsia="en-US"/>
        </w:rPr>
        <w:t>Purpose</w:t>
      </w:r>
    </w:p>
    <w:p w:rsidR="002A51B0" w:rsidRPr="009A7C5D" w:rsidRDefault="002A51B0" w:rsidP="002A51B0">
      <w:pPr>
        <w:autoSpaceDE w:val="0"/>
        <w:autoSpaceDN w:val="0"/>
        <w:adjustRightInd w:val="0"/>
        <w:rPr>
          <w:rFonts w:eastAsiaTheme="minorHAnsi" w:cs="Arial"/>
          <w:b/>
          <w:bCs/>
          <w:color w:val="auto"/>
          <w:sz w:val="28"/>
          <w:szCs w:val="28"/>
          <w:lang w:eastAsia="en-US"/>
        </w:rPr>
      </w:pPr>
    </w:p>
    <w:p w:rsidR="002A51B0" w:rsidRPr="009A7C5D" w:rsidRDefault="002A51B0" w:rsidP="00DC6ADA">
      <w:pPr>
        <w:autoSpaceDE w:val="0"/>
        <w:autoSpaceDN w:val="0"/>
        <w:adjustRightInd w:val="0"/>
        <w:jc w:val="both"/>
        <w:rPr>
          <w:rFonts w:eastAsiaTheme="minorHAnsi" w:cs="Arial"/>
          <w:color w:val="auto"/>
          <w:lang w:eastAsia="en-US"/>
        </w:rPr>
      </w:pPr>
      <w:r w:rsidRPr="009A7C5D">
        <w:rPr>
          <w:rFonts w:eastAsiaTheme="minorHAnsi" w:cs="Arial"/>
          <w:color w:val="auto"/>
          <w:lang w:eastAsia="en-US"/>
        </w:rPr>
        <w:t>The Adult Social Care Transport Policy will apply to transport provided or arranged by the Council to ensure:</w:t>
      </w:r>
    </w:p>
    <w:p w:rsidR="002A51B0" w:rsidRPr="009A7C5D" w:rsidRDefault="002A51B0" w:rsidP="00DC6ADA">
      <w:pPr>
        <w:numPr>
          <w:ilvl w:val="0"/>
          <w:numId w:val="20"/>
        </w:numPr>
        <w:autoSpaceDE w:val="0"/>
        <w:autoSpaceDN w:val="0"/>
        <w:adjustRightInd w:val="0"/>
        <w:spacing w:after="200"/>
        <w:contextualSpacing/>
        <w:jc w:val="both"/>
        <w:rPr>
          <w:rFonts w:eastAsiaTheme="minorHAnsi" w:cs="Arial"/>
          <w:color w:val="auto"/>
          <w:lang w:eastAsia="en-US"/>
        </w:rPr>
      </w:pPr>
      <w:r w:rsidRPr="009A7C5D">
        <w:rPr>
          <w:rFonts w:eastAsiaTheme="minorHAnsi" w:cs="Arial"/>
          <w:color w:val="auto"/>
          <w:lang w:eastAsia="en-US"/>
        </w:rPr>
        <w:t xml:space="preserve">Support with transport </w:t>
      </w:r>
      <w:proofErr w:type="gramStart"/>
      <w:r w:rsidRPr="009A7C5D">
        <w:rPr>
          <w:rFonts w:eastAsiaTheme="minorHAnsi" w:cs="Arial"/>
          <w:color w:val="auto"/>
          <w:lang w:eastAsia="en-US"/>
        </w:rPr>
        <w:t>is provided</w:t>
      </w:r>
      <w:proofErr w:type="gramEnd"/>
      <w:r w:rsidRPr="009A7C5D">
        <w:rPr>
          <w:rFonts w:eastAsiaTheme="minorHAnsi" w:cs="Arial"/>
          <w:color w:val="auto"/>
          <w:lang w:eastAsia="en-US"/>
        </w:rPr>
        <w:t xml:space="preserve"> in a fair and equitable way, for citizens</w:t>
      </w:r>
      <w:r w:rsidR="00FC19AA" w:rsidRPr="009A7C5D">
        <w:rPr>
          <w:rFonts w:eastAsiaTheme="minorHAnsi" w:cs="Arial"/>
          <w:color w:val="auto"/>
          <w:lang w:eastAsia="en-US"/>
        </w:rPr>
        <w:t xml:space="preserve"> with assessed eligible needs</w:t>
      </w:r>
      <w:r w:rsidRPr="009A7C5D">
        <w:rPr>
          <w:rFonts w:eastAsiaTheme="minorHAnsi" w:cs="Arial"/>
          <w:color w:val="auto"/>
          <w:lang w:eastAsia="en-US"/>
        </w:rPr>
        <w:t>.</w:t>
      </w:r>
    </w:p>
    <w:p w:rsidR="002A51B0" w:rsidRPr="009A7C5D" w:rsidRDefault="002A51B0" w:rsidP="00DC6ADA">
      <w:pPr>
        <w:numPr>
          <w:ilvl w:val="0"/>
          <w:numId w:val="20"/>
        </w:numPr>
        <w:autoSpaceDE w:val="0"/>
        <w:autoSpaceDN w:val="0"/>
        <w:adjustRightInd w:val="0"/>
        <w:spacing w:after="200"/>
        <w:contextualSpacing/>
        <w:jc w:val="both"/>
        <w:rPr>
          <w:rFonts w:eastAsiaTheme="minorHAnsi" w:cs="Arial"/>
          <w:color w:val="auto"/>
          <w:lang w:eastAsia="en-US"/>
        </w:rPr>
      </w:pPr>
      <w:r w:rsidRPr="009A7C5D">
        <w:rPr>
          <w:rFonts w:eastAsiaTheme="minorHAnsi" w:cs="Arial"/>
          <w:color w:val="auto"/>
          <w:lang w:eastAsia="en-US"/>
        </w:rPr>
        <w:t xml:space="preserve">Eligibility for transport for citizen aged over 18, who are not in full-time education </w:t>
      </w:r>
      <w:proofErr w:type="gramStart"/>
      <w:r w:rsidRPr="009A7C5D">
        <w:rPr>
          <w:rFonts w:eastAsiaTheme="minorHAnsi" w:cs="Arial"/>
          <w:color w:val="auto"/>
          <w:lang w:eastAsia="en-US"/>
        </w:rPr>
        <w:t>is identified</w:t>
      </w:r>
      <w:proofErr w:type="gramEnd"/>
      <w:r w:rsidRPr="009A7C5D">
        <w:rPr>
          <w:rFonts w:eastAsiaTheme="minorHAnsi" w:cs="Arial"/>
          <w:color w:val="auto"/>
          <w:lang w:eastAsia="en-US"/>
        </w:rPr>
        <w:t xml:space="preserve"> through the social care needs assessment process</w:t>
      </w:r>
      <w:r w:rsidR="009A7C5D">
        <w:rPr>
          <w:rFonts w:eastAsiaTheme="minorHAnsi" w:cs="Arial"/>
          <w:color w:val="auto"/>
          <w:lang w:eastAsia="en-US"/>
        </w:rPr>
        <w:t>.</w:t>
      </w:r>
    </w:p>
    <w:p w:rsidR="002A51B0" w:rsidRPr="00FC19AA" w:rsidRDefault="002A51B0" w:rsidP="00DC6ADA">
      <w:pPr>
        <w:numPr>
          <w:ilvl w:val="0"/>
          <w:numId w:val="20"/>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The independence and inclusion of </w:t>
      </w:r>
      <w:r w:rsidR="003177C8" w:rsidRPr="00FC19AA">
        <w:rPr>
          <w:rFonts w:eastAsiaTheme="minorHAnsi" w:cs="Arial"/>
          <w:color w:val="000000"/>
          <w:lang w:eastAsia="en-US"/>
        </w:rPr>
        <w:t xml:space="preserve">the </w:t>
      </w:r>
      <w:r w:rsidRPr="00FC19AA">
        <w:rPr>
          <w:rFonts w:eastAsiaTheme="minorHAnsi" w:cs="Arial"/>
          <w:color w:val="000000"/>
          <w:lang w:eastAsia="en-US"/>
        </w:rPr>
        <w:t xml:space="preserve">citizen </w:t>
      </w:r>
      <w:proofErr w:type="gramStart"/>
      <w:r w:rsidRPr="00FC19AA">
        <w:rPr>
          <w:rFonts w:eastAsiaTheme="minorHAnsi" w:cs="Arial"/>
          <w:color w:val="000000"/>
          <w:lang w:eastAsia="en-US"/>
        </w:rPr>
        <w:t>is promoted</w:t>
      </w:r>
      <w:proofErr w:type="gramEnd"/>
      <w:r w:rsidRPr="00FC19AA">
        <w:rPr>
          <w:rFonts w:eastAsiaTheme="minorHAnsi" w:cs="Arial"/>
          <w:color w:val="000000"/>
          <w:lang w:eastAsia="en-US"/>
        </w:rPr>
        <w:t xml:space="preserve"> by encouraging and supporting a range of travel options including independent travel and the use of concessionary travel passes.</w:t>
      </w:r>
    </w:p>
    <w:p w:rsidR="002A51B0" w:rsidRPr="00FC19AA" w:rsidRDefault="002A51B0" w:rsidP="00DC6ADA">
      <w:pPr>
        <w:numPr>
          <w:ilvl w:val="0"/>
          <w:numId w:val="20"/>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Efficient use of resources and avoid spending public money unreasonably;</w:t>
      </w:r>
      <w:r w:rsidR="00303A8D" w:rsidRPr="00FC19AA">
        <w:rPr>
          <w:rFonts w:eastAsiaTheme="minorHAnsi" w:cs="Arial"/>
          <w:color w:val="000000"/>
          <w:lang w:eastAsia="en-US"/>
        </w:rPr>
        <w:t xml:space="preserve"> this may include sharing transport with other citizens i.e. children and adults.</w:t>
      </w:r>
    </w:p>
    <w:p w:rsidR="002A51B0" w:rsidRPr="00FC19AA" w:rsidRDefault="002A51B0" w:rsidP="00DC6ADA">
      <w:pPr>
        <w:numPr>
          <w:ilvl w:val="0"/>
          <w:numId w:val="20"/>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The reduction in air pollution and encourage the use of sustainable resources by promoting the use of public and shared transport.</w:t>
      </w:r>
    </w:p>
    <w:p w:rsidR="002A51B0" w:rsidRPr="00FC19AA" w:rsidRDefault="002A51B0" w:rsidP="002A51B0">
      <w:pPr>
        <w:autoSpaceDE w:val="0"/>
        <w:autoSpaceDN w:val="0"/>
        <w:adjustRightInd w:val="0"/>
        <w:rPr>
          <w:rFonts w:eastAsiaTheme="minorHAnsi" w:cs="Arial"/>
          <w:color w:val="000000"/>
          <w:lang w:eastAsia="en-US"/>
        </w:rPr>
      </w:pPr>
    </w:p>
    <w:p w:rsidR="002A51B0" w:rsidRPr="00FC19AA"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FC19AA">
        <w:rPr>
          <w:rFonts w:eastAsiaTheme="minorHAnsi" w:cs="Arial"/>
          <w:b/>
          <w:bCs/>
          <w:color w:val="000000"/>
          <w:sz w:val="28"/>
          <w:szCs w:val="28"/>
          <w:lang w:eastAsia="en-US"/>
        </w:rPr>
        <w:t>Eligibility for Transport</w:t>
      </w:r>
    </w:p>
    <w:p w:rsidR="002A51B0" w:rsidRPr="00FC19AA" w:rsidRDefault="002A51B0" w:rsidP="002A51B0">
      <w:pPr>
        <w:autoSpaceDE w:val="0"/>
        <w:autoSpaceDN w:val="0"/>
        <w:adjustRightInd w:val="0"/>
        <w:rPr>
          <w:rFonts w:eastAsiaTheme="minorHAnsi" w:cs="Arial"/>
          <w:b/>
          <w:bCs/>
          <w:color w:val="000000"/>
          <w:sz w:val="28"/>
          <w:szCs w:val="28"/>
          <w:lang w:eastAsia="en-US"/>
        </w:rPr>
      </w:pPr>
    </w:p>
    <w:p w:rsidR="002A51B0" w:rsidRPr="00FC19AA" w:rsidRDefault="002A51B0" w:rsidP="00DC6ADA">
      <w:pPr>
        <w:numPr>
          <w:ilvl w:val="0"/>
          <w:numId w:val="21"/>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The </w:t>
      </w:r>
      <w:r w:rsidR="003177C8" w:rsidRPr="00FC19AA">
        <w:rPr>
          <w:rFonts w:eastAsiaTheme="minorHAnsi" w:cs="Arial"/>
          <w:color w:val="000000"/>
          <w:lang w:eastAsia="en-US"/>
        </w:rPr>
        <w:t>citizen</w:t>
      </w:r>
      <w:r w:rsidRPr="00FC19AA">
        <w:rPr>
          <w:rFonts w:eastAsiaTheme="minorHAnsi" w:cs="Arial"/>
          <w:color w:val="000000"/>
          <w:lang w:eastAsia="en-US"/>
        </w:rPr>
        <w:t xml:space="preserve"> is assessed as having an eligible social care need for transport –</w:t>
      </w:r>
      <w:r w:rsidR="005A12A3">
        <w:rPr>
          <w:rFonts w:eastAsiaTheme="minorHAnsi" w:cs="Arial"/>
          <w:color w:val="000000"/>
          <w:lang w:eastAsia="en-US"/>
        </w:rPr>
        <w:t xml:space="preserve">as part of a Care Act compliant assessment or review </w:t>
      </w:r>
      <w:r w:rsidRPr="00FC19AA">
        <w:rPr>
          <w:rFonts w:eastAsiaTheme="minorHAnsi" w:cs="Arial"/>
          <w:color w:val="000000"/>
          <w:lang w:eastAsia="en-US"/>
        </w:rPr>
        <w:t xml:space="preserve">see </w:t>
      </w:r>
      <w:r w:rsidRPr="00FC19AA">
        <w:rPr>
          <w:rFonts w:eastAsiaTheme="minorHAnsi" w:cs="Arial"/>
          <w:i/>
          <w:iCs/>
          <w:color w:val="000000"/>
          <w:lang w:eastAsia="en-US"/>
        </w:rPr>
        <w:t xml:space="preserve">Appendix 1 </w:t>
      </w:r>
      <w:r w:rsidRPr="00FC19AA">
        <w:rPr>
          <w:rFonts w:eastAsiaTheme="minorHAnsi" w:cs="Arial"/>
          <w:color w:val="000000"/>
          <w:lang w:eastAsia="en-US"/>
        </w:rPr>
        <w:t>for details of the criteria;</w:t>
      </w:r>
    </w:p>
    <w:p w:rsidR="002A51B0" w:rsidRPr="00FC19AA" w:rsidRDefault="002A51B0" w:rsidP="00DC6ADA">
      <w:pPr>
        <w:numPr>
          <w:ilvl w:val="0"/>
          <w:numId w:val="21"/>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Although a citizen may attend a specific community service</w:t>
      </w:r>
      <w:r w:rsidR="00464A8E" w:rsidRPr="00FC19AA">
        <w:rPr>
          <w:rFonts w:eastAsiaTheme="minorHAnsi" w:cs="Arial"/>
          <w:color w:val="000000"/>
          <w:lang w:eastAsia="en-US"/>
        </w:rPr>
        <w:t xml:space="preserve"> </w:t>
      </w:r>
      <w:r w:rsidRPr="00FC19AA">
        <w:rPr>
          <w:rFonts w:eastAsiaTheme="minorHAnsi" w:cs="Arial"/>
          <w:color w:val="000000"/>
          <w:lang w:eastAsia="en-US"/>
        </w:rPr>
        <w:t>/ activity to meet their assessed needs, they will not be eligible automatically for transport to and from the service/activity.</w:t>
      </w:r>
    </w:p>
    <w:p w:rsidR="009D5798" w:rsidRDefault="009D5798">
      <w:pPr>
        <w:rPr>
          <w:rFonts w:eastAsiaTheme="minorHAnsi" w:cs="Arial"/>
          <w:b/>
          <w:bCs/>
          <w:color w:val="000000"/>
          <w:lang w:eastAsia="en-US"/>
        </w:rPr>
      </w:pPr>
      <w:r>
        <w:rPr>
          <w:rFonts w:eastAsiaTheme="minorHAnsi" w:cs="Arial"/>
          <w:b/>
          <w:bCs/>
          <w:color w:val="000000"/>
          <w:lang w:eastAsia="en-US"/>
        </w:rPr>
        <w:br w:type="page"/>
      </w:r>
    </w:p>
    <w:p w:rsidR="002A51B0" w:rsidRPr="002A51B0" w:rsidRDefault="002A51B0" w:rsidP="002A51B0">
      <w:pPr>
        <w:autoSpaceDE w:val="0"/>
        <w:autoSpaceDN w:val="0"/>
        <w:adjustRightInd w:val="0"/>
        <w:rPr>
          <w:rFonts w:eastAsiaTheme="minorHAnsi" w:cs="Arial"/>
          <w:b/>
          <w:bCs/>
          <w:color w:val="000000"/>
          <w:lang w:eastAsia="en-US"/>
        </w:rPr>
      </w:pPr>
    </w:p>
    <w:p w:rsidR="002A51B0" w:rsidRPr="00FC19AA"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FC19AA">
        <w:rPr>
          <w:rFonts w:eastAsiaTheme="minorHAnsi" w:cs="Arial"/>
          <w:b/>
          <w:bCs/>
          <w:color w:val="000000"/>
          <w:sz w:val="28"/>
          <w:szCs w:val="28"/>
          <w:lang w:eastAsia="en-US"/>
        </w:rPr>
        <w:t>Process</w:t>
      </w:r>
    </w:p>
    <w:p w:rsidR="002A51B0" w:rsidRPr="00FC19AA" w:rsidRDefault="002A51B0" w:rsidP="002A51B0">
      <w:pPr>
        <w:autoSpaceDE w:val="0"/>
        <w:autoSpaceDN w:val="0"/>
        <w:adjustRightInd w:val="0"/>
        <w:ind w:left="720"/>
        <w:contextualSpacing/>
        <w:rPr>
          <w:rFonts w:eastAsiaTheme="minorHAnsi" w:cs="Arial"/>
          <w:b/>
          <w:bCs/>
          <w:color w:val="000000"/>
          <w:lang w:eastAsia="en-US"/>
        </w:rPr>
      </w:pPr>
    </w:p>
    <w:p w:rsidR="002A51B0" w:rsidRPr="00FC19AA" w:rsidRDefault="002A51B0" w:rsidP="00DC6ADA">
      <w:pPr>
        <w:numPr>
          <w:ilvl w:val="0"/>
          <w:numId w:val="22"/>
        </w:numPr>
        <w:autoSpaceDE w:val="0"/>
        <w:autoSpaceDN w:val="0"/>
        <w:adjustRightInd w:val="0"/>
        <w:spacing w:after="200"/>
        <w:ind w:left="714" w:hanging="357"/>
        <w:contextualSpacing/>
        <w:jc w:val="both"/>
        <w:rPr>
          <w:rFonts w:eastAsiaTheme="minorHAnsi" w:cs="Arial"/>
          <w:i/>
          <w:iCs/>
          <w:color w:val="000000"/>
          <w:lang w:eastAsia="en-US"/>
        </w:rPr>
      </w:pPr>
      <w:r w:rsidRPr="00FC19AA">
        <w:rPr>
          <w:rFonts w:eastAsiaTheme="minorHAnsi" w:cs="Arial"/>
          <w:color w:val="000000"/>
          <w:lang w:eastAsia="en-US"/>
        </w:rPr>
        <w:t xml:space="preserve">Part of the needs assessment process will consider what support, if any, is needed in getting out and about; including for example, risk management (see section below), accessing reasonable alternative methods of transport and whether or not it is reasonable to expect </w:t>
      </w:r>
      <w:r w:rsidR="003177C8" w:rsidRPr="00FC19AA">
        <w:rPr>
          <w:rFonts w:eastAsiaTheme="minorHAnsi" w:cs="Arial"/>
          <w:color w:val="000000"/>
          <w:lang w:eastAsia="en-US"/>
        </w:rPr>
        <w:t xml:space="preserve">the </w:t>
      </w:r>
      <w:r w:rsidRPr="00FC19AA">
        <w:rPr>
          <w:rFonts w:eastAsiaTheme="minorHAnsi" w:cs="Arial"/>
          <w:color w:val="000000"/>
          <w:lang w:eastAsia="en-US"/>
        </w:rPr>
        <w:t>citizen to make their own arrangements (</w:t>
      </w:r>
      <w:r w:rsidRPr="00FC19AA">
        <w:rPr>
          <w:rFonts w:eastAsiaTheme="minorHAnsi" w:cs="Arial"/>
          <w:i/>
          <w:iCs/>
          <w:color w:val="000000"/>
          <w:lang w:eastAsia="en-US"/>
        </w:rPr>
        <w:t>Eligibility Criteria for Transport are set out in Appendix 1)</w:t>
      </w:r>
    </w:p>
    <w:p w:rsidR="002A51B0" w:rsidRPr="00FC19AA" w:rsidRDefault="002A51B0" w:rsidP="00DC6ADA">
      <w:pPr>
        <w:numPr>
          <w:ilvl w:val="0"/>
          <w:numId w:val="22"/>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Where the way a </w:t>
      </w:r>
      <w:r w:rsidR="003177C8" w:rsidRPr="00FC19AA">
        <w:rPr>
          <w:rFonts w:eastAsiaTheme="minorHAnsi" w:cs="Arial"/>
          <w:color w:val="000000"/>
          <w:lang w:eastAsia="en-US"/>
        </w:rPr>
        <w:t>citizen</w:t>
      </w:r>
      <w:r w:rsidRPr="00FC19AA">
        <w:rPr>
          <w:rFonts w:eastAsiaTheme="minorHAnsi" w:cs="Arial"/>
          <w:color w:val="000000"/>
          <w:lang w:eastAsia="en-US"/>
        </w:rPr>
        <w:t xml:space="preserve"> physically accesses a service is resolved by one of the alternative methods identified below in </w:t>
      </w:r>
      <w:r w:rsidRPr="00FC19AA">
        <w:rPr>
          <w:rFonts w:eastAsiaTheme="minorHAnsi" w:cs="Arial"/>
          <w:i/>
          <w:iCs/>
          <w:color w:val="000000"/>
          <w:lang w:eastAsia="en-US"/>
        </w:rPr>
        <w:t>Appendix 1</w:t>
      </w:r>
      <w:r w:rsidRPr="00FC19AA">
        <w:rPr>
          <w:rFonts w:eastAsiaTheme="minorHAnsi" w:cs="Arial"/>
          <w:color w:val="000000"/>
          <w:lang w:eastAsia="en-US"/>
        </w:rPr>
        <w:t xml:space="preserve">, this </w:t>
      </w:r>
      <w:proofErr w:type="gramStart"/>
      <w:r w:rsidRPr="00FC19AA">
        <w:rPr>
          <w:rFonts w:eastAsiaTheme="minorHAnsi" w:cs="Arial"/>
          <w:color w:val="000000"/>
          <w:lang w:eastAsia="en-US"/>
        </w:rPr>
        <w:t>should be recorded</w:t>
      </w:r>
      <w:proofErr w:type="gramEnd"/>
      <w:r w:rsidRPr="00FC19AA">
        <w:rPr>
          <w:rFonts w:eastAsiaTheme="minorHAnsi" w:cs="Arial"/>
          <w:color w:val="000000"/>
          <w:lang w:eastAsia="en-US"/>
        </w:rPr>
        <w:t xml:space="preserve"> in the support plan.</w:t>
      </w:r>
    </w:p>
    <w:p w:rsidR="002A51B0" w:rsidRPr="00FC19AA" w:rsidRDefault="002A51B0" w:rsidP="00DC6ADA">
      <w:pPr>
        <w:numPr>
          <w:ilvl w:val="0"/>
          <w:numId w:val="22"/>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Where there is no alternative means of accessing the particular service/activity, the </w:t>
      </w:r>
      <w:r w:rsidR="00367C88" w:rsidRPr="00FC19AA">
        <w:rPr>
          <w:rFonts w:eastAsiaTheme="minorHAnsi" w:cs="Arial"/>
          <w:color w:val="000000"/>
          <w:lang w:eastAsia="en-US"/>
        </w:rPr>
        <w:t>citizen has</w:t>
      </w:r>
      <w:r w:rsidRPr="00FC19AA">
        <w:rPr>
          <w:rFonts w:eastAsiaTheme="minorHAnsi" w:cs="Arial"/>
          <w:color w:val="000000"/>
          <w:lang w:eastAsia="en-US"/>
        </w:rPr>
        <w:t xml:space="preserve"> an eligible social care transport need.</w:t>
      </w:r>
    </w:p>
    <w:p w:rsidR="002A51B0" w:rsidRPr="00FC19AA" w:rsidRDefault="002A51B0" w:rsidP="00DC6ADA">
      <w:pPr>
        <w:numPr>
          <w:ilvl w:val="0"/>
          <w:numId w:val="22"/>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Transport </w:t>
      </w:r>
      <w:proofErr w:type="gramStart"/>
      <w:r w:rsidRPr="00FC19AA">
        <w:rPr>
          <w:rFonts w:eastAsiaTheme="minorHAnsi" w:cs="Arial"/>
          <w:color w:val="000000"/>
          <w:lang w:eastAsia="en-US"/>
        </w:rPr>
        <w:t>may be provided</w:t>
      </w:r>
      <w:proofErr w:type="gramEnd"/>
      <w:r w:rsidRPr="00FC19AA">
        <w:rPr>
          <w:rFonts w:eastAsiaTheme="minorHAnsi" w:cs="Arial"/>
          <w:color w:val="000000"/>
          <w:lang w:eastAsia="en-US"/>
        </w:rPr>
        <w:t xml:space="preserve"> on a temporary basis and reviewed when the citizen is able to use an alternative method of transport, for example, public transport.</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2A51B0">
      <w:pPr>
        <w:autoSpaceDE w:val="0"/>
        <w:autoSpaceDN w:val="0"/>
        <w:adjustRightInd w:val="0"/>
        <w:jc w:val="both"/>
        <w:rPr>
          <w:rFonts w:eastAsiaTheme="minorHAnsi" w:cs="Arial"/>
          <w:b/>
          <w:color w:val="000000"/>
          <w:lang w:eastAsia="en-US"/>
        </w:rPr>
      </w:pPr>
      <w:r w:rsidRPr="00FC19AA">
        <w:rPr>
          <w:rFonts w:eastAsiaTheme="minorHAnsi" w:cs="Arial"/>
          <w:b/>
          <w:color w:val="000000"/>
          <w:lang w:eastAsia="en-US"/>
        </w:rPr>
        <w:t>Then:</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DC6ADA">
      <w:pPr>
        <w:numPr>
          <w:ilvl w:val="0"/>
          <w:numId w:val="23"/>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The best way to meet the eligible transport need will be determined at the support planning stage. This </w:t>
      </w:r>
      <w:proofErr w:type="gramStart"/>
      <w:r w:rsidRPr="00FC19AA">
        <w:rPr>
          <w:rFonts w:eastAsiaTheme="minorHAnsi" w:cs="Arial"/>
          <w:color w:val="000000"/>
          <w:lang w:eastAsia="en-US"/>
        </w:rPr>
        <w:t>may be partially or wholly provided or arranged by the Council</w:t>
      </w:r>
      <w:proofErr w:type="gramEnd"/>
      <w:r w:rsidRPr="00FC19AA">
        <w:rPr>
          <w:rFonts w:eastAsiaTheme="minorHAnsi" w:cs="Arial"/>
          <w:color w:val="000000"/>
          <w:lang w:eastAsia="en-US"/>
        </w:rPr>
        <w:t>.</w:t>
      </w:r>
    </w:p>
    <w:p w:rsidR="002A51B0" w:rsidRPr="00FC19AA" w:rsidRDefault="002A51B0" w:rsidP="00DC6ADA">
      <w:pPr>
        <w:numPr>
          <w:ilvl w:val="0"/>
          <w:numId w:val="23"/>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The transport </w:t>
      </w:r>
      <w:proofErr w:type="gramStart"/>
      <w:r w:rsidRPr="00FC19AA">
        <w:rPr>
          <w:rFonts w:eastAsiaTheme="minorHAnsi" w:cs="Arial"/>
          <w:color w:val="000000"/>
          <w:lang w:eastAsia="en-US"/>
        </w:rPr>
        <w:t>will be arranged</w:t>
      </w:r>
      <w:proofErr w:type="gramEnd"/>
      <w:r w:rsidRPr="00FC19AA">
        <w:rPr>
          <w:rFonts w:eastAsiaTheme="minorHAnsi" w:cs="Arial"/>
          <w:color w:val="000000"/>
          <w:lang w:eastAsia="en-US"/>
        </w:rPr>
        <w:t>, if required as part of the support plan.</w:t>
      </w:r>
    </w:p>
    <w:p w:rsidR="002A51B0" w:rsidRPr="00FC19AA" w:rsidRDefault="002A51B0" w:rsidP="00DC6ADA">
      <w:pPr>
        <w:numPr>
          <w:ilvl w:val="0"/>
          <w:numId w:val="23"/>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Transport needs will be included as part of the regular assessment and support planning reviews.</w:t>
      </w:r>
    </w:p>
    <w:p w:rsidR="002A51B0" w:rsidRPr="00FC19AA" w:rsidRDefault="002A51B0" w:rsidP="00DC6ADA">
      <w:pPr>
        <w:numPr>
          <w:ilvl w:val="0"/>
          <w:numId w:val="23"/>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If a citizen has to cancel their transport due to illness or holidays </w:t>
      </w:r>
      <w:r w:rsidRPr="00FC19AA">
        <w:rPr>
          <w:rFonts w:eastAsiaTheme="minorHAnsi" w:cs="Arial"/>
          <w:color w:val="auto"/>
          <w:lang w:eastAsia="en-US"/>
        </w:rPr>
        <w:t xml:space="preserve">they </w:t>
      </w:r>
      <w:r w:rsidR="000A1DAF" w:rsidRPr="00FC19AA">
        <w:rPr>
          <w:rFonts w:eastAsiaTheme="minorHAnsi" w:cs="Arial"/>
          <w:color w:val="auto"/>
          <w:lang w:eastAsia="en-US"/>
        </w:rPr>
        <w:t xml:space="preserve">or </w:t>
      </w:r>
      <w:r w:rsidRPr="00FC19AA">
        <w:rPr>
          <w:rFonts w:eastAsiaTheme="minorHAnsi" w:cs="Arial"/>
          <w:color w:val="auto"/>
          <w:lang w:eastAsia="en-US"/>
        </w:rPr>
        <w:t xml:space="preserve">a person acting on their behalf </w:t>
      </w:r>
      <w:r w:rsidRPr="00FC19AA">
        <w:rPr>
          <w:rFonts w:eastAsiaTheme="minorHAnsi" w:cs="Arial"/>
          <w:color w:val="000000"/>
          <w:lang w:eastAsia="en-US"/>
        </w:rPr>
        <w:t>are requested to inform the transport provider and the service giving as much notice as possible, preferably at least 48 hours-notice.</w:t>
      </w:r>
    </w:p>
    <w:p w:rsidR="002A51B0" w:rsidRPr="002A51B0" w:rsidRDefault="002A51B0" w:rsidP="002A51B0">
      <w:pPr>
        <w:autoSpaceDE w:val="0"/>
        <w:autoSpaceDN w:val="0"/>
        <w:adjustRightInd w:val="0"/>
        <w:rPr>
          <w:rFonts w:eastAsiaTheme="minorHAnsi" w:cs="Arial"/>
          <w:color w:val="000000"/>
          <w:lang w:eastAsia="en-US"/>
        </w:rPr>
      </w:pPr>
    </w:p>
    <w:p w:rsidR="002A51B0" w:rsidRPr="002A51B0"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2A51B0">
        <w:rPr>
          <w:rFonts w:eastAsiaTheme="minorHAnsi" w:cs="Arial"/>
          <w:b/>
          <w:bCs/>
          <w:color w:val="000000"/>
          <w:sz w:val="28"/>
          <w:szCs w:val="28"/>
          <w:lang w:eastAsia="en-US"/>
        </w:rPr>
        <w:t>Support Planning Considerations</w:t>
      </w:r>
    </w:p>
    <w:p w:rsidR="002A51B0" w:rsidRPr="002A51B0" w:rsidRDefault="002A51B0" w:rsidP="002A51B0">
      <w:pPr>
        <w:autoSpaceDE w:val="0"/>
        <w:autoSpaceDN w:val="0"/>
        <w:adjustRightInd w:val="0"/>
        <w:ind w:left="720"/>
        <w:contextualSpacing/>
        <w:rPr>
          <w:rFonts w:eastAsiaTheme="minorHAnsi" w:cs="Arial"/>
          <w:b/>
          <w:bCs/>
          <w:color w:val="000000"/>
          <w:lang w:eastAsia="en-US"/>
        </w:rPr>
      </w:pP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 xml:space="preserve">Where there is more than one service or </w:t>
      </w:r>
      <w:r w:rsidRPr="00FC19AA">
        <w:rPr>
          <w:rFonts w:eastAsiaTheme="minorHAnsi" w:cs="Arial"/>
          <w:color w:val="auto"/>
          <w:lang w:eastAsia="en-US"/>
        </w:rPr>
        <w:t xml:space="preserve">support </w:t>
      </w:r>
      <w:r w:rsidRPr="00FC19AA">
        <w:rPr>
          <w:rFonts w:eastAsiaTheme="minorHAnsi" w:cs="Arial"/>
          <w:color w:val="000000"/>
          <w:lang w:eastAsia="en-US"/>
        </w:rPr>
        <w:t xml:space="preserve">being accessed, or accessed on more than one day, there may be more than one solution or option available and so each journey needs to </w:t>
      </w:r>
      <w:proofErr w:type="gramStart"/>
      <w:r w:rsidRPr="00FC19AA">
        <w:rPr>
          <w:rFonts w:eastAsiaTheme="minorHAnsi" w:cs="Arial"/>
          <w:color w:val="000000"/>
          <w:lang w:eastAsia="en-US"/>
        </w:rPr>
        <w:t>be considered</w:t>
      </w:r>
      <w:proofErr w:type="gramEnd"/>
      <w:r w:rsidRPr="00FC19AA">
        <w:rPr>
          <w:rFonts w:eastAsiaTheme="minorHAnsi" w:cs="Arial"/>
          <w:color w:val="000000"/>
          <w:lang w:eastAsia="en-US"/>
        </w:rPr>
        <w:t xml:space="preserve"> separately, as part of the citizen</w:t>
      </w:r>
      <w:r w:rsidR="00687BDD" w:rsidRPr="00FC19AA">
        <w:rPr>
          <w:rFonts w:eastAsiaTheme="minorHAnsi" w:cs="Arial"/>
          <w:color w:val="000000"/>
          <w:lang w:eastAsia="en-US"/>
        </w:rPr>
        <w:t>’</w:t>
      </w:r>
      <w:r w:rsidRPr="00FC19AA">
        <w:rPr>
          <w:rFonts w:eastAsiaTheme="minorHAnsi" w:cs="Arial"/>
          <w:color w:val="000000"/>
          <w:lang w:eastAsia="en-US"/>
        </w:rPr>
        <w:t>s support plan.</w:t>
      </w: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Each day, service or journey may require different travel arrangements or no travel arrangements at all. Each situation is different and specific to the citizen</w:t>
      </w:r>
      <w:r w:rsidR="00687BDD" w:rsidRPr="00FC19AA">
        <w:rPr>
          <w:rFonts w:eastAsiaTheme="minorHAnsi" w:cs="Arial"/>
          <w:color w:val="000000"/>
          <w:lang w:eastAsia="en-US"/>
        </w:rPr>
        <w:t>’</w:t>
      </w:r>
      <w:r w:rsidRPr="00FC19AA">
        <w:rPr>
          <w:rFonts w:eastAsiaTheme="minorHAnsi" w:cs="Arial"/>
          <w:color w:val="000000"/>
          <w:lang w:eastAsia="en-US"/>
        </w:rPr>
        <w:t>s assessed eligible social care transport needs.</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Support planning should consider the impact, the travel arrangements will have on the sustainability of the plan and on family carers. This needs to be considered through assessment of the citizen</w:t>
      </w:r>
      <w:r w:rsidR="00687BDD" w:rsidRPr="00FC19AA">
        <w:rPr>
          <w:rFonts w:eastAsiaTheme="minorHAnsi" w:cs="Arial"/>
          <w:color w:val="000000"/>
          <w:lang w:eastAsia="en-US"/>
        </w:rPr>
        <w:t>’</w:t>
      </w:r>
      <w:r w:rsidRPr="00FC19AA">
        <w:rPr>
          <w:rFonts w:eastAsiaTheme="minorHAnsi" w:cs="Arial"/>
          <w:color w:val="000000"/>
          <w:lang w:eastAsia="en-US"/>
        </w:rPr>
        <w:t>s and the</w:t>
      </w:r>
      <w:r w:rsidR="00687BDD" w:rsidRPr="00FC19AA">
        <w:rPr>
          <w:rFonts w:eastAsiaTheme="minorHAnsi" w:cs="Arial"/>
          <w:color w:val="000000"/>
          <w:lang w:eastAsia="en-US"/>
        </w:rPr>
        <w:t>ir</w:t>
      </w:r>
      <w:r w:rsidRPr="00FC19AA">
        <w:rPr>
          <w:rFonts w:eastAsiaTheme="minorHAnsi" w:cs="Arial"/>
          <w:color w:val="000000"/>
          <w:lang w:eastAsia="en-US"/>
        </w:rPr>
        <w:t xml:space="preserve"> carer's needs. Determining the best way to meet the eligible transport need </w:t>
      </w:r>
      <w:proofErr w:type="gramStart"/>
      <w:r w:rsidRPr="00FC19AA">
        <w:rPr>
          <w:rFonts w:eastAsiaTheme="minorHAnsi" w:cs="Arial"/>
          <w:color w:val="000000"/>
          <w:lang w:eastAsia="en-US"/>
        </w:rPr>
        <w:t>will be addressed</w:t>
      </w:r>
      <w:proofErr w:type="gramEnd"/>
      <w:r w:rsidRPr="00FC19AA">
        <w:rPr>
          <w:rFonts w:eastAsiaTheme="minorHAnsi" w:cs="Arial"/>
          <w:color w:val="000000"/>
          <w:lang w:eastAsia="en-US"/>
        </w:rPr>
        <w:t xml:space="preserve"> at the support planning stage. Transport may be partially or wholly provided or arranged by the Council and will include consideration of the following:</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Promoting independence and inclusion, and not increasing a citizen’s dependence on others.</w:t>
      </w: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How transport support or services that can help </w:t>
      </w:r>
      <w:r w:rsidR="00687BDD" w:rsidRPr="00FC19AA">
        <w:rPr>
          <w:rFonts w:eastAsiaTheme="minorHAnsi" w:cs="Arial"/>
          <w:color w:val="000000"/>
          <w:lang w:eastAsia="en-US"/>
        </w:rPr>
        <w:t xml:space="preserve">the </w:t>
      </w:r>
      <w:r w:rsidRPr="00FC19AA">
        <w:rPr>
          <w:rFonts w:eastAsiaTheme="minorHAnsi" w:cs="Arial"/>
          <w:color w:val="000000"/>
          <w:lang w:eastAsia="en-US"/>
        </w:rPr>
        <w:t xml:space="preserve">citizen </w:t>
      </w:r>
      <w:proofErr w:type="gramStart"/>
      <w:r w:rsidRPr="00FC19AA">
        <w:rPr>
          <w:rFonts w:eastAsiaTheme="minorHAnsi" w:cs="Arial"/>
          <w:color w:val="000000"/>
          <w:lang w:eastAsia="en-US"/>
        </w:rPr>
        <w:t>meet</w:t>
      </w:r>
      <w:proofErr w:type="gramEnd"/>
      <w:r w:rsidRPr="00FC19AA">
        <w:rPr>
          <w:rFonts w:eastAsiaTheme="minorHAnsi" w:cs="Arial"/>
          <w:color w:val="000000"/>
          <w:lang w:eastAsia="en-US"/>
        </w:rPr>
        <w:t xml:space="preserve"> their eligible needs will be accessed.</w:t>
      </w: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lastRenderedPageBreak/>
        <w:t>The clear identification of travel arrangements including a contingency plan in cases of unforeseen changes.</w:t>
      </w: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Ensuring citizens and their family carers are aware of options for transport and that these </w:t>
      </w:r>
      <w:proofErr w:type="gramStart"/>
      <w:r w:rsidRPr="00FC19AA">
        <w:rPr>
          <w:rFonts w:eastAsiaTheme="minorHAnsi" w:cs="Arial"/>
          <w:color w:val="000000"/>
          <w:lang w:eastAsia="en-US"/>
        </w:rPr>
        <w:t>are reflected</w:t>
      </w:r>
      <w:proofErr w:type="gramEnd"/>
      <w:r w:rsidRPr="00FC19AA">
        <w:rPr>
          <w:rFonts w:eastAsiaTheme="minorHAnsi" w:cs="Arial"/>
          <w:color w:val="000000"/>
          <w:lang w:eastAsia="en-US"/>
        </w:rPr>
        <w:t xml:space="preserve"> in their support plans.</w:t>
      </w: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The need to provide passenger assistance, where required due to health and safety reasons.</w:t>
      </w:r>
    </w:p>
    <w:p w:rsidR="002A51B0" w:rsidRPr="00FC19AA" w:rsidRDefault="002A51B0" w:rsidP="00DC6ADA">
      <w:pPr>
        <w:numPr>
          <w:ilvl w:val="0"/>
          <w:numId w:val="24"/>
        </w:numPr>
        <w:autoSpaceDE w:val="0"/>
        <w:autoSpaceDN w:val="0"/>
        <w:adjustRightInd w:val="0"/>
        <w:spacing w:after="200"/>
        <w:ind w:left="714" w:hanging="357"/>
        <w:contextualSpacing/>
        <w:jc w:val="both"/>
        <w:rPr>
          <w:rFonts w:eastAsiaTheme="minorHAnsi" w:cs="Arial"/>
          <w:color w:val="auto"/>
          <w:lang w:eastAsia="en-US"/>
        </w:rPr>
      </w:pPr>
      <w:r w:rsidRPr="00FC19AA">
        <w:rPr>
          <w:rFonts w:eastAsiaTheme="minorHAnsi" w:cs="Arial"/>
          <w:color w:val="auto"/>
          <w:lang w:eastAsia="en-US"/>
        </w:rPr>
        <w:t>The support plan will have regard to the sustainability of the caring role.</w:t>
      </w:r>
    </w:p>
    <w:p w:rsidR="00DC6ADA" w:rsidRPr="00FC19AA" w:rsidRDefault="002A51B0" w:rsidP="00B732DC">
      <w:pPr>
        <w:numPr>
          <w:ilvl w:val="0"/>
          <w:numId w:val="24"/>
        </w:numPr>
        <w:autoSpaceDE w:val="0"/>
        <w:autoSpaceDN w:val="0"/>
        <w:adjustRightInd w:val="0"/>
        <w:spacing w:after="200"/>
        <w:ind w:left="714" w:hanging="357"/>
        <w:contextualSpacing/>
        <w:jc w:val="both"/>
        <w:rPr>
          <w:rFonts w:eastAsiaTheme="minorHAnsi" w:cs="Arial"/>
          <w:color w:val="auto"/>
          <w:lang w:eastAsia="en-US"/>
        </w:rPr>
      </w:pPr>
      <w:r w:rsidRPr="00FC19AA">
        <w:rPr>
          <w:rFonts w:eastAsiaTheme="minorHAnsi" w:cs="Arial"/>
          <w:color w:val="auto"/>
          <w:lang w:eastAsia="en-US"/>
        </w:rPr>
        <w:t>Making good and effective use of the resources available.</w:t>
      </w:r>
    </w:p>
    <w:p w:rsidR="005A30CF" w:rsidRPr="005A30CF" w:rsidRDefault="002A51B0" w:rsidP="005A30CF">
      <w:pPr>
        <w:numPr>
          <w:ilvl w:val="0"/>
          <w:numId w:val="24"/>
        </w:numPr>
        <w:autoSpaceDE w:val="0"/>
        <w:autoSpaceDN w:val="0"/>
        <w:adjustRightInd w:val="0"/>
        <w:spacing w:after="200"/>
        <w:ind w:left="714" w:hanging="357"/>
        <w:contextualSpacing/>
        <w:jc w:val="both"/>
        <w:rPr>
          <w:rFonts w:eastAsiaTheme="minorHAnsi" w:cs="Arial"/>
          <w:b/>
          <w:bCs/>
          <w:color w:val="000000"/>
          <w:sz w:val="28"/>
          <w:szCs w:val="28"/>
          <w:lang w:eastAsia="en-US"/>
        </w:rPr>
      </w:pPr>
      <w:r w:rsidRPr="00FC19AA">
        <w:rPr>
          <w:rFonts w:eastAsiaTheme="minorHAnsi" w:cs="Arial"/>
          <w:color w:val="auto"/>
          <w:lang w:eastAsia="en-US"/>
        </w:rPr>
        <w:t xml:space="preserve">Always using the nearest appropriate and available resource to meet </w:t>
      </w:r>
      <w:r w:rsidR="00687BDD" w:rsidRPr="00FC19AA">
        <w:rPr>
          <w:rFonts w:eastAsiaTheme="minorHAnsi" w:cs="Arial"/>
          <w:color w:val="auto"/>
          <w:lang w:eastAsia="en-US"/>
        </w:rPr>
        <w:t xml:space="preserve">the </w:t>
      </w:r>
      <w:proofErr w:type="gramStart"/>
      <w:r w:rsidR="00687BDD" w:rsidRPr="00FC19AA">
        <w:rPr>
          <w:rFonts w:eastAsiaTheme="minorHAnsi" w:cs="Arial"/>
          <w:color w:val="auto"/>
          <w:lang w:eastAsia="en-US"/>
        </w:rPr>
        <w:t>citizen</w:t>
      </w:r>
      <w:r w:rsidRPr="00FC19AA">
        <w:rPr>
          <w:rFonts w:eastAsiaTheme="minorHAnsi" w:cs="Arial"/>
          <w:color w:val="auto"/>
          <w:lang w:eastAsia="en-US"/>
        </w:rPr>
        <w:t>’s</w:t>
      </w:r>
      <w:proofErr w:type="gramEnd"/>
      <w:r w:rsidRPr="00FC19AA">
        <w:rPr>
          <w:rFonts w:eastAsiaTheme="minorHAnsi" w:cs="Arial"/>
          <w:color w:val="auto"/>
          <w:lang w:eastAsia="en-US"/>
        </w:rPr>
        <w:t xml:space="preserve"> assessed needs before considering any other resource.</w:t>
      </w:r>
      <w:r w:rsidR="000A1DAF" w:rsidRPr="00FC19AA">
        <w:rPr>
          <w:rFonts w:eastAsiaTheme="minorHAnsi" w:cs="Arial"/>
          <w:color w:val="auto"/>
          <w:lang w:eastAsia="en-US"/>
        </w:rPr>
        <w:t xml:space="preserve"> </w:t>
      </w:r>
      <w:proofErr w:type="gramStart"/>
      <w:r w:rsidR="000A1DAF" w:rsidRPr="00FC19AA">
        <w:rPr>
          <w:rFonts w:eastAsiaTheme="minorHAnsi" w:cs="Arial"/>
          <w:color w:val="auto"/>
          <w:lang w:eastAsia="en-US"/>
        </w:rPr>
        <w:t>Or alternatively</w:t>
      </w:r>
      <w:proofErr w:type="gramEnd"/>
      <w:r w:rsidR="000A1DAF" w:rsidRPr="00FC19AA">
        <w:rPr>
          <w:rFonts w:eastAsiaTheme="minorHAnsi" w:cs="Arial"/>
          <w:color w:val="auto"/>
          <w:lang w:eastAsia="en-US"/>
        </w:rPr>
        <w:t xml:space="preserve"> provide the sufficient funding that would be made available for the transport to the service closer to home with the option for the citizen to top up their transport funding to make up the difference. </w:t>
      </w:r>
      <w:r w:rsidR="00CC4858" w:rsidRPr="00FC19AA">
        <w:rPr>
          <w:rFonts w:eastAsiaTheme="minorHAnsi" w:cs="Arial"/>
          <w:color w:val="auto"/>
          <w:lang w:eastAsia="en-US"/>
        </w:rPr>
        <w:t>T</w:t>
      </w:r>
      <w:r w:rsidR="000A1DAF" w:rsidRPr="00FC19AA">
        <w:rPr>
          <w:rFonts w:eastAsiaTheme="minorHAnsi" w:cs="Arial"/>
          <w:color w:val="auto"/>
          <w:lang w:eastAsia="en-US"/>
        </w:rPr>
        <w:t>his may increase their contribution to their care and support package</w:t>
      </w:r>
      <w:r w:rsidR="00CC4858" w:rsidRPr="00FC19AA">
        <w:rPr>
          <w:rFonts w:eastAsiaTheme="minorHAnsi" w:cs="Arial"/>
          <w:color w:val="auto"/>
          <w:lang w:eastAsia="en-US"/>
        </w:rPr>
        <w:t>.</w:t>
      </w:r>
    </w:p>
    <w:p w:rsidR="005A30CF" w:rsidRPr="005A30CF" w:rsidRDefault="005A30CF" w:rsidP="005A30CF">
      <w:pPr>
        <w:autoSpaceDE w:val="0"/>
        <w:autoSpaceDN w:val="0"/>
        <w:adjustRightInd w:val="0"/>
        <w:spacing w:after="200"/>
        <w:ind w:left="357"/>
        <w:contextualSpacing/>
        <w:jc w:val="both"/>
        <w:rPr>
          <w:rFonts w:eastAsiaTheme="minorHAnsi" w:cs="Arial"/>
          <w:b/>
          <w:bCs/>
          <w:color w:val="000000"/>
          <w:sz w:val="28"/>
          <w:szCs w:val="28"/>
          <w:lang w:eastAsia="en-US"/>
        </w:rPr>
      </w:pPr>
    </w:p>
    <w:p w:rsidR="002A51B0" w:rsidRPr="002A51B0" w:rsidRDefault="005A30CF" w:rsidP="005A30CF">
      <w:pPr>
        <w:autoSpaceDE w:val="0"/>
        <w:autoSpaceDN w:val="0"/>
        <w:adjustRightInd w:val="0"/>
        <w:spacing w:after="200"/>
        <w:contextualSpacing/>
        <w:jc w:val="both"/>
        <w:rPr>
          <w:rFonts w:eastAsiaTheme="minorHAnsi" w:cs="Arial"/>
          <w:b/>
          <w:bCs/>
          <w:color w:val="000000"/>
          <w:sz w:val="28"/>
          <w:szCs w:val="28"/>
          <w:lang w:eastAsia="en-US"/>
        </w:rPr>
      </w:pPr>
      <w:r w:rsidRPr="00CC4858">
        <w:rPr>
          <w:rFonts w:eastAsiaTheme="minorHAnsi" w:cs="Arial"/>
          <w:b/>
          <w:bCs/>
          <w:color w:val="auto"/>
          <w:sz w:val="28"/>
          <w:szCs w:val="28"/>
          <w:lang w:eastAsia="en-US"/>
        </w:rPr>
        <w:t xml:space="preserve"> </w:t>
      </w:r>
      <w:r w:rsidR="002A51B0" w:rsidRPr="00CC4858">
        <w:rPr>
          <w:rFonts w:eastAsiaTheme="minorHAnsi" w:cs="Arial"/>
          <w:b/>
          <w:bCs/>
          <w:color w:val="auto"/>
          <w:sz w:val="28"/>
          <w:szCs w:val="28"/>
          <w:lang w:eastAsia="en-US"/>
        </w:rPr>
        <w:t xml:space="preserve">Positive </w:t>
      </w:r>
      <w:r w:rsidR="002A51B0" w:rsidRPr="002A51B0">
        <w:rPr>
          <w:rFonts w:eastAsiaTheme="minorHAnsi" w:cs="Arial"/>
          <w:b/>
          <w:bCs/>
          <w:color w:val="000000"/>
          <w:sz w:val="28"/>
          <w:szCs w:val="28"/>
          <w:lang w:eastAsia="en-US"/>
        </w:rPr>
        <w:t>Risk Management and Safeguarding</w:t>
      </w:r>
    </w:p>
    <w:p w:rsidR="002A51B0" w:rsidRPr="002A51B0" w:rsidRDefault="002A51B0" w:rsidP="002A51B0">
      <w:pPr>
        <w:autoSpaceDE w:val="0"/>
        <w:autoSpaceDN w:val="0"/>
        <w:adjustRightInd w:val="0"/>
        <w:rPr>
          <w:rFonts w:eastAsiaTheme="minorHAnsi" w:cs="Arial"/>
          <w:b/>
          <w:bCs/>
          <w:color w:val="000000"/>
          <w:lang w:eastAsia="en-US"/>
        </w:rPr>
      </w:pP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 xml:space="preserve">In order to make a safe and fair decision, assessors and citizens will need to consider the risks involved in accessing one of the transport options, and whether there are actions that </w:t>
      </w:r>
      <w:proofErr w:type="gramStart"/>
      <w:r w:rsidRPr="00FC19AA">
        <w:rPr>
          <w:rFonts w:eastAsiaTheme="minorHAnsi" w:cs="Arial"/>
          <w:color w:val="000000"/>
          <w:lang w:eastAsia="en-US"/>
        </w:rPr>
        <w:t>can be put</w:t>
      </w:r>
      <w:proofErr w:type="gramEnd"/>
      <w:r w:rsidRPr="00FC19AA">
        <w:rPr>
          <w:rFonts w:eastAsiaTheme="minorHAnsi" w:cs="Arial"/>
          <w:color w:val="000000"/>
          <w:lang w:eastAsia="en-US"/>
        </w:rPr>
        <w:t xml:space="preserve"> in place to ensure the option selected is safe and reasonable.</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 xml:space="preserve">To determine the risks involved in getting </w:t>
      </w:r>
      <w:proofErr w:type="gramStart"/>
      <w:r w:rsidRPr="00FC19AA">
        <w:rPr>
          <w:rFonts w:eastAsiaTheme="minorHAnsi" w:cs="Arial"/>
          <w:color w:val="000000"/>
          <w:lang w:eastAsia="en-US"/>
        </w:rPr>
        <w:t>out and about</w:t>
      </w:r>
      <w:proofErr w:type="gramEnd"/>
      <w:r w:rsidRPr="00FC19AA">
        <w:rPr>
          <w:rFonts w:eastAsiaTheme="minorHAnsi" w:cs="Arial"/>
          <w:color w:val="000000"/>
          <w:lang w:eastAsia="en-US"/>
        </w:rPr>
        <w:t xml:space="preserve"> or travel arrangements, the following factors will have been considered as part of the social care assessment of need:</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FC19AA" w:rsidRDefault="002A51B0" w:rsidP="00DC6ADA">
      <w:pPr>
        <w:numPr>
          <w:ilvl w:val="0"/>
          <w:numId w:val="25"/>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 xml:space="preserve">Does the citizen have a disability, frailty, </w:t>
      </w:r>
      <w:r w:rsidR="00687BDD" w:rsidRPr="00FC19AA">
        <w:rPr>
          <w:rFonts w:eastAsiaTheme="minorHAnsi" w:cs="Arial"/>
          <w:color w:val="000000"/>
          <w:lang w:eastAsia="en-US"/>
        </w:rPr>
        <w:t xml:space="preserve">or a </w:t>
      </w:r>
      <w:r w:rsidRPr="00FC19AA">
        <w:rPr>
          <w:rFonts w:eastAsiaTheme="minorHAnsi" w:cs="Arial"/>
          <w:color w:val="000000"/>
          <w:lang w:eastAsia="en-US"/>
        </w:rPr>
        <w:t xml:space="preserve">physical health issue? Is there any reason to doubt the </w:t>
      </w:r>
      <w:r w:rsidR="00687BDD" w:rsidRPr="00FC19AA">
        <w:rPr>
          <w:rFonts w:eastAsiaTheme="minorHAnsi" w:cs="Arial"/>
          <w:color w:val="000000"/>
          <w:lang w:eastAsia="en-US"/>
        </w:rPr>
        <w:t>citizen</w:t>
      </w:r>
      <w:r w:rsidRPr="00FC19AA">
        <w:rPr>
          <w:rFonts w:eastAsiaTheme="minorHAnsi" w:cs="Arial"/>
          <w:color w:val="000000"/>
          <w:lang w:eastAsia="en-US"/>
        </w:rPr>
        <w:t>’</w:t>
      </w:r>
      <w:bookmarkStart w:id="0" w:name="_GoBack"/>
      <w:bookmarkEnd w:id="0"/>
      <w:r w:rsidRPr="00FC19AA">
        <w:rPr>
          <w:rFonts w:eastAsiaTheme="minorHAnsi" w:cs="Arial"/>
          <w:color w:val="000000"/>
          <w:lang w:eastAsia="en-US"/>
        </w:rPr>
        <w:t>s ability to make safe decisions regarding their transport arrangements?</w:t>
      </w:r>
    </w:p>
    <w:p w:rsidR="002A51B0" w:rsidRPr="00FC19AA" w:rsidRDefault="002A51B0" w:rsidP="00DC6ADA">
      <w:pPr>
        <w:numPr>
          <w:ilvl w:val="0"/>
          <w:numId w:val="25"/>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Can the citizen travel independently and is it safe for them to do so?</w:t>
      </w:r>
    </w:p>
    <w:p w:rsidR="002A51B0" w:rsidRPr="00FC19AA" w:rsidRDefault="002A51B0" w:rsidP="00DC6ADA">
      <w:pPr>
        <w:numPr>
          <w:ilvl w:val="0"/>
          <w:numId w:val="25"/>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000000"/>
          <w:lang w:eastAsia="en-US"/>
        </w:rPr>
        <w:t>Are there any barriers to independent travel? Can these barriers be resolved?</w:t>
      </w:r>
    </w:p>
    <w:p w:rsidR="002A51B0" w:rsidRPr="00FC19AA" w:rsidRDefault="002A51B0" w:rsidP="00DC6ADA">
      <w:pPr>
        <w:numPr>
          <w:ilvl w:val="0"/>
          <w:numId w:val="25"/>
        </w:numPr>
        <w:autoSpaceDE w:val="0"/>
        <w:autoSpaceDN w:val="0"/>
        <w:adjustRightInd w:val="0"/>
        <w:spacing w:after="200"/>
        <w:ind w:left="714" w:hanging="357"/>
        <w:contextualSpacing/>
        <w:jc w:val="both"/>
        <w:rPr>
          <w:rFonts w:eastAsiaTheme="minorHAnsi" w:cs="Arial"/>
          <w:color w:val="auto"/>
          <w:lang w:eastAsia="en-US"/>
        </w:rPr>
      </w:pPr>
      <w:r w:rsidRPr="00FC19AA">
        <w:rPr>
          <w:rFonts w:eastAsiaTheme="minorHAnsi" w:cs="Arial"/>
          <w:color w:val="000000"/>
          <w:lang w:eastAsia="en-US"/>
        </w:rPr>
        <w:t xml:space="preserve">What public transport is available to the </w:t>
      </w:r>
      <w:r w:rsidRPr="00FC19AA">
        <w:rPr>
          <w:rFonts w:eastAsiaTheme="minorHAnsi" w:cs="Arial"/>
          <w:color w:val="auto"/>
          <w:lang w:eastAsia="en-US"/>
        </w:rPr>
        <w:t>citizen? Is it safe for them to access the public transport? Do they need support to use public transport?</w:t>
      </w:r>
    </w:p>
    <w:p w:rsidR="002A51B0" w:rsidRPr="00FC19AA" w:rsidRDefault="002A51B0" w:rsidP="00DC6ADA">
      <w:pPr>
        <w:numPr>
          <w:ilvl w:val="0"/>
          <w:numId w:val="25"/>
        </w:numPr>
        <w:autoSpaceDE w:val="0"/>
        <w:autoSpaceDN w:val="0"/>
        <w:adjustRightInd w:val="0"/>
        <w:spacing w:after="200"/>
        <w:ind w:left="714" w:hanging="357"/>
        <w:contextualSpacing/>
        <w:jc w:val="both"/>
        <w:rPr>
          <w:rFonts w:eastAsiaTheme="minorHAnsi" w:cs="Arial"/>
          <w:color w:val="000000"/>
          <w:lang w:eastAsia="en-US"/>
        </w:rPr>
      </w:pPr>
      <w:r w:rsidRPr="00FC19AA">
        <w:rPr>
          <w:rFonts w:eastAsiaTheme="minorHAnsi" w:cs="Arial"/>
          <w:color w:val="auto"/>
          <w:lang w:eastAsia="en-US"/>
        </w:rPr>
        <w:t xml:space="preserve">Is there a risk to other citizen/s, if considering </w:t>
      </w:r>
      <w:r w:rsidRPr="00FC19AA">
        <w:rPr>
          <w:rFonts w:eastAsiaTheme="minorHAnsi" w:cs="Arial"/>
          <w:color w:val="000000"/>
          <w:lang w:eastAsia="en-US"/>
        </w:rPr>
        <w:t>shared transport?</w:t>
      </w:r>
    </w:p>
    <w:p w:rsidR="002A51B0" w:rsidRPr="00FC19AA" w:rsidRDefault="002A51B0" w:rsidP="002A51B0">
      <w:pPr>
        <w:autoSpaceDE w:val="0"/>
        <w:autoSpaceDN w:val="0"/>
        <w:adjustRightInd w:val="0"/>
        <w:rPr>
          <w:rFonts w:eastAsiaTheme="minorHAnsi" w:cs="Arial"/>
          <w:color w:val="000000"/>
          <w:lang w:eastAsia="en-US"/>
        </w:rPr>
      </w:pPr>
    </w:p>
    <w:p w:rsidR="002A51B0" w:rsidRPr="00FC19AA" w:rsidRDefault="002A51B0" w:rsidP="002A51B0">
      <w:pPr>
        <w:autoSpaceDE w:val="0"/>
        <w:autoSpaceDN w:val="0"/>
        <w:adjustRightInd w:val="0"/>
        <w:rPr>
          <w:rFonts w:eastAsiaTheme="minorHAnsi" w:cs="Arial"/>
          <w:color w:val="auto"/>
          <w:lang w:eastAsia="en-US"/>
        </w:rPr>
      </w:pPr>
      <w:r w:rsidRPr="00FC19AA">
        <w:rPr>
          <w:rFonts w:eastAsiaTheme="minorHAnsi" w:cs="Arial"/>
          <w:color w:val="auto"/>
          <w:lang w:eastAsia="en-US"/>
        </w:rPr>
        <w:t>It is important to consider whether providing transport will further disable the citizen or reduce their independence.</w:t>
      </w:r>
    </w:p>
    <w:p w:rsidR="002A51B0" w:rsidRPr="00F15311" w:rsidRDefault="002A51B0" w:rsidP="002A51B0">
      <w:pPr>
        <w:autoSpaceDE w:val="0"/>
        <w:autoSpaceDN w:val="0"/>
        <w:adjustRightInd w:val="0"/>
        <w:rPr>
          <w:rFonts w:eastAsiaTheme="minorHAnsi" w:cs="Arial"/>
          <w:color w:val="auto"/>
          <w:lang w:eastAsia="en-US"/>
        </w:rPr>
      </w:pPr>
      <w:r w:rsidRPr="00F15311">
        <w:rPr>
          <w:rFonts w:eastAsiaTheme="minorHAnsi" w:cs="Arial"/>
          <w:color w:val="auto"/>
          <w:lang w:eastAsia="en-US"/>
        </w:rPr>
        <w:t>(Please see Positive Risk Taking Policy)</w:t>
      </w:r>
      <w:r w:rsidR="009A7C5D" w:rsidRPr="00F15311">
        <w:rPr>
          <w:rFonts w:eastAsiaTheme="minorHAnsi" w:cs="Arial"/>
          <w:color w:val="auto"/>
          <w:lang w:eastAsia="en-US"/>
        </w:rPr>
        <w:t xml:space="preserve"> </w:t>
      </w:r>
    </w:p>
    <w:p w:rsidR="002A51B0" w:rsidRPr="002A51B0" w:rsidRDefault="002A51B0" w:rsidP="002A51B0">
      <w:pPr>
        <w:autoSpaceDE w:val="0"/>
        <w:autoSpaceDN w:val="0"/>
        <w:adjustRightInd w:val="0"/>
        <w:rPr>
          <w:rFonts w:eastAsiaTheme="minorHAnsi" w:cs="Arial"/>
          <w:color w:val="8064A2" w:themeColor="accent4"/>
          <w:lang w:eastAsia="en-US"/>
        </w:rPr>
      </w:pPr>
    </w:p>
    <w:p w:rsidR="002A51B0" w:rsidRPr="002A51B0"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2A51B0">
        <w:rPr>
          <w:rFonts w:eastAsiaTheme="minorHAnsi" w:cs="Arial"/>
          <w:b/>
          <w:bCs/>
          <w:color w:val="000000"/>
          <w:sz w:val="28"/>
          <w:szCs w:val="28"/>
          <w:lang w:eastAsia="en-US"/>
        </w:rPr>
        <w:t>Citizens who do not have an Eligible Need for Transport Provided by the Council</w:t>
      </w:r>
    </w:p>
    <w:p w:rsidR="002A51B0" w:rsidRPr="002A51B0" w:rsidRDefault="002A51B0" w:rsidP="002A51B0">
      <w:pPr>
        <w:autoSpaceDE w:val="0"/>
        <w:autoSpaceDN w:val="0"/>
        <w:adjustRightInd w:val="0"/>
        <w:rPr>
          <w:rFonts w:eastAsiaTheme="minorHAnsi" w:cs="Arial"/>
          <w:b/>
          <w:bCs/>
          <w:color w:val="000000"/>
          <w:sz w:val="28"/>
          <w:szCs w:val="28"/>
          <w:lang w:eastAsia="en-US"/>
        </w:rPr>
      </w:pPr>
    </w:p>
    <w:p w:rsidR="002A51B0" w:rsidRPr="00FC19AA" w:rsidRDefault="002A51B0" w:rsidP="00CC4858">
      <w:pPr>
        <w:autoSpaceDE w:val="0"/>
        <w:autoSpaceDN w:val="0"/>
        <w:adjustRightInd w:val="0"/>
        <w:jc w:val="both"/>
        <w:rPr>
          <w:rFonts w:eastAsiaTheme="minorHAnsi" w:cs="Arial"/>
          <w:color w:val="8064A2" w:themeColor="accent4"/>
          <w:lang w:eastAsia="en-US"/>
        </w:rPr>
      </w:pPr>
      <w:r w:rsidRPr="00FC19AA">
        <w:rPr>
          <w:rFonts w:eastAsiaTheme="minorHAnsi" w:cs="Arial"/>
          <w:color w:val="000000"/>
          <w:lang w:eastAsia="en-US"/>
        </w:rPr>
        <w:t>Where a citizen is not eligible for the provision o</w:t>
      </w:r>
      <w:r w:rsidR="00402042" w:rsidRPr="00FC19AA">
        <w:rPr>
          <w:rFonts w:eastAsiaTheme="minorHAnsi" w:cs="Arial"/>
          <w:color w:val="000000"/>
          <w:lang w:eastAsia="en-US"/>
        </w:rPr>
        <w:t xml:space="preserve">f Council funded and </w:t>
      </w:r>
      <w:r w:rsidRPr="00FC19AA">
        <w:rPr>
          <w:rFonts w:eastAsiaTheme="minorHAnsi" w:cs="Arial"/>
          <w:color w:val="000000"/>
          <w:lang w:eastAsia="en-US"/>
        </w:rPr>
        <w:t>arrange</w:t>
      </w:r>
      <w:r w:rsidR="00402042" w:rsidRPr="00FC19AA">
        <w:rPr>
          <w:rFonts w:eastAsiaTheme="minorHAnsi" w:cs="Arial"/>
          <w:color w:val="000000"/>
          <w:lang w:eastAsia="en-US"/>
        </w:rPr>
        <w:t>d</w:t>
      </w:r>
      <w:r w:rsidR="00DB1ED0" w:rsidRPr="00FC19AA">
        <w:rPr>
          <w:rFonts w:eastAsiaTheme="minorHAnsi" w:cs="Arial"/>
          <w:color w:val="000000"/>
          <w:lang w:eastAsia="en-US"/>
        </w:rPr>
        <w:t xml:space="preserve"> </w:t>
      </w:r>
      <w:r w:rsidRPr="00FC19AA">
        <w:rPr>
          <w:rFonts w:eastAsiaTheme="minorHAnsi" w:cs="Arial"/>
          <w:color w:val="000000"/>
          <w:lang w:eastAsia="en-US"/>
        </w:rPr>
        <w:t>transport</w:t>
      </w:r>
      <w:r w:rsidR="00402042" w:rsidRPr="00FC19AA">
        <w:rPr>
          <w:rFonts w:eastAsiaTheme="minorHAnsi" w:cs="Arial"/>
          <w:color w:val="000000"/>
          <w:lang w:eastAsia="en-US"/>
        </w:rPr>
        <w:t>,</w:t>
      </w:r>
      <w:r w:rsidRPr="00FC19AA">
        <w:rPr>
          <w:rFonts w:eastAsiaTheme="minorHAnsi" w:cs="Arial"/>
          <w:color w:val="000000"/>
          <w:lang w:eastAsia="en-US"/>
        </w:rPr>
        <w:t xml:space="preserve"> as an assessed need/community care service</w:t>
      </w:r>
      <w:r w:rsidR="00402042" w:rsidRPr="00FC19AA">
        <w:rPr>
          <w:rFonts w:eastAsiaTheme="minorHAnsi" w:cs="Arial"/>
          <w:color w:val="000000"/>
          <w:lang w:eastAsia="en-US"/>
        </w:rPr>
        <w:t>,</w:t>
      </w:r>
      <w:r w:rsidR="00CC4858" w:rsidRPr="00FC19AA">
        <w:rPr>
          <w:rFonts w:eastAsiaTheme="minorHAnsi" w:cs="Arial"/>
          <w:color w:val="000000"/>
          <w:lang w:eastAsia="en-US"/>
        </w:rPr>
        <w:t xml:space="preserve"> then they should be signposted to public transport services that would be relevant in supporting them</w:t>
      </w:r>
      <w:r w:rsidRPr="00FC19AA">
        <w:rPr>
          <w:rFonts w:eastAsiaTheme="minorHAnsi" w:cs="Arial"/>
          <w:color w:val="8064A2" w:themeColor="accent4"/>
          <w:lang w:eastAsia="en-US"/>
        </w:rPr>
        <w:t xml:space="preserve"> </w:t>
      </w:r>
    </w:p>
    <w:p w:rsidR="002A51B0" w:rsidRPr="00FC19AA" w:rsidRDefault="002A51B0" w:rsidP="002A51B0">
      <w:pPr>
        <w:autoSpaceDE w:val="0"/>
        <w:autoSpaceDN w:val="0"/>
        <w:adjustRightInd w:val="0"/>
        <w:rPr>
          <w:rFonts w:eastAsiaTheme="minorHAnsi" w:cs="Arial"/>
          <w:b/>
          <w:bCs/>
          <w:color w:val="FF0000"/>
          <w:lang w:eastAsia="en-US"/>
        </w:rPr>
      </w:pPr>
    </w:p>
    <w:p w:rsidR="002A51B0" w:rsidRPr="00FC19AA" w:rsidRDefault="002A51B0" w:rsidP="002A51B0">
      <w:pPr>
        <w:numPr>
          <w:ilvl w:val="0"/>
          <w:numId w:val="18"/>
        </w:numPr>
        <w:autoSpaceDE w:val="0"/>
        <w:autoSpaceDN w:val="0"/>
        <w:adjustRightInd w:val="0"/>
        <w:spacing w:after="200" w:line="276" w:lineRule="auto"/>
        <w:ind w:hanging="720"/>
        <w:contextualSpacing/>
        <w:rPr>
          <w:rFonts w:eastAsiaTheme="minorHAnsi" w:cs="Arial"/>
          <w:b/>
          <w:bCs/>
          <w:color w:val="000000"/>
          <w:sz w:val="28"/>
          <w:szCs w:val="28"/>
          <w:lang w:eastAsia="en-US"/>
        </w:rPr>
      </w:pPr>
      <w:r w:rsidRPr="00FC19AA">
        <w:rPr>
          <w:rFonts w:eastAsiaTheme="minorHAnsi" w:cs="Arial"/>
          <w:b/>
          <w:bCs/>
          <w:color w:val="000000"/>
          <w:sz w:val="28"/>
          <w:szCs w:val="28"/>
          <w:lang w:eastAsia="en-US"/>
        </w:rPr>
        <w:t xml:space="preserve"> Appeals</w:t>
      </w:r>
    </w:p>
    <w:p w:rsidR="002A51B0" w:rsidRPr="00FC19AA" w:rsidRDefault="002A51B0" w:rsidP="002A51B0">
      <w:pPr>
        <w:autoSpaceDE w:val="0"/>
        <w:autoSpaceDN w:val="0"/>
        <w:adjustRightInd w:val="0"/>
        <w:rPr>
          <w:rFonts w:eastAsiaTheme="minorHAnsi" w:cs="Arial"/>
          <w:b/>
          <w:bCs/>
          <w:color w:val="000000"/>
          <w:sz w:val="28"/>
          <w:szCs w:val="28"/>
          <w:lang w:eastAsia="en-US"/>
        </w:rPr>
      </w:pPr>
    </w:p>
    <w:p w:rsidR="002A51B0" w:rsidRPr="00FC19AA" w:rsidRDefault="002A51B0" w:rsidP="002A51B0">
      <w:pPr>
        <w:autoSpaceDE w:val="0"/>
        <w:autoSpaceDN w:val="0"/>
        <w:adjustRightInd w:val="0"/>
        <w:jc w:val="both"/>
        <w:rPr>
          <w:rFonts w:eastAsiaTheme="minorHAnsi" w:cs="Arial"/>
          <w:color w:val="000000"/>
          <w:lang w:eastAsia="en-US"/>
        </w:rPr>
      </w:pPr>
      <w:r w:rsidRPr="00FC19AA">
        <w:rPr>
          <w:rFonts w:eastAsiaTheme="minorHAnsi" w:cs="Arial"/>
          <w:color w:val="000000"/>
          <w:lang w:eastAsia="en-US"/>
        </w:rPr>
        <w:t>The assessment for an eligible social care need, including any assessed</w:t>
      </w:r>
    </w:p>
    <w:p w:rsidR="002A51B0" w:rsidRPr="00FC19AA" w:rsidRDefault="002A51B0" w:rsidP="002A51B0">
      <w:pPr>
        <w:autoSpaceDE w:val="0"/>
        <w:autoSpaceDN w:val="0"/>
        <w:adjustRightInd w:val="0"/>
        <w:jc w:val="both"/>
        <w:rPr>
          <w:rFonts w:eastAsiaTheme="minorHAnsi" w:cs="Arial"/>
          <w:color w:val="000000"/>
          <w:lang w:eastAsia="en-US"/>
        </w:rPr>
      </w:pPr>
      <w:proofErr w:type="gramStart"/>
      <w:r w:rsidRPr="00FC19AA">
        <w:rPr>
          <w:rFonts w:eastAsiaTheme="minorHAnsi" w:cs="Arial"/>
          <w:color w:val="000000"/>
          <w:lang w:eastAsia="en-US"/>
        </w:rPr>
        <w:lastRenderedPageBreak/>
        <w:t>need</w:t>
      </w:r>
      <w:proofErr w:type="gramEnd"/>
      <w:r w:rsidRPr="00FC19AA">
        <w:rPr>
          <w:rFonts w:eastAsiaTheme="minorHAnsi" w:cs="Arial"/>
          <w:color w:val="000000"/>
          <w:lang w:eastAsia="en-US"/>
        </w:rPr>
        <w:t xml:space="preserve"> for support with transport, will be carried out by an assessment team member</w:t>
      </w:r>
    </w:p>
    <w:p w:rsidR="002A51B0" w:rsidRPr="00FC19AA" w:rsidRDefault="005A12A3" w:rsidP="002A51B0">
      <w:pPr>
        <w:autoSpaceDE w:val="0"/>
        <w:autoSpaceDN w:val="0"/>
        <w:adjustRightInd w:val="0"/>
        <w:jc w:val="both"/>
        <w:rPr>
          <w:rFonts w:eastAsiaTheme="minorHAnsi" w:cs="Arial"/>
          <w:color w:val="000000"/>
          <w:lang w:eastAsia="en-US"/>
        </w:rPr>
      </w:pPr>
      <w:proofErr w:type="gramStart"/>
      <w:r>
        <w:rPr>
          <w:rFonts w:eastAsiaTheme="minorHAnsi" w:cs="Arial"/>
          <w:color w:val="000000"/>
          <w:lang w:eastAsia="en-US"/>
        </w:rPr>
        <w:t>in</w:t>
      </w:r>
      <w:proofErr w:type="gramEnd"/>
      <w:r>
        <w:rPr>
          <w:rFonts w:eastAsiaTheme="minorHAnsi" w:cs="Arial"/>
          <w:color w:val="000000"/>
          <w:lang w:eastAsia="en-US"/>
        </w:rPr>
        <w:t xml:space="preserve"> compliance with the Care Act </w:t>
      </w:r>
      <w:r w:rsidR="00402042" w:rsidRPr="00FC19AA">
        <w:rPr>
          <w:rFonts w:eastAsiaTheme="minorHAnsi" w:cs="Arial"/>
          <w:color w:val="000000"/>
          <w:lang w:eastAsia="en-US"/>
        </w:rPr>
        <w:t>w</w:t>
      </w:r>
      <w:r w:rsidR="002A51B0" w:rsidRPr="00FC19AA">
        <w:rPr>
          <w:rFonts w:eastAsiaTheme="minorHAnsi" w:cs="Arial"/>
          <w:color w:val="000000"/>
          <w:lang w:eastAsia="en-US"/>
        </w:rPr>
        <w:t>ith the citizen and</w:t>
      </w:r>
      <w:r w:rsidR="009D7E9E" w:rsidRPr="00FC19AA">
        <w:rPr>
          <w:rFonts w:eastAsiaTheme="minorHAnsi" w:cs="Arial"/>
          <w:color w:val="000000"/>
          <w:lang w:eastAsia="en-US"/>
        </w:rPr>
        <w:t xml:space="preserve"> </w:t>
      </w:r>
      <w:r w:rsidR="002A51B0" w:rsidRPr="00FC19AA">
        <w:rPr>
          <w:rFonts w:eastAsiaTheme="minorHAnsi" w:cs="Arial"/>
          <w:color w:val="000000"/>
          <w:lang w:eastAsia="en-US"/>
        </w:rPr>
        <w:t>/ or their family/carer representative.</w:t>
      </w:r>
    </w:p>
    <w:p w:rsidR="002A51B0" w:rsidRPr="00FC19AA" w:rsidRDefault="002A51B0" w:rsidP="002A51B0">
      <w:pPr>
        <w:autoSpaceDE w:val="0"/>
        <w:autoSpaceDN w:val="0"/>
        <w:adjustRightInd w:val="0"/>
        <w:jc w:val="both"/>
        <w:rPr>
          <w:rFonts w:eastAsiaTheme="minorHAnsi" w:cs="Arial"/>
          <w:color w:val="000000"/>
          <w:lang w:eastAsia="en-US"/>
        </w:rPr>
      </w:pPr>
    </w:p>
    <w:p w:rsidR="002A51B0" w:rsidRPr="002A51B0" w:rsidRDefault="002A51B0" w:rsidP="002A51B0">
      <w:pPr>
        <w:autoSpaceDE w:val="0"/>
        <w:autoSpaceDN w:val="0"/>
        <w:adjustRightInd w:val="0"/>
        <w:jc w:val="both"/>
        <w:rPr>
          <w:rFonts w:eastAsiaTheme="minorHAnsi" w:cs="Arial"/>
          <w:color w:val="auto"/>
          <w:lang w:eastAsia="en-US"/>
        </w:rPr>
      </w:pPr>
      <w:r w:rsidRPr="00FC19AA">
        <w:rPr>
          <w:rFonts w:eastAsiaTheme="minorHAnsi" w:cs="Arial"/>
          <w:color w:val="000000"/>
          <w:lang w:eastAsia="en-US"/>
        </w:rPr>
        <w:t xml:space="preserve">In cases where agreement </w:t>
      </w:r>
      <w:proofErr w:type="gramStart"/>
      <w:r w:rsidRPr="00FC19AA">
        <w:rPr>
          <w:rFonts w:eastAsiaTheme="minorHAnsi" w:cs="Arial"/>
          <w:color w:val="000000"/>
          <w:lang w:eastAsia="en-US"/>
        </w:rPr>
        <w:t>cannot be reached</w:t>
      </w:r>
      <w:proofErr w:type="gramEnd"/>
      <w:r w:rsidRPr="00FC19AA">
        <w:rPr>
          <w:rFonts w:eastAsiaTheme="minorHAnsi" w:cs="Arial"/>
          <w:color w:val="000000"/>
          <w:lang w:eastAsia="en-US"/>
        </w:rPr>
        <w:t xml:space="preserve"> the matter will be referred to a Head of Service who will attempt to resolve the issue. If the </w:t>
      </w:r>
      <w:proofErr w:type="gramStart"/>
      <w:r w:rsidRPr="00FC19AA">
        <w:rPr>
          <w:rFonts w:eastAsiaTheme="minorHAnsi" w:cs="Arial"/>
          <w:color w:val="000000"/>
          <w:lang w:eastAsia="en-US"/>
        </w:rPr>
        <w:t>citizen/their representative remains dissatisfied with the Council’s decision</w:t>
      </w:r>
      <w:proofErr w:type="gramEnd"/>
      <w:r w:rsidRPr="00FC19AA">
        <w:rPr>
          <w:rFonts w:eastAsiaTheme="minorHAnsi" w:cs="Arial"/>
          <w:color w:val="000000"/>
          <w:lang w:eastAsia="en-US"/>
        </w:rPr>
        <w:t xml:space="preserve"> they can make a complaint under the </w:t>
      </w:r>
      <w:r w:rsidRPr="00FC19AA">
        <w:rPr>
          <w:rFonts w:eastAsiaTheme="minorHAnsi" w:cs="Arial"/>
          <w:color w:val="auto"/>
          <w:lang w:eastAsia="en-US"/>
        </w:rPr>
        <w:t>Adult Social Care complaints procedure.</w:t>
      </w:r>
    </w:p>
    <w:p w:rsidR="002A51B0" w:rsidRPr="002A51B0" w:rsidRDefault="002A51B0" w:rsidP="002A51B0">
      <w:pPr>
        <w:autoSpaceDE w:val="0"/>
        <w:autoSpaceDN w:val="0"/>
        <w:adjustRightInd w:val="0"/>
        <w:rPr>
          <w:rFonts w:eastAsiaTheme="minorHAnsi" w:cs="Arial"/>
          <w:b/>
          <w:bCs/>
          <w:color w:val="000000"/>
          <w:lang w:eastAsia="en-US"/>
        </w:rPr>
      </w:pPr>
    </w:p>
    <w:p w:rsidR="002A51B0" w:rsidRPr="002A51B0" w:rsidRDefault="002A51B0" w:rsidP="002A51B0">
      <w:pPr>
        <w:autoSpaceDE w:val="0"/>
        <w:autoSpaceDN w:val="0"/>
        <w:adjustRightInd w:val="0"/>
        <w:rPr>
          <w:rFonts w:eastAsiaTheme="minorHAnsi" w:cs="Arial"/>
          <w:b/>
          <w:bCs/>
          <w:color w:val="000000"/>
          <w:lang w:eastAsia="en-US"/>
        </w:rPr>
      </w:pPr>
    </w:p>
    <w:p w:rsidR="002A51B0" w:rsidRPr="002A51B0" w:rsidRDefault="002A51B0" w:rsidP="002A51B0">
      <w:pPr>
        <w:autoSpaceDE w:val="0"/>
        <w:autoSpaceDN w:val="0"/>
        <w:adjustRightInd w:val="0"/>
        <w:rPr>
          <w:rFonts w:eastAsiaTheme="minorHAnsi" w:cs="Arial"/>
          <w:b/>
          <w:bCs/>
          <w:color w:val="000000"/>
          <w:lang w:eastAsia="en-US"/>
        </w:rPr>
      </w:pPr>
    </w:p>
    <w:p w:rsidR="002A51B0" w:rsidRPr="002A51B0" w:rsidRDefault="002A51B0" w:rsidP="002A51B0">
      <w:pPr>
        <w:spacing w:after="200" w:line="276" w:lineRule="auto"/>
        <w:rPr>
          <w:rFonts w:eastAsiaTheme="minorHAnsi" w:cs="Arial"/>
          <w:b/>
          <w:bCs/>
          <w:color w:val="000000"/>
          <w:lang w:eastAsia="en-US"/>
        </w:rPr>
      </w:pPr>
      <w:r w:rsidRPr="002A51B0">
        <w:rPr>
          <w:rFonts w:eastAsiaTheme="minorHAnsi" w:cs="Arial"/>
          <w:b/>
          <w:bCs/>
          <w:color w:val="000000"/>
          <w:lang w:eastAsia="en-US"/>
        </w:rPr>
        <w:br w:type="page"/>
      </w:r>
    </w:p>
    <w:p w:rsidR="009D5798" w:rsidRDefault="009D5798" w:rsidP="002A51B0">
      <w:pPr>
        <w:autoSpaceDE w:val="0"/>
        <w:autoSpaceDN w:val="0"/>
        <w:adjustRightInd w:val="0"/>
        <w:rPr>
          <w:rFonts w:eastAsiaTheme="minorHAnsi" w:cs="Arial"/>
          <w:b/>
          <w:bCs/>
          <w:color w:val="000000"/>
          <w:sz w:val="28"/>
          <w:szCs w:val="28"/>
          <w:lang w:eastAsia="en-US"/>
        </w:rPr>
      </w:pPr>
    </w:p>
    <w:p w:rsidR="002A51B0" w:rsidRPr="002A51B0" w:rsidRDefault="002A51B0" w:rsidP="002A51B0">
      <w:pPr>
        <w:autoSpaceDE w:val="0"/>
        <w:autoSpaceDN w:val="0"/>
        <w:adjustRightInd w:val="0"/>
        <w:rPr>
          <w:rFonts w:eastAsiaTheme="minorHAnsi" w:cs="Arial"/>
          <w:b/>
          <w:bCs/>
          <w:color w:val="000000"/>
          <w:sz w:val="28"/>
          <w:szCs w:val="28"/>
          <w:lang w:eastAsia="en-US"/>
        </w:rPr>
      </w:pPr>
      <w:r w:rsidRPr="002A51B0">
        <w:rPr>
          <w:rFonts w:eastAsiaTheme="minorHAnsi" w:cs="Arial"/>
          <w:b/>
          <w:bCs/>
          <w:color w:val="000000"/>
          <w:sz w:val="28"/>
          <w:szCs w:val="28"/>
          <w:lang w:eastAsia="en-US"/>
        </w:rPr>
        <w:t>Appendix 1 – Eligibility for Transport</w:t>
      </w:r>
    </w:p>
    <w:p w:rsidR="002A51B0" w:rsidRPr="002A51B0" w:rsidRDefault="002A51B0" w:rsidP="002A51B0">
      <w:pPr>
        <w:autoSpaceDE w:val="0"/>
        <w:autoSpaceDN w:val="0"/>
        <w:adjustRightInd w:val="0"/>
        <w:rPr>
          <w:rFonts w:eastAsiaTheme="minorHAnsi" w:cs="Arial"/>
          <w:b/>
          <w:bCs/>
          <w:color w:val="000000"/>
          <w:lang w:eastAsia="en-US"/>
        </w:rPr>
      </w:pPr>
    </w:p>
    <w:p w:rsidR="005A12A3" w:rsidRDefault="002A51B0" w:rsidP="00DC6ADA">
      <w:pPr>
        <w:autoSpaceDE w:val="0"/>
        <w:autoSpaceDN w:val="0"/>
        <w:adjustRightInd w:val="0"/>
        <w:jc w:val="both"/>
        <w:rPr>
          <w:rFonts w:eastAsiaTheme="minorHAnsi" w:cs="Arial"/>
          <w:color w:val="000000"/>
          <w:lang w:eastAsia="en-US"/>
        </w:rPr>
      </w:pPr>
      <w:r w:rsidRPr="002A51B0">
        <w:rPr>
          <w:rFonts w:eastAsiaTheme="minorHAnsi" w:cs="Arial"/>
          <w:color w:val="000000"/>
          <w:lang w:eastAsia="en-US"/>
        </w:rPr>
        <w:t xml:space="preserve">The needs assessment process will consider what support, if any, is needed in </w:t>
      </w:r>
      <w:r w:rsidR="00402042">
        <w:rPr>
          <w:rFonts w:eastAsiaTheme="minorHAnsi" w:cs="Arial"/>
          <w:color w:val="000000"/>
          <w:lang w:eastAsia="en-US"/>
        </w:rPr>
        <w:t xml:space="preserve">relation to the provision of transport in </w:t>
      </w:r>
      <w:r w:rsidRPr="002A51B0">
        <w:rPr>
          <w:rFonts w:eastAsiaTheme="minorHAnsi" w:cs="Arial"/>
          <w:color w:val="000000"/>
          <w:lang w:eastAsia="en-US"/>
        </w:rPr>
        <w:t>order to meet an assessed eligible social care need</w:t>
      </w:r>
      <w:r w:rsidR="005A12A3">
        <w:rPr>
          <w:rFonts w:eastAsiaTheme="minorHAnsi" w:cs="Arial"/>
          <w:color w:val="000000"/>
          <w:lang w:eastAsia="en-US"/>
        </w:rPr>
        <w:t xml:space="preserve"> through a Care Act compliant Assessment or review . </w:t>
      </w:r>
    </w:p>
    <w:p w:rsidR="005A12A3" w:rsidRDefault="005A12A3" w:rsidP="00DC6ADA">
      <w:pPr>
        <w:autoSpaceDE w:val="0"/>
        <w:autoSpaceDN w:val="0"/>
        <w:adjustRightInd w:val="0"/>
        <w:jc w:val="both"/>
        <w:rPr>
          <w:rFonts w:eastAsiaTheme="minorHAnsi" w:cs="Arial"/>
          <w:color w:val="000000"/>
          <w:lang w:eastAsia="en-US"/>
        </w:rPr>
      </w:pPr>
    </w:p>
    <w:p w:rsidR="002A51B0" w:rsidRPr="002A51B0" w:rsidRDefault="002A51B0" w:rsidP="00DC6ADA">
      <w:pPr>
        <w:autoSpaceDE w:val="0"/>
        <w:autoSpaceDN w:val="0"/>
        <w:adjustRightInd w:val="0"/>
        <w:jc w:val="both"/>
        <w:rPr>
          <w:rFonts w:eastAsiaTheme="minorHAnsi" w:cs="Arial"/>
          <w:color w:val="000000"/>
          <w:lang w:eastAsia="en-US"/>
        </w:rPr>
      </w:pPr>
      <w:r w:rsidRPr="002A51B0">
        <w:rPr>
          <w:rFonts w:eastAsiaTheme="minorHAnsi" w:cs="Arial"/>
          <w:color w:val="000000"/>
          <w:lang w:eastAsia="en-US"/>
        </w:rPr>
        <w:t>It will include:</w:t>
      </w:r>
    </w:p>
    <w:p w:rsidR="002A51B0" w:rsidRPr="002A51B0" w:rsidRDefault="002A51B0" w:rsidP="00DC6ADA">
      <w:pPr>
        <w:autoSpaceDE w:val="0"/>
        <w:autoSpaceDN w:val="0"/>
        <w:adjustRightInd w:val="0"/>
        <w:jc w:val="both"/>
        <w:rPr>
          <w:rFonts w:eastAsiaTheme="minorHAnsi" w:cs="Arial"/>
          <w:color w:val="000000"/>
          <w:lang w:eastAsia="en-US"/>
        </w:rPr>
      </w:pPr>
    </w:p>
    <w:p w:rsidR="002A51B0" w:rsidRPr="00FC19AA" w:rsidRDefault="002A51B0" w:rsidP="00DC6ADA">
      <w:pPr>
        <w:numPr>
          <w:ilvl w:val="0"/>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Whether citizens can access reasonable alternative methods of transport: as   set out in the ‘Definitions’ </w:t>
      </w:r>
      <w:r w:rsidRPr="00FC19AA">
        <w:rPr>
          <w:rFonts w:eastAsiaTheme="minorHAnsi" w:cs="Arial"/>
          <w:i/>
          <w:iCs/>
          <w:color w:val="000000"/>
          <w:lang w:eastAsia="en-US"/>
        </w:rPr>
        <w:t xml:space="preserve">Appendix 2 </w:t>
      </w:r>
      <w:r w:rsidRPr="00FC19AA">
        <w:rPr>
          <w:rFonts w:eastAsiaTheme="minorHAnsi" w:cs="Arial"/>
          <w:color w:val="000000"/>
          <w:lang w:eastAsia="en-US"/>
        </w:rPr>
        <w:t>below.</w:t>
      </w:r>
    </w:p>
    <w:p w:rsidR="002A51B0" w:rsidRPr="00FC19AA" w:rsidRDefault="002A51B0" w:rsidP="00DC6ADA">
      <w:pPr>
        <w:numPr>
          <w:ilvl w:val="0"/>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Whether or not it is reasonable to expect citizens to make their own arrangements</w:t>
      </w:r>
      <w:proofErr w:type="gramStart"/>
      <w:r w:rsidRPr="00FC19AA">
        <w:rPr>
          <w:rFonts w:eastAsiaTheme="minorHAnsi" w:cs="Arial"/>
          <w:color w:val="000000"/>
          <w:lang w:eastAsia="en-US"/>
        </w:rPr>
        <w:t>;</w:t>
      </w:r>
      <w:proofErr w:type="gramEnd"/>
      <w:r w:rsidRPr="00FC19AA">
        <w:rPr>
          <w:rFonts w:eastAsiaTheme="minorHAnsi" w:cs="Arial"/>
          <w:color w:val="000000"/>
          <w:lang w:eastAsia="en-US"/>
        </w:rPr>
        <w:t xml:space="preserve"> with or without support.</w:t>
      </w:r>
    </w:p>
    <w:p w:rsidR="002A51B0" w:rsidRPr="00FC19AA" w:rsidRDefault="002A51B0" w:rsidP="00DC6ADA">
      <w:pPr>
        <w:numPr>
          <w:ilvl w:val="0"/>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In order to identify if transport needs to be part of the support plan the </w:t>
      </w:r>
      <w:r w:rsidRPr="00FC19AA">
        <w:rPr>
          <w:rFonts w:eastAsiaTheme="minorHAnsi" w:cs="Arial"/>
          <w:color w:val="auto"/>
          <w:lang w:eastAsia="en-US"/>
        </w:rPr>
        <w:t xml:space="preserve">questions in the </w:t>
      </w:r>
      <w:r w:rsidRPr="00FC19AA">
        <w:rPr>
          <w:rFonts w:eastAsiaTheme="minorHAnsi" w:cs="Arial"/>
          <w:color w:val="000000"/>
          <w:lang w:eastAsia="en-US"/>
        </w:rPr>
        <w:t xml:space="preserve">checklist below need to be asked, in conjunction with the definitions set out in </w:t>
      </w:r>
      <w:r w:rsidRPr="00FC19AA">
        <w:rPr>
          <w:rFonts w:eastAsiaTheme="minorHAnsi" w:cs="Arial"/>
          <w:i/>
          <w:iCs/>
          <w:color w:val="000000"/>
          <w:lang w:eastAsia="en-US"/>
        </w:rPr>
        <w:t>Appendix 2</w:t>
      </w:r>
      <w:r w:rsidRPr="00FC19AA">
        <w:rPr>
          <w:rFonts w:eastAsiaTheme="minorHAnsi" w:cs="Arial"/>
          <w:color w:val="000000"/>
          <w:lang w:eastAsia="en-US"/>
        </w:rPr>
        <w:t>, to assist with the decision-making process:</w:t>
      </w:r>
    </w:p>
    <w:p w:rsidR="002A51B0" w:rsidRPr="00FC19AA" w:rsidRDefault="002A51B0" w:rsidP="00DC6ADA">
      <w:pPr>
        <w:numPr>
          <w:ilvl w:val="1"/>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b/>
          <w:i/>
          <w:iCs/>
          <w:color w:val="auto"/>
          <w:lang w:eastAsia="en-US"/>
        </w:rPr>
        <w:t>How far is the support or service from where you live?</w:t>
      </w:r>
      <w:r w:rsidRPr="00FC19AA">
        <w:rPr>
          <w:rFonts w:eastAsiaTheme="minorHAnsi" w:cs="Arial"/>
          <w:i/>
          <w:iCs/>
          <w:color w:val="auto"/>
          <w:lang w:eastAsia="en-US"/>
        </w:rPr>
        <w:t xml:space="preserve"> </w:t>
      </w:r>
      <w:r w:rsidRPr="00FC19AA">
        <w:rPr>
          <w:rFonts w:eastAsiaTheme="minorHAnsi" w:cs="Arial"/>
          <w:iCs/>
          <w:color w:val="auto"/>
          <w:lang w:eastAsia="en-US"/>
        </w:rPr>
        <w:t>Citizens</w:t>
      </w:r>
      <w:r w:rsidRPr="00FC19AA">
        <w:rPr>
          <w:rFonts w:eastAsiaTheme="minorHAnsi" w:cs="Arial"/>
          <w:color w:val="auto"/>
          <w:lang w:eastAsia="en-US"/>
        </w:rPr>
        <w:t xml:space="preserve"> will be required to access support and community services based nearest to where they live, as long as they are appropriate to meet the assessed, eligible needs.* Unless exceptional circumstances are identified and agreed by the Head of Service</w:t>
      </w:r>
      <w:r w:rsidRPr="00FC19AA">
        <w:rPr>
          <w:rFonts w:eastAsiaTheme="minorHAnsi" w:cs="Arial"/>
          <w:color w:val="000000"/>
          <w:lang w:eastAsia="en-US"/>
        </w:rPr>
        <w:t xml:space="preserve">. See </w:t>
      </w:r>
      <w:r w:rsidR="00CC4858" w:rsidRPr="00FC19AA">
        <w:rPr>
          <w:rFonts w:eastAsiaTheme="minorHAnsi" w:cs="Arial"/>
          <w:color w:val="000000"/>
          <w:lang w:eastAsia="en-US"/>
        </w:rPr>
        <w:t xml:space="preserve">point 7 </w:t>
      </w:r>
      <w:r w:rsidRPr="00FC19AA">
        <w:rPr>
          <w:rFonts w:eastAsiaTheme="minorHAnsi" w:cs="Arial"/>
          <w:color w:val="000000"/>
          <w:lang w:eastAsia="en-US"/>
        </w:rPr>
        <w:t xml:space="preserve">above </w:t>
      </w:r>
    </w:p>
    <w:p w:rsidR="002A51B0" w:rsidRPr="00FC19AA" w:rsidRDefault="002A51B0" w:rsidP="00DC6ADA">
      <w:pPr>
        <w:numPr>
          <w:ilvl w:val="1"/>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b/>
          <w:i/>
          <w:iCs/>
          <w:color w:val="000000"/>
          <w:lang w:eastAsia="en-US"/>
        </w:rPr>
        <w:t xml:space="preserve">Can you walk or cycle, </w:t>
      </w:r>
      <w:r w:rsidRPr="00FC19AA">
        <w:rPr>
          <w:rFonts w:eastAsiaTheme="minorHAnsi" w:cs="Arial"/>
          <w:b/>
          <w:i/>
          <w:iCs/>
          <w:color w:val="auto"/>
          <w:lang w:eastAsia="en-US"/>
        </w:rPr>
        <w:t xml:space="preserve">use a wheelchair, walking aid to </w:t>
      </w:r>
      <w:r w:rsidRPr="00FC19AA">
        <w:rPr>
          <w:rFonts w:eastAsiaTheme="minorHAnsi" w:cs="Arial"/>
          <w:b/>
          <w:i/>
          <w:iCs/>
          <w:color w:val="000000"/>
          <w:lang w:eastAsia="en-US"/>
        </w:rPr>
        <w:t>the service?</w:t>
      </w:r>
      <w:r w:rsidRPr="00FC19AA">
        <w:rPr>
          <w:rFonts w:eastAsiaTheme="minorHAnsi" w:cs="Arial"/>
          <w:i/>
          <w:iCs/>
          <w:color w:val="000000"/>
          <w:lang w:eastAsia="en-US"/>
        </w:rPr>
        <w:t xml:space="preserve"> </w:t>
      </w:r>
      <w:r w:rsidRPr="00FC19AA">
        <w:rPr>
          <w:rFonts w:eastAsiaTheme="minorHAnsi" w:cs="Arial"/>
          <w:color w:val="000000"/>
          <w:lang w:eastAsia="en-US"/>
        </w:rPr>
        <w:t xml:space="preserve">Being able to walk might mean by walking alone or with the assistance from someone else, for example, using a buddying scheme or assistance from family, friends or a </w:t>
      </w:r>
      <w:proofErr w:type="spellStart"/>
      <w:r w:rsidRPr="00FC19AA">
        <w:rPr>
          <w:rFonts w:eastAsiaTheme="minorHAnsi" w:cs="Arial"/>
          <w:color w:val="000000"/>
          <w:lang w:eastAsia="en-US"/>
        </w:rPr>
        <w:t>carer</w:t>
      </w:r>
      <w:proofErr w:type="spellEnd"/>
      <w:r w:rsidRPr="00FC19AA">
        <w:rPr>
          <w:rFonts w:eastAsiaTheme="minorHAnsi" w:cs="Arial"/>
          <w:color w:val="000000"/>
          <w:lang w:eastAsia="en-US"/>
        </w:rPr>
        <w:t>.</w:t>
      </w:r>
    </w:p>
    <w:p w:rsidR="000340A0" w:rsidRPr="00FC19AA" w:rsidRDefault="002A51B0" w:rsidP="00B732DC">
      <w:pPr>
        <w:numPr>
          <w:ilvl w:val="1"/>
          <w:numId w:val="26"/>
        </w:numPr>
        <w:autoSpaceDE w:val="0"/>
        <w:autoSpaceDN w:val="0"/>
        <w:adjustRightInd w:val="0"/>
        <w:spacing w:after="200"/>
        <w:contextualSpacing/>
        <w:jc w:val="both"/>
      </w:pPr>
      <w:r w:rsidRPr="00FC19AA">
        <w:rPr>
          <w:rFonts w:eastAsiaTheme="minorHAnsi" w:cs="Arial"/>
          <w:b/>
          <w:i/>
          <w:iCs/>
          <w:color w:val="000000"/>
          <w:lang w:eastAsia="en-US"/>
        </w:rPr>
        <w:t>Can you use your own transport?</w:t>
      </w:r>
      <w:r w:rsidRPr="00FC19AA">
        <w:rPr>
          <w:rFonts w:eastAsiaTheme="minorHAnsi" w:cs="Arial"/>
          <w:i/>
          <w:iCs/>
          <w:color w:val="000000"/>
          <w:lang w:eastAsia="en-US"/>
        </w:rPr>
        <w:t xml:space="preserve"> </w:t>
      </w:r>
      <w:r w:rsidRPr="00FC19AA">
        <w:rPr>
          <w:rFonts w:eastAsiaTheme="minorHAnsi" w:cs="Arial"/>
          <w:color w:val="000000"/>
          <w:lang w:eastAsia="en-US"/>
        </w:rPr>
        <w:t xml:space="preserve">If you have your own motor vehicle, a vehicle obtained through the Motability scheme, a specially adapted vehicle or some other vehicle that you have access to, it </w:t>
      </w:r>
      <w:proofErr w:type="gramStart"/>
      <w:r w:rsidRPr="00FC19AA">
        <w:rPr>
          <w:rFonts w:eastAsiaTheme="minorHAnsi" w:cs="Arial"/>
          <w:color w:val="000000"/>
          <w:lang w:eastAsia="en-US"/>
        </w:rPr>
        <w:t>is expected</w:t>
      </w:r>
      <w:proofErr w:type="gramEnd"/>
      <w:r w:rsidRPr="00FC19AA">
        <w:rPr>
          <w:rFonts w:eastAsiaTheme="minorHAnsi" w:cs="Arial"/>
          <w:color w:val="000000"/>
          <w:lang w:eastAsia="en-US"/>
        </w:rPr>
        <w:t xml:space="preserve"> that this would be available for use.</w:t>
      </w:r>
    </w:p>
    <w:p w:rsidR="002A51B0" w:rsidRPr="00FC19AA" w:rsidRDefault="002A51B0" w:rsidP="000340A0">
      <w:pPr>
        <w:numPr>
          <w:ilvl w:val="1"/>
          <w:numId w:val="26"/>
        </w:numPr>
        <w:autoSpaceDE w:val="0"/>
        <w:autoSpaceDN w:val="0"/>
        <w:adjustRightInd w:val="0"/>
        <w:spacing w:after="200"/>
        <w:contextualSpacing/>
        <w:jc w:val="both"/>
      </w:pPr>
      <w:r w:rsidRPr="00FC19AA">
        <w:rPr>
          <w:rFonts w:eastAsiaTheme="minorHAnsi" w:cs="Arial"/>
          <w:b/>
          <w:i/>
          <w:iCs/>
          <w:color w:val="000000"/>
          <w:lang w:eastAsia="en-US"/>
        </w:rPr>
        <w:t>Can you arrange your own transport from an independent source and meet the cost of transport from any mobility allowance awarded to you?</w:t>
      </w:r>
      <w:r w:rsidRPr="00FC19AA">
        <w:rPr>
          <w:rFonts w:eastAsiaTheme="minorHAnsi" w:cs="Arial"/>
          <w:i/>
          <w:iCs/>
          <w:color w:val="000000"/>
          <w:lang w:eastAsia="en-US"/>
        </w:rPr>
        <w:t xml:space="preserve"> </w:t>
      </w:r>
      <w:r w:rsidRPr="00FC19AA">
        <w:rPr>
          <w:rFonts w:eastAsiaTheme="minorHAnsi" w:cs="Arial"/>
          <w:color w:val="000000"/>
          <w:lang w:eastAsia="en-US"/>
        </w:rPr>
        <w:t xml:space="preserve">A citizen who receives a benefit for example, the mobility component of Disability Living Allowance (DLA) or Personal Independence Payment (PIP), to facilitate their mobility needs, </w:t>
      </w:r>
      <w:r w:rsidR="00391CC8" w:rsidRPr="00FC19AA">
        <w:rPr>
          <w:rFonts w:eastAsiaTheme="minorHAnsi" w:cs="Arial"/>
          <w:color w:val="000000"/>
          <w:lang w:eastAsia="en-US"/>
        </w:rPr>
        <w:t xml:space="preserve">it is expected that </w:t>
      </w:r>
      <w:r w:rsidRPr="00FC19AA">
        <w:rPr>
          <w:rFonts w:eastAsiaTheme="minorHAnsi" w:cs="Arial"/>
          <w:color w:val="000000"/>
          <w:lang w:eastAsia="en-US"/>
        </w:rPr>
        <w:t xml:space="preserve">a reasonable proportion of it should be </w:t>
      </w:r>
      <w:r w:rsidR="00391CC8" w:rsidRPr="00FC19AA">
        <w:rPr>
          <w:rFonts w:eastAsiaTheme="minorHAnsi" w:cs="Arial"/>
          <w:color w:val="000000"/>
          <w:lang w:eastAsia="en-US"/>
        </w:rPr>
        <w:t xml:space="preserve">made </w:t>
      </w:r>
      <w:r w:rsidRPr="00FC19AA">
        <w:rPr>
          <w:rFonts w:eastAsiaTheme="minorHAnsi" w:cs="Arial"/>
          <w:color w:val="000000"/>
          <w:lang w:eastAsia="en-US"/>
        </w:rPr>
        <w:t xml:space="preserve">available for transport needs in accessing support and services. The actual amount will depend on individual needs and requirements. </w:t>
      </w:r>
      <w:proofErr w:type="gramStart"/>
      <w:r w:rsidRPr="00FC19AA">
        <w:rPr>
          <w:rFonts w:eastAsiaTheme="minorHAnsi" w:cs="Arial"/>
          <w:color w:val="000000"/>
          <w:lang w:eastAsia="en-US"/>
        </w:rPr>
        <w:t>However</w:t>
      </w:r>
      <w:proofErr w:type="gramEnd"/>
      <w:r w:rsidRPr="00FC19AA">
        <w:rPr>
          <w:rFonts w:eastAsiaTheme="minorHAnsi" w:cs="Arial"/>
          <w:color w:val="000000"/>
          <w:lang w:eastAsia="en-US"/>
        </w:rPr>
        <w:t xml:space="preserve"> the full cost of the transport will be the starting point. Consideration will need to </w:t>
      </w:r>
      <w:proofErr w:type="gramStart"/>
      <w:r w:rsidRPr="00FC19AA">
        <w:rPr>
          <w:rFonts w:eastAsiaTheme="minorHAnsi" w:cs="Arial"/>
          <w:color w:val="000000"/>
          <w:lang w:eastAsia="en-US"/>
        </w:rPr>
        <w:t>be given</w:t>
      </w:r>
      <w:proofErr w:type="gramEnd"/>
      <w:r w:rsidRPr="00FC19AA">
        <w:rPr>
          <w:rFonts w:eastAsiaTheme="minorHAnsi" w:cs="Arial"/>
          <w:color w:val="000000"/>
          <w:lang w:eastAsia="en-US"/>
        </w:rPr>
        <w:t xml:space="preserve"> about other critical demands placed on the allowance. If the citizen is not in receipt of </w:t>
      </w:r>
      <w:r w:rsidR="00391CC8" w:rsidRPr="00FC19AA">
        <w:rPr>
          <w:rFonts w:eastAsiaTheme="minorHAnsi" w:cs="Arial"/>
          <w:color w:val="000000"/>
          <w:lang w:eastAsia="en-US"/>
        </w:rPr>
        <w:t xml:space="preserve">any </w:t>
      </w:r>
      <w:r w:rsidRPr="00FC19AA">
        <w:rPr>
          <w:rFonts w:eastAsiaTheme="minorHAnsi" w:cs="Arial"/>
          <w:color w:val="000000"/>
          <w:lang w:eastAsia="en-US"/>
        </w:rPr>
        <w:t xml:space="preserve">mobility allowance, then support </w:t>
      </w:r>
      <w:proofErr w:type="gramStart"/>
      <w:r w:rsidRPr="00FC19AA">
        <w:rPr>
          <w:rFonts w:eastAsiaTheme="minorHAnsi" w:cs="Arial"/>
          <w:color w:val="000000"/>
          <w:lang w:eastAsia="en-US"/>
        </w:rPr>
        <w:t>can be provided</w:t>
      </w:r>
      <w:proofErr w:type="gramEnd"/>
      <w:r w:rsidRPr="00FC19AA">
        <w:rPr>
          <w:rFonts w:eastAsiaTheme="minorHAnsi" w:cs="Arial"/>
          <w:color w:val="000000"/>
          <w:lang w:eastAsia="en-US"/>
        </w:rPr>
        <w:t xml:space="preserve"> to make an application.</w:t>
      </w:r>
      <w:r w:rsidR="000340A0" w:rsidRPr="00FC19AA">
        <w:rPr>
          <w:rFonts w:eastAsiaTheme="minorHAnsi" w:cs="Arial"/>
          <w:color w:val="000000"/>
          <w:lang w:eastAsia="en-US"/>
        </w:rPr>
        <w:t xml:space="preserve"> </w:t>
      </w:r>
      <w:r w:rsidR="000340A0" w:rsidRPr="00FC19AA">
        <w:rPr>
          <w:rFonts w:eastAsiaTheme="minorHAnsi" w:cs="Arial"/>
          <w:color w:val="auto"/>
          <w:lang w:eastAsia="en-US"/>
        </w:rPr>
        <w:t>(S</w:t>
      </w:r>
      <w:r w:rsidR="000340A0" w:rsidRPr="00FC19AA">
        <w:rPr>
          <w:rFonts w:cs="Arial"/>
          <w:color w:val="auto"/>
        </w:rPr>
        <w:t xml:space="preserve">ocial Workers / Community Care Officers, as part of their assessment, need to identify when a citizen only gets the lower rate DLA or P.I.P., but might qualify </w:t>
      </w:r>
      <w:proofErr w:type="gramStart"/>
      <w:r w:rsidR="000340A0" w:rsidRPr="00FC19AA">
        <w:rPr>
          <w:rFonts w:cs="Arial"/>
          <w:color w:val="auto"/>
        </w:rPr>
        <w:t>for the higher rate and to make an appropriate referral to the welfare rights service</w:t>
      </w:r>
      <w:proofErr w:type="gramEnd"/>
      <w:r w:rsidR="000340A0" w:rsidRPr="00FC19AA">
        <w:rPr>
          <w:rFonts w:cs="Arial"/>
          <w:color w:val="auto"/>
        </w:rPr>
        <w:t xml:space="preserve"> to review if a supersession claim is worth making).</w:t>
      </w:r>
    </w:p>
    <w:p w:rsidR="002A51B0" w:rsidRPr="00FC19AA" w:rsidRDefault="002A51B0" w:rsidP="00DC6ADA">
      <w:pPr>
        <w:numPr>
          <w:ilvl w:val="1"/>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b/>
          <w:i/>
          <w:iCs/>
          <w:color w:val="000000"/>
          <w:lang w:eastAsia="en-US"/>
        </w:rPr>
        <w:t>Can you use public transport?</w:t>
      </w:r>
      <w:r w:rsidRPr="00FC19AA">
        <w:rPr>
          <w:rFonts w:eastAsiaTheme="minorHAnsi" w:cs="Arial"/>
          <w:i/>
          <w:iCs/>
          <w:color w:val="000000"/>
          <w:lang w:eastAsia="en-US"/>
        </w:rPr>
        <w:t xml:space="preserve"> </w:t>
      </w:r>
      <w:r w:rsidRPr="00FC19AA">
        <w:rPr>
          <w:rFonts w:eastAsiaTheme="minorHAnsi" w:cs="Arial"/>
          <w:color w:val="000000"/>
          <w:lang w:eastAsia="en-US"/>
        </w:rPr>
        <w:t xml:space="preserve">This might be travelling independently or with assistance from someone else for example, a buddying scheme, family, friends or a </w:t>
      </w:r>
      <w:proofErr w:type="spellStart"/>
      <w:r w:rsidRPr="00FC19AA">
        <w:rPr>
          <w:rFonts w:eastAsiaTheme="minorHAnsi" w:cs="Arial"/>
          <w:color w:val="000000"/>
          <w:lang w:eastAsia="en-US"/>
        </w:rPr>
        <w:t>carer</w:t>
      </w:r>
      <w:proofErr w:type="spellEnd"/>
      <w:r w:rsidRPr="00FC19AA">
        <w:rPr>
          <w:rFonts w:eastAsiaTheme="minorHAnsi" w:cs="Arial"/>
          <w:color w:val="000000"/>
          <w:lang w:eastAsia="en-US"/>
        </w:rPr>
        <w:t>.</w:t>
      </w:r>
    </w:p>
    <w:p w:rsidR="002A51B0" w:rsidRPr="00FC19AA" w:rsidRDefault="002A51B0" w:rsidP="00DC6ADA">
      <w:pPr>
        <w:numPr>
          <w:ilvl w:val="1"/>
          <w:numId w:val="26"/>
        </w:numPr>
        <w:autoSpaceDE w:val="0"/>
        <w:autoSpaceDN w:val="0"/>
        <w:adjustRightInd w:val="0"/>
        <w:spacing w:after="200"/>
        <w:contextualSpacing/>
        <w:jc w:val="both"/>
        <w:rPr>
          <w:rFonts w:eastAsiaTheme="minorHAnsi" w:cs="Arial"/>
          <w:b/>
          <w:color w:val="000000"/>
          <w:lang w:eastAsia="en-US"/>
        </w:rPr>
      </w:pPr>
      <w:r w:rsidRPr="00FC19AA">
        <w:rPr>
          <w:rFonts w:eastAsiaTheme="minorHAnsi" w:cs="Arial"/>
          <w:b/>
          <w:i/>
          <w:iCs/>
          <w:color w:val="000000"/>
          <w:lang w:eastAsia="en-US"/>
        </w:rPr>
        <w:lastRenderedPageBreak/>
        <w:t xml:space="preserve">Do you have a concessionary bus pass? If not, </w:t>
      </w:r>
      <w:proofErr w:type="gramStart"/>
      <w:r w:rsidRPr="00FC19AA">
        <w:rPr>
          <w:rFonts w:eastAsiaTheme="minorHAnsi" w:cs="Arial"/>
          <w:b/>
          <w:i/>
          <w:iCs/>
          <w:color w:val="000000"/>
          <w:lang w:eastAsia="en-US"/>
        </w:rPr>
        <w:t>could you be assisted</w:t>
      </w:r>
      <w:proofErr w:type="gramEnd"/>
      <w:r w:rsidRPr="00FC19AA">
        <w:rPr>
          <w:rFonts w:eastAsiaTheme="minorHAnsi" w:cs="Arial"/>
          <w:b/>
          <w:i/>
          <w:iCs/>
          <w:color w:val="000000"/>
          <w:lang w:eastAsia="en-US"/>
        </w:rPr>
        <w:t xml:space="preserve"> to apply for one? </w:t>
      </w:r>
      <w:r w:rsidRPr="00FC19AA">
        <w:rPr>
          <w:rFonts w:eastAsiaTheme="minorHAnsi" w:cs="Arial"/>
          <w:b/>
          <w:color w:val="000000"/>
          <w:lang w:eastAsia="en-US"/>
        </w:rPr>
        <w:t xml:space="preserve">If an escort assistant is essential, are they eligible for a bus pass? </w:t>
      </w:r>
    </w:p>
    <w:p w:rsidR="002A51B0" w:rsidRPr="00FC19AA" w:rsidRDefault="002A51B0" w:rsidP="00FC19AA">
      <w:pPr>
        <w:numPr>
          <w:ilvl w:val="1"/>
          <w:numId w:val="26"/>
        </w:numPr>
        <w:tabs>
          <w:tab w:val="left" w:pos="3164"/>
        </w:tabs>
        <w:autoSpaceDE w:val="0"/>
        <w:autoSpaceDN w:val="0"/>
        <w:adjustRightInd w:val="0"/>
        <w:spacing w:after="200"/>
        <w:contextualSpacing/>
        <w:jc w:val="both"/>
        <w:rPr>
          <w:rFonts w:eastAsiaTheme="minorHAnsi" w:cs="Arial"/>
          <w:b/>
          <w:i/>
          <w:color w:val="000000"/>
          <w:lang w:eastAsia="en-US"/>
        </w:rPr>
      </w:pPr>
      <w:r w:rsidRPr="00FC19AA">
        <w:rPr>
          <w:rFonts w:eastAsiaTheme="minorHAnsi" w:cs="Arial"/>
          <w:b/>
          <w:i/>
          <w:color w:val="000000"/>
          <w:lang w:eastAsia="en-US"/>
        </w:rPr>
        <w:t>If you cannot currently use public transport services, could you do so following a period of reassurance, support, enablement and transport training?</w:t>
      </w:r>
    </w:p>
    <w:p w:rsidR="002A51B0" w:rsidRPr="00FC19AA" w:rsidRDefault="002A51B0" w:rsidP="00DC6ADA">
      <w:pPr>
        <w:autoSpaceDE w:val="0"/>
        <w:autoSpaceDN w:val="0"/>
        <w:adjustRightInd w:val="0"/>
        <w:ind w:left="720"/>
        <w:jc w:val="both"/>
        <w:rPr>
          <w:rFonts w:eastAsiaTheme="minorHAnsi" w:cs="Arial"/>
          <w:i/>
          <w:color w:val="000000"/>
          <w:lang w:eastAsia="en-US"/>
        </w:rPr>
      </w:pPr>
    </w:p>
    <w:p w:rsidR="002A51B0" w:rsidRPr="00FC19AA" w:rsidRDefault="002A51B0" w:rsidP="00DC6ADA">
      <w:pPr>
        <w:numPr>
          <w:ilvl w:val="0"/>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b/>
          <w:i/>
          <w:iCs/>
          <w:color w:val="000000"/>
          <w:lang w:eastAsia="en-US"/>
        </w:rPr>
        <w:t xml:space="preserve">Can you access transport with a </w:t>
      </w:r>
      <w:proofErr w:type="spellStart"/>
      <w:r w:rsidRPr="00FC19AA">
        <w:rPr>
          <w:rFonts w:eastAsiaTheme="minorHAnsi" w:cs="Arial"/>
          <w:b/>
          <w:i/>
          <w:iCs/>
          <w:color w:val="000000"/>
          <w:lang w:eastAsia="en-US"/>
        </w:rPr>
        <w:t>carer</w:t>
      </w:r>
      <w:proofErr w:type="spellEnd"/>
      <w:r w:rsidRPr="00FC19AA">
        <w:rPr>
          <w:rFonts w:eastAsiaTheme="minorHAnsi" w:cs="Arial"/>
          <w:b/>
          <w:i/>
          <w:iCs/>
          <w:color w:val="000000"/>
          <w:lang w:eastAsia="en-US"/>
        </w:rPr>
        <w:t>, family member or friend?</w:t>
      </w:r>
      <w:r w:rsidRPr="00FC19AA">
        <w:rPr>
          <w:rFonts w:eastAsiaTheme="minorHAnsi" w:cs="Arial"/>
          <w:i/>
          <w:iCs/>
          <w:color w:val="000000"/>
          <w:lang w:eastAsia="en-US"/>
        </w:rPr>
        <w:t xml:space="preserve"> </w:t>
      </w:r>
      <w:r w:rsidRPr="00FC19AA">
        <w:rPr>
          <w:rFonts w:eastAsiaTheme="minorHAnsi" w:cs="Arial"/>
          <w:color w:val="000000"/>
          <w:lang w:eastAsia="en-US"/>
        </w:rPr>
        <w:t>Sharing transport with another person may be an option.</w:t>
      </w:r>
      <w:r w:rsidR="009D7E9E" w:rsidRPr="00FC19AA">
        <w:rPr>
          <w:rFonts w:eastAsiaTheme="minorHAnsi" w:cs="Arial"/>
          <w:color w:val="000000"/>
          <w:lang w:eastAsia="en-US"/>
        </w:rPr>
        <w:t xml:space="preserve"> </w:t>
      </w:r>
    </w:p>
    <w:p w:rsidR="002A51B0" w:rsidRPr="00FC19AA" w:rsidRDefault="002A51B0" w:rsidP="00DC6ADA">
      <w:pPr>
        <w:numPr>
          <w:ilvl w:val="2"/>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Do you live in:</w:t>
      </w:r>
    </w:p>
    <w:p w:rsidR="002A51B0" w:rsidRPr="00FC19AA" w:rsidRDefault="002A51B0" w:rsidP="00DC6ADA">
      <w:pPr>
        <w:numPr>
          <w:ilvl w:val="3"/>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Residential care?</w:t>
      </w:r>
    </w:p>
    <w:p w:rsidR="002A51B0" w:rsidRPr="00FC19AA" w:rsidRDefault="002A51B0" w:rsidP="00DC6ADA">
      <w:pPr>
        <w:numPr>
          <w:ilvl w:val="3"/>
          <w:numId w:val="26"/>
        </w:numPr>
        <w:autoSpaceDE w:val="0"/>
        <w:autoSpaceDN w:val="0"/>
        <w:adjustRightInd w:val="0"/>
        <w:spacing w:after="200"/>
        <w:contextualSpacing/>
        <w:jc w:val="both"/>
        <w:rPr>
          <w:rFonts w:eastAsiaTheme="minorHAnsi" w:cs="Arial"/>
          <w:color w:val="000000"/>
          <w:lang w:eastAsia="en-US"/>
        </w:rPr>
      </w:pPr>
      <w:proofErr w:type="gramStart"/>
      <w:r w:rsidRPr="00FC19AA">
        <w:rPr>
          <w:rFonts w:eastAsiaTheme="minorHAnsi" w:cs="Arial"/>
          <w:color w:val="000000"/>
          <w:lang w:eastAsia="en-US"/>
        </w:rPr>
        <w:t>Supported living scheme?</w:t>
      </w:r>
      <w:proofErr w:type="gramEnd"/>
    </w:p>
    <w:p w:rsidR="002A51B0" w:rsidRPr="00FC19AA" w:rsidRDefault="002A51B0" w:rsidP="00DC6ADA">
      <w:pPr>
        <w:numPr>
          <w:ilvl w:val="3"/>
          <w:numId w:val="26"/>
        </w:numPr>
        <w:autoSpaceDE w:val="0"/>
        <w:autoSpaceDN w:val="0"/>
        <w:adjustRightInd w:val="0"/>
        <w:spacing w:after="200"/>
        <w:contextualSpacing/>
        <w:jc w:val="both"/>
        <w:rPr>
          <w:rFonts w:eastAsiaTheme="minorHAnsi" w:cs="Arial"/>
          <w:color w:val="000000"/>
          <w:lang w:eastAsia="en-US"/>
        </w:rPr>
      </w:pPr>
      <w:proofErr w:type="gramStart"/>
      <w:r w:rsidRPr="00FC19AA">
        <w:rPr>
          <w:rFonts w:eastAsiaTheme="minorHAnsi" w:cs="Arial"/>
          <w:color w:val="000000"/>
          <w:lang w:eastAsia="en-US"/>
        </w:rPr>
        <w:t>Shared lives?</w:t>
      </w:r>
      <w:proofErr w:type="gramEnd"/>
    </w:p>
    <w:p w:rsidR="002A51B0" w:rsidRPr="00FC19AA" w:rsidRDefault="002A51B0" w:rsidP="00DC6ADA">
      <w:pPr>
        <w:numPr>
          <w:ilvl w:val="3"/>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Some other supported housing </w:t>
      </w:r>
      <w:proofErr w:type="gramStart"/>
      <w:r w:rsidRPr="00FC19AA">
        <w:rPr>
          <w:rFonts w:eastAsiaTheme="minorHAnsi" w:cs="Arial"/>
          <w:color w:val="000000"/>
          <w:lang w:eastAsia="en-US"/>
        </w:rPr>
        <w:t>setting?</w:t>
      </w:r>
      <w:proofErr w:type="gramEnd"/>
    </w:p>
    <w:p w:rsidR="002A51B0" w:rsidRPr="00FC19AA" w:rsidRDefault="002A51B0" w:rsidP="00DC6ADA">
      <w:pPr>
        <w:autoSpaceDE w:val="0"/>
        <w:autoSpaceDN w:val="0"/>
        <w:adjustRightInd w:val="0"/>
        <w:ind w:left="2160"/>
        <w:jc w:val="both"/>
        <w:rPr>
          <w:rFonts w:eastAsiaTheme="minorHAnsi" w:cs="Arial"/>
          <w:color w:val="000000"/>
          <w:lang w:eastAsia="en-US"/>
        </w:rPr>
      </w:pPr>
    </w:p>
    <w:p w:rsidR="002A51B0" w:rsidRPr="00FC19AA" w:rsidRDefault="002A51B0" w:rsidP="00DC6ADA">
      <w:pPr>
        <w:autoSpaceDE w:val="0"/>
        <w:autoSpaceDN w:val="0"/>
        <w:adjustRightInd w:val="0"/>
        <w:ind w:left="2160"/>
        <w:jc w:val="both"/>
        <w:rPr>
          <w:rFonts w:eastAsiaTheme="minorHAnsi" w:cs="Arial"/>
          <w:color w:val="000000"/>
          <w:lang w:eastAsia="en-US"/>
        </w:rPr>
      </w:pPr>
      <w:r w:rsidRPr="00FC19AA">
        <w:rPr>
          <w:rFonts w:eastAsiaTheme="minorHAnsi" w:cs="Arial"/>
          <w:color w:val="000000"/>
          <w:lang w:eastAsia="en-US"/>
        </w:rPr>
        <w:t xml:space="preserve">Where citizens are living in settings funded by the </w:t>
      </w:r>
      <w:r w:rsidR="00391CC8" w:rsidRPr="00FC19AA">
        <w:rPr>
          <w:rFonts w:eastAsiaTheme="minorHAnsi" w:cs="Arial"/>
          <w:color w:val="000000"/>
          <w:lang w:eastAsia="en-US"/>
        </w:rPr>
        <w:t>C</w:t>
      </w:r>
      <w:r w:rsidRPr="00FC19AA">
        <w:rPr>
          <w:rFonts w:eastAsiaTheme="minorHAnsi" w:cs="Arial"/>
          <w:color w:val="000000"/>
          <w:lang w:eastAsia="en-US"/>
        </w:rPr>
        <w:t>ouncil there is an expectation that the cost of the placement will meet the full range of support needs, including transport to and from community activities, unless assessed as otherwise.</w:t>
      </w:r>
    </w:p>
    <w:p w:rsidR="002A51B0" w:rsidRPr="00FC19AA" w:rsidRDefault="002A51B0" w:rsidP="00DC6ADA">
      <w:pPr>
        <w:autoSpaceDE w:val="0"/>
        <w:autoSpaceDN w:val="0"/>
        <w:adjustRightInd w:val="0"/>
        <w:ind w:left="2160"/>
        <w:jc w:val="both"/>
        <w:rPr>
          <w:rFonts w:eastAsiaTheme="minorHAnsi" w:cs="Arial"/>
          <w:color w:val="000000"/>
          <w:lang w:eastAsia="en-US"/>
        </w:rPr>
      </w:pPr>
    </w:p>
    <w:p w:rsidR="002A51B0" w:rsidRPr="00FC19AA" w:rsidRDefault="002A51B0" w:rsidP="00DC6ADA">
      <w:pPr>
        <w:numPr>
          <w:ilvl w:val="1"/>
          <w:numId w:val="26"/>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b/>
          <w:i/>
          <w:iCs/>
          <w:color w:val="000000"/>
          <w:lang w:eastAsia="en-US"/>
        </w:rPr>
        <w:t>Should another agency be providing the transport?</w:t>
      </w:r>
      <w:r w:rsidRPr="00FC19AA">
        <w:rPr>
          <w:rFonts w:eastAsiaTheme="minorHAnsi" w:cs="Arial"/>
          <w:i/>
          <w:iCs/>
          <w:color w:val="000000"/>
          <w:lang w:eastAsia="en-US"/>
        </w:rPr>
        <w:t xml:space="preserve"> </w:t>
      </w:r>
      <w:r w:rsidRPr="00FC19AA">
        <w:rPr>
          <w:rFonts w:eastAsiaTheme="minorHAnsi" w:cs="Arial"/>
          <w:color w:val="000000"/>
          <w:lang w:eastAsia="en-US"/>
        </w:rPr>
        <w:t>A citizen may be eligible for funding for their transport from another agency or organisation, for example to attend a service to meet an assessed health need.</w:t>
      </w:r>
    </w:p>
    <w:p w:rsidR="002A51B0" w:rsidRPr="00FC19AA" w:rsidRDefault="002A51B0" w:rsidP="002A51B0">
      <w:pPr>
        <w:autoSpaceDE w:val="0"/>
        <w:autoSpaceDN w:val="0"/>
        <w:adjustRightInd w:val="0"/>
        <w:rPr>
          <w:rFonts w:eastAsiaTheme="minorHAnsi" w:cs="Arial"/>
          <w:b/>
          <w:bCs/>
          <w:color w:val="000000"/>
          <w:lang w:eastAsia="en-US"/>
        </w:rPr>
      </w:pPr>
    </w:p>
    <w:p w:rsidR="002A51B0" w:rsidRPr="00FC19AA" w:rsidRDefault="002A51B0" w:rsidP="002A51B0">
      <w:pPr>
        <w:spacing w:after="200" w:line="276" w:lineRule="auto"/>
        <w:rPr>
          <w:rFonts w:eastAsiaTheme="minorHAnsi" w:cs="Arial"/>
          <w:b/>
          <w:bCs/>
          <w:color w:val="000000"/>
          <w:lang w:eastAsia="en-US"/>
        </w:rPr>
      </w:pPr>
      <w:r w:rsidRPr="00FC19AA">
        <w:rPr>
          <w:rFonts w:eastAsiaTheme="minorHAnsi" w:cs="Arial"/>
          <w:b/>
          <w:bCs/>
          <w:color w:val="000000"/>
          <w:lang w:eastAsia="en-US"/>
        </w:rPr>
        <w:br w:type="page"/>
      </w:r>
    </w:p>
    <w:p w:rsidR="009D5798" w:rsidRPr="00FC19AA" w:rsidRDefault="009D5798" w:rsidP="002A51B0">
      <w:pPr>
        <w:autoSpaceDE w:val="0"/>
        <w:autoSpaceDN w:val="0"/>
        <w:adjustRightInd w:val="0"/>
        <w:rPr>
          <w:rFonts w:eastAsiaTheme="minorHAnsi" w:cs="Arial"/>
          <w:b/>
          <w:bCs/>
          <w:color w:val="000000"/>
          <w:sz w:val="28"/>
          <w:szCs w:val="28"/>
          <w:lang w:eastAsia="en-US"/>
        </w:rPr>
      </w:pPr>
    </w:p>
    <w:p w:rsidR="002A51B0" w:rsidRPr="00FC19AA" w:rsidRDefault="002A51B0" w:rsidP="002A51B0">
      <w:pPr>
        <w:autoSpaceDE w:val="0"/>
        <w:autoSpaceDN w:val="0"/>
        <w:adjustRightInd w:val="0"/>
        <w:rPr>
          <w:rFonts w:eastAsiaTheme="minorHAnsi" w:cs="Arial"/>
          <w:b/>
          <w:bCs/>
          <w:color w:val="000000"/>
          <w:sz w:val="28"/>
          <w:szCs w:val="28"/>
          <w:lang w:eastAsia="en-US"/>
        </w:rPr>
      </w:pPr>
      <w:r w:rsidRPr="00FC19AA">
        <w:rPr>
          <w:rFonts w:eastAsiaTheme="minorHAnsi" w:cs="Arial"/>
          <w:b/>
          <w:bCs/>
          <w:color w:val="000000"/>
          <w:sz w:val="28"/>
          <w:szCs w:val="28"/>
          <w:lang w:eastAsia="en-US"/>
        </w:rPr>
        <w:t>Appendix 2 – Definitions</w:t>
      </w:r>
    </w:p>
    <w:p w:rsidR="002A51B0" w:rsidRPr="00FC19AA" w:rsidRDefault="002A51B0" w:rsidP="002A51B0">
      <w:pPr>
        <w:autoSpaceDE w:val="0"/>
        <w:autoSpaceDN w:val="0"/>
        <w:adjustRightInd w:val="0"/>
        <w:rPr>
          <w:rFonts w:eastAsiaTheme="minorHAnsi" w:cs="Arial"/>
          <w:b/>
          <w:bCs/>
          <w:color w:val="000000"/>
          <w:lang w:eastAsia="en-US"/>
        </w:rPr>
      </w:pPr>
    </w:p>
    <w:p w:rsidR="002A51B0" w:rsidRPr="00FC19AA" w:rsidRDefault="002A51B0" w:rsidP="00DC6ADA">
      <w:pPr>
        <w:autoSpaceDE w:val="0"/>
        <w:autoSpaceDN w:val="0"/>
        <w:adjustRightInd w:val="0"/>
        <w:jc w:val="both"/>
        <w:rPr>
          <w:rFonts w:eastAsiaTheme="minorHAnsi" w:cs="Arial"/>
          <w:color w:val="auto"/>
          <w:lang w:eastAsia="en-US"/>
        </w:rPr>
      </w:pPr>
      <w:r w:rsidRPr="00FC19AA">
        <w:rPr>
          <w:rFonts w:eastAsiaTheme="minorHAnsi" w:cs="Arial"/>
          <w:b/>
          <w:bCs/>
          <w:color w:val="auto"/>
          <w:lang w:eastAsia="en-US"/>
        </w:rPr>
        <w:t xml:space="preserve">Closest Appropriate Setting/Local Area </w:t>
      </w:r>
      <w:r w:rsidRPr="00FC19AA">
        <w:rPr>
          <w:rFonts w:eastAsiaTheme="minorHAnsi" w:cs="Arial"/>
          <w:color w:val="auto"/>
          <w:lang w:eastAsia="en-US"/>
        </w:rPr>
        <w:t>- a geographical area to which a citizen has reasonable access around where he or she lives.</w:t>
      </w:r>
    </w:p>
    <w:p w:rsidR="002A51B0" w:rsidRPr="00FC19AA" w:rsidRDefault="002A51B0" w:rsidP="00DC6ADA">
      <w:pPr>
        <w:autoSpaceDE w:val="0"/>
        <w:autoSpaceDN w:val="0"/>
        <w:adjustRightInd w:val="0"/>
        <w:jc w:val="both"/>
        <w:rPr>
          <w:rFonts w:eastAsiaTheme="minorHAnsi" w:cs="Arial"/>
          <w:color w:val="auto"/>
          <w:lang w:eastAsia="en-US"/>
        </w:rPr>
      </w:pPr>
      <w:r w:rsidRPr="00FC19AA">
        <w:rPr>
          <w:rFonts w:eastAsiaTheme="minorHAnsi" w:cs="Arial"/>
          <w:color w:val="auto"/>
          <w:lang w:eastAsia="en-US"/>
        </w:rPr>
        <w:t xml:space="preserve">To promote local inclusion, it is not generally appropriate to arrange a community service outside of a citizen’s local area, unless it is not possible to meet their assessed need in that area. The perception of a local area can be different for citizens who live in rural areas compared to those who live in towns and cities. </w:t>
      </w:r>
      <w:proofErr w:type="gramStart"/>
      <w:r w:rsidRPr="00FC19AA">
        <w:rPr>
          <w:rFonts w:eastAsiaTheme="minorHAnsi" w:cs="Arial"/>
          <w:color w:val="auto"/>
          <w:lang w:eastAsia="en-US"/>
        </w:rPr>
        <w:t>But</w:t>
      </w:r>
      <w:proofErr w:type="gramEnd"/>
      <w:r w:rsidRPr="00FC19AA">
        <w:rPr>
          <w:rFonts w:eastAsiaTheme="minorHAnsi" w:cs="Arial"/>
          <w:color w:val="auto"/>
          <w:lang w:eastAsia="en-US"/>
        </w:rPr>
        <w:t xml:space="preserve"> broadly, citizens will be expected to access support and community services based nearest to where they live, as long as they are appropriate to meet the assessed, eligible needs.</w:t>
      </w:r>
    </w:p>
    <w:p w:rsidR="002A51B0" w:rsidRPr="00FC19AA" w:rsidRDefault="002A51B0" w:rsidP="00DC6ADA">
      <w:pPr>
        <w:autoSpaceDE w:val="0"/>
        <w:autoSpaceDN w:val="0"/>
        <w:adjustRightInd w:val="0"/>
        <w:jc w:val="both"/>
        <w:rPr>
          <w:rFonts w:eastAsiaTheme="minorHAnsi" w:cs="Arial"/>
          <w:color w:val="000000"/>
          <w:lang w:eastAsia="en-US"/>
        </w:rPr>
      </w:pPr>
      <w:r w:rsidRPr="00FC19AA">
        <w:rPr>
          <w:rFonts w:eastAsiaTheme="minorHAnsi" w:cs="Arial"/>
          <w:b/>
          <w:bCs/>
          <w:color w:val="000000"/>
          <w:lang w:eastAsia="en-US"/>
        </w:rPr>
        <w:t xml:space="preserve">Community Activity </w:t>
      </w:r>
      <w:r w:rsidRPr="00FC19AA">
        <w:rPr>
          <w:rFonts w:eastAsiaTheme="minorHAnsi" w:cs="Arial"/>
          <w:color w:val="000000"/>
          <w:lang w:eastAsia="en-US"/>
        </w:rPr>
        <w:t>- the service/s that a citizen accesses in the local community (short breaks/ respite/ day service/ volunteering opportunity etc.)</w:t>
      </w:r>
    </w:p>
    <w:p w:rsidR="002A51B0" w:rsidRPr="00FC19AA" w:rsidRDefault="002A51B0" w:rsidP="00DC6ADA">
      <w:pPr>
        <w:autoSpaceDE w:val="0"/>
        <w:autoSpaceDN w:val="0"/>
        <w:adjustRightInd w:val="0"/>
        <w:jc w:val="both"/>
        <w:rPr>
          <w:rFonts w:eastAsiaTheme="minorHAnsi" w:cs="Arial"/>
          <w:color w:val="000000"/>
          <w:lang w:eastAsia="en-US"/>
        </w:rPr>
      </w:pPr>
      <w:r w:rsidRPr="00FC19AA">
        <w:rPr>
          <w:rFonts w:eastAsiaTheme="minorHAnsi" w:cs="Arial"/>
          <w:b/>
          <w:bCs/>
          <w:color w:val="000000"/>
          <w:lang w:eastAsia="en-US"/>
        </w:rPr>
        <w:t xml:space="preserve">Concessionary Travel </w:t>
      </w:r>
      <w:r w:rsidRPr="00FC19AA">
        <w:rPr>
          <w:rFonts w:eastAsiaTheme="minorHAnsi" w:cs="Arial"/>
          <w:color w:val="000000"/>
          <w:lang w:eastAsia="en-US"/>
        </w:rPr>
        <w:t>- a bus pass for those who are eligible, which allows citizens to use the local transport network at a reduced rate or free, as per the conditions of the pass.</w:t>
      </w:r>
    </w:p>
    <w:p w:rsidR="002A51B0" w:rsidRPr="00FC19AA" w:rsidRDefault="002A51B0" w:rsidP="00DC6ADA">
      <w:pPr>
        <w:autoSpaceDE w:val="0"/>
        <w:autoSpaceDN w:val="0"/>
        <w:adjustRightInd w:val="0"/>
        <w:jc w:val="both"/>
        <w:rPr>
          <w:rFonts w:eastAsiaTheme="minorHAnsi" w:cs="Arial"/>
          <w:color w:val="000000"/>
          <w:lang w:eastAsia="en-US"/>
        </w:rPr>
      </w:pPr>
      <w:r w:rsidRPr="00FC19AA">
        <w:rPr>
          <w:rFonts w:eastAsiaTheme="minorHAnsi" w:cs="Arial"/>
          <w:b/>
          <w:bCs/>
          <w:color w:val="000000"/>
          <w:lang w:eastAsia="en-US"/>
        </w:rPr>
        <w:t xml:space="preserve">‘Reasonable’ alternative methods of transport - </w:t>
      </w:r>
      <w:r w:rsidRPr="00FC19AA">
        <w:rPr>
          <w:rFonts w:eastAsiaTheme="minorHAnsi" w:cs="Arial"/>
          <w:color w:val="000000"/>
          <w:lang w:eastAsia="en-US"/>
        </w:rPr>
        <w:t xml:space="preserve">To promote independence and social inclusion a citizen who can travel to a community activity, either independently or with assistance from family, friends or support providers will not normally be provided with </w:t>
      </w:r>
      <w:r w:rsidR="00EA4B3B" w:rsidRPr="00FC19AA">
        <w:rPr>
          <w:rFonts w:eastAsiaTheme="minorHAnsi" w:cs="Arial"/>
          <w:color w:val="000000"/>
          <w:lang w:eastAsia="en-US"/>
        </w:rPr>
        <w:t xml:space="preserve">Council funded and arranged </w:t>
      </w:r>
      <w:r w:rsidRPr="00FC19AA">
        <w:rPr>
          <w:rFonts w:eastAsiaTheme="minorHAnsi" w:cs="Arial"/>
          <w:color w:val="000000"/>
          <w:lang w:eastAsia="en-US"/>
        </w:rPr>
        <w:t xml:space="preserve">transport. Transport </w:t>
      </w:r>
      <w:proofErr w:type="gramStart"/>
      <w:r w:rsidRPr="00FC19AA">
        <w:rPr>
          <w:rFonts w:eastAsiaTheme="minorHAnsi" w:cs="Arial"/>
          <w:color w:val="000000"/>
          <w:lang w:eastAsia="en-US"/>
        </w:rPr>
        <w:t>may be provided</w:t>
      </w:r>
      <w:proofErr w:type="gramEnd"/>
      <w:r w:rsidRPr="00FC19AA">
        <w:rPr>
          <w:rFonts w:eastAsiaTheme="minorHAnsi" w:cs="Arial"/>
          <w:color w:val="000000"/>
          <w:lang w:eastAsia="en-US"/>
        </w:rPr>
        <w:t xml:space="preserve"> on a temporary basis and reviewed when the citizen is able to use an alternative method of transport, for example, public transport:</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Where a citizen can use public transport, voluntary transport, Community Transport etc. either independently or with support</w:t>
      </w:r>
      <w:r w:rsidR="00EA4B3B" w:rsidRPr="00FC19AA">
        <w:rPr>
          <w:rFonts w:eastAsiaTheme="minorHAnsi" w:cs="Arial"/>
          <w:color w:val="000000"/>
          <w:lang w:eastAsia="en-US"/>
        </w:rPr>
        <w:t>, p</w:t>
      </w:r>
      <w:r w:rsidRPr="00FC19AA">
        <w:rPr>
          <w:rFonts w:eastAsiaTheme="minorHAnsi" w:cs="Arial"/>
          <w:color w:val="000000"/>
          <w:lang w:eastAsia="en-US"/>
        </w:rPr>
        <w:t>art of the support planning process may involve investing resources in the short term, to support citizens to be able to use public or community transport options, for example through transport training to support them to develop their skills around independent travel.</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Where it </w:t>
      </w:r>
      <w:proofErr w:type="gramStart"/>
      <w:r w:rsidRPr="00FC19AA">
        <w:rPr>
          <w:rFonts w:eastAsiaTheme="minorHAnsi" w:cs="Arial"/>
          <w:color w:val="000000"/>
          <w:lang w:eastAsia="en-US"/>
        </w:rPr>
        <w:t>is identified</w:t>
      </w:r>
      <w:proofErr w:type="gramEnd"/>
      <w:r w:rsidRPr="00FC19AA">
        <w:rPr>
          <w:rFonts w:eastAsiaTheme="minorHAnsi" w:cs="Arial"/>
          <w:color w:val="000000"/>
          <w:lang w:eastAsia="en-US"/>
        </w:rPr>
        <w:t xml:space="preserve"> that a carer will provide transport it is important to record that the impact of this has been appropriately considered in the carer’s assessment. Where it </w:t>
      </w:r>
      <w:proofErr w:type="gramStart"/>
      <w:r w:rsidRPr="00FC19AA">
        <w:rPr>
          <w:rFonts w:eastAsiaTheme="minorHAnsi" w:cs="Arial"/>
          <w:color w:val="000000"/>
          <w:lang w:eastAsia="en-US"/>
        </w:rPr>
        <w:t>is concluded</w:t>
      </w:r>
      <w:proofErr w:type="gramEnd"/>
      <w:r w:rsidRPr="00FC19AA">
        <w:rPr>
          <w:rFonts w:eastAsiaTheme="minorHAnsi" w:cs="Arial"/>
          <w:color w:val="000000"/>
          <w:lang w:eastAsia="en-US"/>
        </w:rPr>
        <w:t xml:space="preserve"> that the carer cannot provide transport because it would place an unreasonable demand on them, then the assessment may lead to transport being provided or arranged by the Council.</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Where carers or friends </w:t>
      </w:r>
      <w:proofErr w:type="gramStart"/>
      <w:r w:rsidRPr="00FC19AA">
        <w:rPr>
          <w:rFonts w:eastAsiaTheme="minorHAnsi" w:cs="Arial"/>
          <w:color w:val="000000"/>
          <w:lang w:eastAsia="en-US"/>
        </w:rPr>
        <w:t>have been identified</w:t>
      </w:r>
      <w:proofErr w:type="gramEnd"/>
      <w:r w:rsidRPr="00FC19AA">
        <w:rPr>
          <w:rFonts w:eastAsiaTheme="minorHAnsi" w:cs="Arial"/>
          <w:color w:val="000000"/>
          <w:lang w:eastAsia="en-US"/>
        </w:rPr>
        <w:t xml:space="preserve"> as being able to provide transport, alternative arrangements should be detailed in a contingency plan to cover periods where they are unable to assist.</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A citizen who receives a benefit for example, the mobility component of Disability Living Allowance (DLA) or Personal Independence Payment (PIP), to facilitate their mobility needs, a reasonable proportion of it should be available for transport needs in accessing support and services. The actual amount will depend on individual needs and requirements but where possible full costs </w:t>
      </w:r>
      <w:proofErr w:type="gramStart"/>
      <w:r w:rsidRPr="00FC19AA">
        <w:rPr>
          <w:rFonts w:eastAsiaTheme="minorHAnsi" w:cs="Arial"/>
          <w:color w:val="000000"/>
          <w:lang w:eastAsia="en-US"/>
        </w:rPr>
        <w:t>will be charged</w:t>
      </w:r>
      <w:proofErr w:type="gramEnd"/>
      <w:r w:rsidRPr="00FC19AA">
        <w:rPr>
          <w:rFonts w:eastAsiaTheme="minorHAnsi" w:cs="Arial"/>
          <w:color w:val="000000"/>
          <w:lang w:eastAsia="en-US"/>
        </w:rPr>
        <w:t xml:space="preserve"> for transport services provided by </w:t>
      </w:r>
      <w:r w:rsidR="00EA4B3B" w:rsidRPr="00FC19AA">
        <w:rPr>
          <w:rFonts w:eastAsiaTheme="minorHAnsi" w:cs="Arial"/>
          <w:color w:val="000000"/>
          <w:lang w:eastAsia="en-US"/>
        </w:rPr>
        <w:t>the</w:t>
      </w:r>
      <w:r w:rsidRPr="00FC19AA">
        <w:rPr>
          <w:rFonts w:eastAsiaTheme="minorHAnsi" w:cs="Arial"/>
          <w:color w:val="000000"/>
          <w:lang w:eastAsia="en-US"/>
        </w:rPr>
        <w:t xml:space="preserve"> Council. </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Where a citizen has access to their own transport, for example a Motability car</w:t>
      </w:r>
      <w:r w:rsidR="00EA4B3B" w:rsidRPr="00FC19AA">
        <w:rPr>
          <w:rFonts w:eastAsiaTheme="minorHAnsi" w:cs="Arial"/>
          <w:color w:val="000000"/>
          <w:lang w:eastAsia="en-US"/>
        </w:rPr>
        <w:t>,</w:t>
      </w:r>
      <w:r w:rsidR="00303A8D" w:rsidRPr="00FC19AA">
        <w:rPr>
          <w:rFonts w:eastAsiaTheme="minorHAnsi" w:cs="Arial"/>
          <w:color w:val="000000"/>
          <w:lang w:eastAsia="en-US"/>
        </w:rPr>
        <w:t xml:space="preserve"> </w:t>
      </w:r>
      <w:proofErr w:type="gramStart"/>
      <w:r w:rsidRPr="00FC19AA">
        <w:rPr>
          <w:rFonts w:eastAsiaTheme="minorHAnsi" w:cs="Arial"/>
          <w:color w:val="000000"/>
          <w:lang w:eastAsia="en-US"/>
        </w:rPr>
        <w:t>neither fuel or</w:t>
      </w:r>
      <w:proofErr w:type="gramEnd"/>
      <w:r w:rsidRPr="00FC19AA">
        <w:rPr>
          <w:rFonts w:eastAsiaTheme="minorHAnsi" w:cs="Arial"/>
          <w:color w:val="000000"/>
          <w:lang w:eastAsia="en-US"/>
        </w:rPr>
        <w:t xml:space="preserve"> other costs will be met by the Council. It will not be acceptable for family members to claim priority over the use of such vehicles.</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Suitable alternative transport is available, for example citizens living in settings funded by the </w:t>
      </w:r>
      <w:r w:rsidR="00EA4B3B" w:rsidRPr="00FC19AA">
        <w:rPr>
          <w:rFonts w:eastAsiaTheme="minorHAnsi" w:cs="Arial"/>
          <w:color w:val="000000"/>
          <w:lang w:eastAsia="en-US"/>
        </w:rPr>
        <w:t>C</w:t>
      </w:r>
      <w:r w:rsidRPr="00FC19AA">
        <w:rPr>
          <w:rFonts w:eastAsiaTheme="minorHAnsi" w:cs="Arial"/>
          <w:color w:val="000000"/>
          <w:lang w:eastAsia="en-US"/>
        </w:rPr>
        <w:t xml:space="preserve">ouncil including: residential care, supported living, shared lives. There is an expectation that the cost of the placement will meet the full range </w:t>
      </w:r>
      <w:r w:rsidRPr="00FC19AA">
        <w:rPr>
          <w:rFonts w:eastAsiaTheme="minorHAnsi" w:cs="Arial"/>
          <w:color w:val="000000"/>
          <w:lang w:eastAsia="en-US"/>
        </w:rPr>
        <w:lastRenderedPageBreak/>
        <w:t>of support needs, including transport to and from community activities, unless assessed as otherwise.</w:t>
      </w:r>
    </w:p>
    <w:p w:rsidR="002A51B0" w:rsidRPr="00FC19AA" w:rsidRDefault="002A51B0" w:rsidP="00DC6ADA">
      <w:pPr>
        <w:numPr>
          <w:ilvl w:val="0"/>
          <w:numId w:val="27"/>
        </w:numPr>
        <w:autoSpaceDE w:val="0"/>
        <w:autoSpaceDN w:val="0"/>
        <w:adjustRightInd w:val="0"/>
        <w:spacing w:after="200"/>
        <w:contextualSpacing/>
        <w:jc w:val="both"/>
        <w:rPr>
          <w:rFonts w:eastAsiaTheme="minorHAnsi" w:cs="Arial"/>
          <w:color w:val="000000"/>
          <w:lang w:eastAsia="en-US"/>
        </w:rPr>
      </w:pPr>
      <w:r w:rsidRPr="00FC19AA">
        <w:rPr>
          <w:rFonts w:eastAsiaTheme="minorHAnsi" w:cs="Arial"/>
          <w:color w:val="000000"/>
          <w:lang w:eastAsia="en-US"/>
        </w:rPr>
        <w:t xml:space="preserve">Citizens who qualify for concessionary travel </w:t>
      </w:r>
      <w:proofErr w:type="gramStart"/>
      <w:r w:rsidRPr="00FC19AA">
        <w:rPr>
          <w:rFonts w:eastAsiaTheme="minorHAnsi" w:cs="Arial"/>
          <w:color w:val="000000"/>
          <w:lang w:eastAsia="en-US"/>
        </w:rPr>
        <w:t>will be expected</w:t>
      </w:r>
      <w:proofErr w:type="gramEnd"/>
      <w:r w:rsidRPr="00FC19AA">
        <w:rPr>
          <w:rFonts w:eastAsiaTheme="minorHAnsi" w:cs="Arial"/>
          <w:color w:val="000000"/>
          <w:lang w:eastAsia="en-US"/>
        </w:rPr>
        <w:t xml:space="preserve"> to apply for and use this, to meet the costs of transport to community services or activities that meet their social care needs.</w:t>
      </w:r>
    </w:p>
    <w:p w:rsidR="002A51B0" w:rsidRPr="00FC19AA" w:rsidRDefault="002A51B0" w:rsidP="00C1069E">
      <w:pPr>
        <w:numPr>
          <w:ilvl w:val="0"/>
          <w:numId w:val="27"/>
        </w:numPr>
        <w:autoSpaceDE w:val="0"/>
        <w:autoSpaceDN w:val="0"/>
        <w:adjustRightInd w:val="0"/>
        <w:spacing w:after="200" w:line="276" w:lineRule="auto"/>
        <w:contextualSpacing/>
        <w:jc w:val="both"/>
        <w:rPr>
          <w:rFonts w:eastAsiaTheme="minorHAnsi" w:cs="Arial"/>
          <w:color w:val="000000"/>
          <w:lang w:eastAsia="en-US"/>
        </w:rPr>
      </w:pPr>
      <w:r w:rsidRPr="00C1069E">
        <w:rPr>
          <w:rFonts w:eastAsiaTheme="minorHAnsi" w:cs="Arial"/>
          <w:color w:val="000000"/>
          <w:lang w:eastAsia="en-US"/>
        </w:rPr>
        <w:t>A citizen is eligible for funding for their transport from another agency or organisation, for example to attend a service to meet an assessed health need.</w:t>
      </w:r>
    </w:p>
    <w:sectPr w:rsidR="002A51B0" w:rsidRPr="00FC19AA" w:rsidSect="004F7AF6">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26" w:rsidRDefault="00DA3826" w:rsidP="004F7AF6">
      <w:r>
        <w:separator/>
      </w:r>
    </w:p>
  </w:endnote>
  <w:endnote w:type="continuationSeparator" w:id="0">
    <w:p w:rsidR="00DA3826" w:rsidRDefault="00DA3826" w:rsidP="004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919258"/>
      <w:docPartObj>
        <w:docPartGallery w:val="Page Numbers (Bottom of Page)"/>
        <w:docPartUnique/>
      </w:docPartObj>
    </w:sdtPr>
    <w:sdtEndPr>
      <w:rPr>
        <w:noProof/>
      </w:rPr>
    </w:sdtEndPr>
    <w:sdtContent>
      <w:p w:rsidR="006A1BE2" w:rsidRDefault="006A1BE2">
        <w:pPr>
          <w:pStyle w:val="Footer"/>
          <w:jc w:val="right"/>
        </w:pPr>
        <w:r>
          <w:fldChar w:fldCharType="begin"/>
        </w:r>
        <w:r>
          <w:instrText xml:space="preserve"> PAGE   \* MERGEFORMAT </w:instrText>
        </w:r>
        <w:r>
          <w:fldChar w:fldCharType="separate"/>
        </w:r>
        <w:r w:rsidR="005A30CF">
          <w:rPr>
            <w:noProof/>
          </w:rPr>
          <w:t>11</w:t>
        </w:r>
        <w:r>
          <w:rPr>
            <w:noProof/>
          </w:rPr>
          <w:fldChar w:fldCharType="end"/>
        </w:r>
      </w:p>
    </w:sdtContent>
  </w:sdt>
  <w:p w:rsidR="006A1BE2" w:rsidRDefault="006A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26" w:rsidRDefault="00DA3826" w:rsidP="004F7AF6">
      <w:r>
        <w:separator/>
      </w:r>
    </w:p>
  </w:footnote>
  <w:footnote w:type="continuationSeparator" w:id="0">
    <w:p w:rsidR="00DA3826" w:rsidRDefault="00DA3826" w:rsidP="004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BE2" w:rsidRDefault="006A1BE2" w:rsidP="004F7AF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14806"/>
      <w:docPartObj>
        <w:docPartGallery w:val="Watermarks"/>
        <w:docPartUnique/>
      </w:docPartObj>
    </w:sdtPr>
    <w:sdtEndPr/>
    <w:sdtContent>
      <w:p w:rsidR="006A1BE2" w:rsidRDefault="00DA382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4EBE"/>
    <w:multiLevelType w:val="multilevel"/>
    <w:tmpl w:val="08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D0121"/>
    <w:multiLevelType w:val="multilevel"/>
    <w:tmpl w:val="FD86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B61"/>
    <w:multiLevelType w:val="hybridMultilevel"/>
    <w:tmpl w:val="FC1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264FF4"/>
    <w:multiLevelType w:val="hybridMultilevel"/>
    <w:tmpl w:val="00BA3C82"/>
    <w:lvl w:ilvl="0" w:tplc="D958A56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B617F91"/>
    <w:multiLevelType w:val="multilevel"/>
    <w:tmpl w:val="5C0C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336B5"/>
    <w:multiLevelType w:val="multilevel"/>
    <w:tmpl w:val="0B30B0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1FFA64A5"/>
    <w:multiLevelType w:val="hybridMultilevel"/>
    <w:tmpl w:val="A8B6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C0F5E"/>
    <w:multiLevelType w:val="multilevel"/>
    <w:tmpl w:val="6092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007C"/>
    <w:multiLevelType w:val="hybridMultilevel"/>
    <w:tmpl w:val="9192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C710D"/>
    <w:multiLevelType w:val="hybridMultilevel"/>
    <w:tmpl w:val="7CE837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530FF"/>
    <w:multiLevelType w:val="hybridMultilevel"/>
    <w:tmpl w:val="97785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44D50"/>
    <w:multiLevelType w:val="multilevel"/>
    <w:tmpl w:val="DBBEB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56E2A"/>
    <w:multiLevelType w:val="hybridMultilevel"/>
    <w:tmpl w:val="6B701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45E6C"/>
    <w:multiLevelType w:val="hybridMultilevel"/>
    <w:tmpl w:val="5050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52079"/>
    <w:multiLevelType w:val="hybridMultilevel"/>
    <w:tmpl w:val="176A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02441"/>
    <w:multiLevelType w:val="hybridMultilevel"/>
    <w:tmpl w:val="F2AA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247EF"/>
    <w:multiLevelType w:val="multilevel"/>
    <w:tmpl w:val="57886736"/>
    <w:lvl w:ilvl="0">
      <w:start w:val="1"/>
      <w:numFmt w:val="bullet"/>
      <w:lvlText w:val=""/>
      <w:lvlJc w:val="left"/>
      <w:pPr>
        <w:tabs>
          <w:tab w:val="num" w:pos="764"/>
        </w:tabs>
        <w:ind w:left="764" w:hanging="360"/>
      </w:pPr>
      <w:rPr>
        <w:rFonts w:ascii="Symbol" w:hAnsi="Symbol" w:hint="default"/>
        <w:sz w:val="20"/>
      </w:rPr>
    </w:lvl>
    <w:lvl w:ilvl="1">
      <w:start w:val="11"/>
      <w:numFmt w:val="decimal"/>
      <w:lvlText w:val="%2."/>
      <w:lvlJc w:val="left"/>
      <w:pPr>
        <w:ind w:left="1484" w:hanging="360"/>
      </w:pPr>
      <w:rPr>
        <w:rFonts w:hint="default"/>
      </w:rPr>
    </w:lvl>
    <w:lvl w:ilvl="2" w:tentative="1">
      <w:start w:val="1"/>
      <w:numFmt w:val="bullet"/>
      <w:lvlText w:val=""/>
      <w:lvlJc w:val="left"/>
      <w:pPr>
        <w:tabs>
          <w:tab w:val="num" w:pos="2204"/>
        </w:tabs>
        <w:ind w:left="2204" w:hanging="360"/>
      </w:pPr>
      <w:rPr>
        <w:rFonts w:ascii="Wingdings" w:hAnsi="Wingdings" w:hint="default"/>
        <w:sz w:val="20"/>
      </w:rPr>
    </w:lvl>
    <w:lvl w:ilvl="3" w:tentative="1">
      <w:start w:val="1"/>
      <w:numFmt w:val="bullet"/>
      <w:lvlText w:val=""/>
      <w:lvlJc w:val="left"/>
      <w:pPr>
        <w:tabs>
          <w:tab w:val="num" w:pos="2924"/>
        </w:tabs>
        <w:ind w:left="2924" w:hanging="360"/>
      </w:pPr>
      <w:rPr>
        <w:rFonts w:ascii="Wingdings" w:hAnsi="Wingdings" w:hint="default"/>
        <w:sz w:val="20"/>
      </w:rPr>
    </w:lvl>
    <w:lvl w:ilvl="4" w:tentative="1">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17" w15:restartNumberingAfterBreak="0">
    <w:nsid w:val="3D8008C4"/>
    <w:multiLevelType w:val="multilevel"/>
    <w:tmpl w:val="D1CE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36394F"/>
    <w:multiLevelType w:val="multilevel"/>
    <w:tmpl w:val="1482140C"/>
    <w:lvl w:ilvl="0">
      <w:start w:val="1"/>
      <w:numFmt w:val="bullet"/>
      <w:lvlText w:val=""/>
      <w:lvlJc w:val="left"/>
      <w:pPr>
        <w:tabs>
          <w:tab w:val="num" w:pos="742"/>
        </w:tabs>
        <w:ind w:left="742" w:hanging="360"/>
      </w:pPr>
      <w:rPr>
        <w:rFonts w:ascii="Symbol" w:hAnsi="Symbol" w:hint="default"/>
        <w:sz w:val="20"/>
      </w:rPr>
    </w:lvl>
    <w:lvl w:ilvl="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9" w15:restartNumberingAfterBreak="0">
    <w:nsid w:val="55CF3222"/>
    <w:multiLevelType w:val="multilevel"/>
    <w:tmpl w:val="DC2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C6010"/>
    <w:multiLevelType w:val="hybridMultilevel"/>
    <w:tmpl w:val="3A5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04426"/>
    <w:multiLevelType w:val="multilevel"/>
    <w:tmpl w:val="6CC06AA6"/>
    <w:lvl w:ilvl="0">
      <w:start w:val="1"/>
      <w:numFmt w:val="decimal"/>
      <w:lvlText w:val="%1."/>
      <w:lvlJc w:val="left"/>
      <w:pPr>
        <w:tabs>
          <w:tab w:val="num" w:pos="1374"/>
        </w:tabs>
        <w:ind w:left="1374" w:hanging="360"/>
      </w:pPr>
    </w:lvl>
    <w:lvl w:ilvl="1" w:tentative="1">
      <w:start w:val="1"/>
      <w:numFmt w:val="decimal"/>
      <w:lvlText w:val="%2."/>
      <w:lvlJc w:val="left"/>
      <w:pPr>
        <w:tabs>
          <w:tab w:val="num" w:pos="2094"/>
        </w:tabs>
        <w:ind w:left="2094" w:hanging="360"/>
      </w:pPr>
    </w:lvl>
    <w:lvl w:ilvl="2" w:tentative="1">
      <w:start w:val="1"/>
      <w:numFmt w:val="decimal"/>
      <w:lvlText w:val="%3."/>
      <w:lvlJc w:val="left"/>
      <w:pPr>
        <w:tabs>
          <w:tab w:val="num" w:pos="2814"/>
        </w:tabs>
        <w:ind w:left="2814" w:hanging="360"/>
      </w:pPr>
    </w:lvl>
    <w:lvl w:ilvl="3" w:tentative="1">
      <w:start w:val="1"/>
      <w:numFmt w:val="decimal"/>
      <w:lvlText w:val="%4."/>
      <w:lvlJc w:val="left"/>
      <w:pPr>
        <w:tabs>
          <w:tab w:val="num" w:pos="3534"/>
        </w:tabs>
        <w:ind w:left="3534" w:hanging="360"/>
      </w:pPr>
    </w:lvl>
    <w:lvl w:ilvl="4" w:tentative="1">
      <w:start w:val="1"/>
      <w:numFmt w:val="decimal"/>
      <w:lvlText w:val="%5."/>
      <w:lvlJc w:val="left"/>
      <w:pPr>
        <w:tabs>
          <w:tab w:val="num" w:pos="4254"/>
        </w:tabs>
        <w:ind w:left="4254" w:hanging="360"/>
      </w:pPr>
    </w:lvl>
    <w:lvl w:ilvl="5" w:tentative="1">
      <w:start w:val="1"/>
      <w:numFmt w:val="decimal"/>
      <w:lvlText w:val="%6."/>
      <w:lvlJc w:val="left"/>
      <w:pPr>
        <w:tabs>
          <w:tab w:val="num" w:pos="4974"/>
        </w:tabs>
        <w:ind w:left="4974" w:hanging="360"/>
      </w:pPr>
    </w:lvl>
    <w:lvl w:ilvl="6" w:tentative="1">
      <w:start w:val="1"/>
      <w:numFmt w:val="decimal"/>
      <w:lvlText w:val="%7."/>
      <w:lvlJc w:val="left"/>
      <w:pPr>
        <w:tabs>
          <w:tab w:val="num" w:pos="5694"/>
        </w:tabs>
        <w:ind w:left="5694" w:hanging="360"/>
      </w:pPr>
    </w:lvl>
    <w:lvl w:ilvl="7" w:tentative="1">
      <w:start w:val="1"/>
      <w:numFmt w:val="decimal"/>
      <w:lvlText w:val="%8."/>
      <w:lvlJc w:val="left"/>
      <w:pPr>
        <w:tabs>
          <w:tab w:val="num" w:pos="6414"/>
        </w:tabs>
        <w:ind w:left="6414" w:hanging="360"/>
      </w:pPr>
    </w:lvl>
    <w:lvl w:ilvl="8" w:tentative="1">
      <w:start w:val="1"/>
      <w:numFmt w:val="decimal"/>
      <w:lvlText w:val="%9."/>
      <w:lvlJc w:val="left"/>
      <w:pPr>
        <w:tabs>
          <w:tab w:val="num" w:pos="7134"/>
        </w:tabs>
        <w:ind w:left="7134" w:hanging="360"/>
      </w:pPr>
    </w:lvl>
  </w:abstractNum>
  <w:abstractNum w:abstractNumId="22" w15:restartNumberingAfterBreak="0">
    <w:nsid w:val="5E582AEE"/>
    <w:multiLevelType w:val="multilevel"/>
    <w:tmpl w:val="494AE88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85C50"/>
    <w:multiLevelType w:val="hybridMultilevel"/>
    <w:tmpl w:val="55B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87200"/>
    <w:multiLevelType w:val="hybridMultilevel"/>
    <w:tmpl w:val="39CEF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EB0591"/>
    <w:multiLevelType w:val="multilevel"/>
    <w:tmpl w:val="76A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303B44"/>
    <w:multiLevelType w:val="hybridMultilevel"/>
    <w:tmpl w:val="4CB2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1"/>
  </w:num>
  <w:num w:numId="4">
    <w:abstractNumId w:val="22"/>
  </w:num>
  <w:num w:numId="5">
    <w:abstractNumId w:val="4"/>
  </w:num>
  <w:num w:numId="6">
    <w:abstractNumId w:val="17"/>
  </w:num>
  <w:num w:numId="7">
    <w:abstractNumId w:val="7"/>
  </w:num>
  <w:num w:numId="8">
    <w:abstractNumId w:val="19"/>
  </w:num>
  <w:num w:numId="9">
    <w:abstractNumId w:val="1"/>
  </w:num>
  <w:num w:numId="10">
    <w:abstractNumId w:val="3"/>
  </w:num>
  <w:num w:numId="11">
    <w:abstractNumId w:val="12"/>
  </w:num>
  <w:num w:numId="12">
    <w:abstractNumId w:val="9"/>
  </w:num>
  <w:num w:numId="13">
    <w:abstractNumId w:val="16"/>
  </w:num>
  <w:num w:numId="14">
    <w:abstractNumId w:val="18"/>
  </w:num>
  <w:num w:numId="15">
    <w:abstractNumId w:val="0"/>
  </w:num>
  <w:num w:numId="16">
    <w:abstractNumId w:val="5"/>
  </w:num>
  <w:num w:numId="17">
    <w:abstractNumId w:val="10"/>
  </w:num>
  <w:num w:numId="18">
    <w:abstractNumId w:val="24"/>
  </w:num>
  <w:num w:numId="19">
    <w:abstractNumId w:val="13"/>
  </w:num>
  <w:num w:numId="20">
    <w:abstractNumId w:val="20"/>
  </w:num>
  <w:num w:numId="21">
    <w:abstractNumId w:val="23"/>
  </w:num>
  <w:num w:numId="22">
    <w:abstractNumId w:val="14"/>
  </w:num>
  <w:num w:numId="23">
    <w:abstractNumId w:val="6"/>
  </w:num>
  <w:num w:numId="24">
    <w:abstractNumId w:val="26"/>
  </w:num>
  <w:num w:numId="25">
    <w:abstractNumId w:val="15"/>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1N7Q0MLCwNDY3MzBX0lEKTi0uzszPAykwrAUAdU5LqiwAAAA="/>
  </w:docVars>
  <w:rsids>
    <w:rsidRoot w:val="00781944"/>
    <w:rsid w:val="000340A0"/>
    <w:rsid w:val="000A1DAF"/>
    <w:rsid w:val="00112714"/>
    <w:rsid w:val="00275BD7"/>
    <w:rsid w:val="002A51B0"/>
    <w:rsid w:val="002D3DC4"/>
    <w:rsid w:val="00302041"/>
    <w:rsid w:val="00303A8D"/>
    <w:rsid w:val="003177C8"/>
    <w:rsid w:val="0034051B"/>
    <w:rsid w:val="00367C88"/>
    <w:rsid w:val="00391CC8"/>
    <w:rsid w:val="00402042"/>
    <w:rsid w:val="00464A8E"/>
    <w:rsid w:val="00465FD6"/>
    <w:rsid w:val="004B2DC0"/>
    <w:rsid w:val="004F7AF6"/>
    <w:rsid w:val="0056592C"/>
    <w:rsid w:val="005A12A3"/>
    <w:rsid w:val="005A30CF"/>
    <w:rsid w:val="005C764E"/>
    <w:rsid w:val="00651F70"/>
    <w:rsid w:val="00660AB9"/>
    <w:rsid w:val="00687BDD"/>
    <w:rsid w:val="006A1BE2"/>
    <w:rsid w:val="00741E96"/>
    <w:rsid w:val="00781944"/>
    <w:rsid w:val="008A273B"/>
    <w:rsid w:val="00993A60"/>
    <w:rsid w:val="009A7C5D"/>
    <w:rsid w:val="009D5798"/>
    <w:rsid w:val="009D7E9E"/>
    <w:rsid w:val="00A70E96"/>
    <w:rsid w:val="00A7579D"/>
    <w:rsid w:val="00AA19F1"/>
    <w:rsid w:val="00B732DC"/>
    <w:rsid w:val="00C1069E"/>
    <w:rsid w:val="00C41DB4"/>
    <w:rsid w:val="00C755E7"/>
    <w:rsid w:val="00CC4858"/>
    <w:rsid w:val="00D76AA2"/>
    <w:rsid w:val="00DA3826"/>
    <w:rsid w:val="00DB1ED0"/>
    <w:rsid w:val="00DC6ADA"/>
    <w:rsid w:val="00E25493"/>
    <w:rsid w:val="00E84C5E"/>
    <w:rsid w:val="00EA4B3B"/>
    <w:rsid w:val="00EB5924"/>
    <w:rsid w:val="00F12EED"/>
    <w:rsid w:val="00F15311"/>
    <w:rsid w:val="00F15CC3"/>
    <w:rsid w:val="00F55213"/>
    <w:rsid w:val="00FC1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0376995"/>
  <w15:docId w15:val="{F223F753-C4E2-4E4D-AFBA-9441D624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44"/>
    <w:rPr>
      <w:rFonts w:eastAsia="Times New Roman" w:cs="Times New Roman"/>
      <w:color w:val="00008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1944"/>
    <w:pPr>
      <w:ind w:left="720"/>
      <w:contextualSpacing/>
    </w:pPr>
  </w:style>
  <w:style w:type="paragraph" w:styleId="Header">
    <w:name w:val="header"/>
    <w:basedOn w:val="Normal"/>
    <w:link w:val="HeaderChar"/>
    <w:uiPriority w:val="99"/>
    <w:unhideWhenUsed/>
    <w:rsid w:val="004F7AF6"/>
    <w:pPr>
      <w:tabs>
        <w:tab w:val="center" w:pos="4513"/>
        <w:tab w:val="right" w:pos="9026"/>
      </w:tabs>
    </w:pPr>
  </w:style>
  <w:style w:type="character" w:customStyle="1" w:styleId="HeaderChar">
    <w:name w:val="Header Char"/>
    <w:basedOn w:val="DefaultParagraphFont"/>
    <w:link w:val="Header"/>
    <w:uiPriority w:val="99"/>
    <w:rsid w:val="004F7AF6"/>
    <w:rPr>
      <w:rFonts w:eastAsia="Times New Roman" w:cs="Times New Roman"/>
      <w:color w:val="000080"/>
      <w:lang w:eastAsia="en-GB"/>
    </w:rPr>
  </w:style>
  <w:style w:type="paragraph" w:styleId="Footer">
    <w:name w:val="footer"/>
    <w:basedOn w:val="Normal"/>
    <w:link w:val="FooterChar"/>
    <w:uiPriority w:val="99"/>
    <w:unhideWhenUsed/>
    <w:rsid w:val="004F7AF6"/>
    <w:pPr>
      <w:tabs>
        <w:tab w:val="center" w:pos="4513"/>
        <w:tab w:val="right" w:pos="9026"/>
      </w:tabs>
    </w:pPr>
  </w:style>
  <w:style w:type="character" w:customStyle="1" w:styleId="FooterChar">
    <w:name w:val="Footer Char"/>
    <w:basedOn w:val="DefaultParagraphFont"/>
    <w:link w:val="Footer"/>
    <w:uiPriority w:val="99"/>
    <w:rsid w:val="004F7AF6"/>
    <w:rPr>
      <w:rFonts w:eastAsia="Times New Roman" w:cs="Times New Roman"/>
      <w:color w:val="000080"/>
      <w:lang w:eastAsia="en-GB"/>
    </w:rPr>
  </w:style>
  <w:style w:type="table" w:styleId="TableGrid">
    <w:name w:val="Table Grid"/>
    <w:basedOn w:val="TableNormal"/>
    <w:uiPriority w:val="59"/>
    <w:rsid w:val="002A51B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2DC"/>
    <w:pPr>
      <w:autoSpaceDE w:val="0"/>
      <w:autoSpaceDN w:val="0"/>
      <w:adjustRightInd w:val="0"/>
    </w:pPr>
    <w:rPr>
      <w:color w:val="000000"/>
    </w:rPr>
  </w:style>
  <w:style w:type="paragraph" w:styleId="BalloonText">
    <w:name w:val="Balloon Text"/>
    <w:basedOn w:val="Normal"/>
    <w:link w:val="BalloonTextChar"/>
    <w:uiPriority w:val="99"/>
    <w:semiHidden/>
    <w:unhideWhenUsed/>
    <w:rsid w:val="00B732DC"/>
    <w:rPr>
      <w:rFonts w:ascii="Tahoma" w:hAnsi="Tahoma" w:cs="Tahoma"/>
      <w:sz w:val="16"/>
      <w:szCs w:val="16"/>
    </w:rPr>
  </w:style>
  <w:style w:type="character" w:customStyle="1" w:styleId="BalloonTextChar">
    <w:name w:val="Balloon Text Char"/>
    <w:basedOn w:val="DefaultParagraphFont"/>
    <w:link w:val="BalloonText"/>
    <w:uiPriority w:val="99"/>
    <w:semiHidden/>
    <w:rsid w:val="00B732DC"/>
    <w:rPr>
      <w:rFonts w:ascii="Tahoma" w:eastAsia="Times New Roman" w:hAnsi="Tahoma" w:cs="Tahoma"/>
      <w:color w:val="00008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046F6-BBCF-42C7-A271-3187FB07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Hunt</dc:creator>
  <cp:lastModifiedBy>Justine Knight</cp:lastModifiedBy>
  <cp:revision>3</cp:revision>
  <dcterms:created xsi:type="dcterms:W3CDTF">2019-08-06T13:31:00Z</dcterms:created>
  <dcterms:modified xsi:type="dcterms:W3CDTF">2019-08-06T13:35:00Z</dcterms:modified>
</cp:coreProperties>
</file>