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E2" w:rsidRDefault="00C10CE2">
      <w:bookmarkStart w:id="0" w:name="_GoBack"/>
      <w:bookmarkEnd w:id="0"/>
    </w:p>
    <w:p w:rsidR="000032A7" w:rsidRDefault="000032A7" w:rsidP="000032A7">
      <w:pPr>
        <w:spacing w:after="0"/>
        <w:jc w:val="center"/>
        <w:rPr>
          <w:rFonts w:ascii="Arial" w:hAnsi="Arial" w:cs="Arial"/>
          <w:b/>
          <w:sz w:val="28"/>
          <w:szCs w:val="28"/>
        </w:rPr>
      </w:pPr>
      <w:r w:rsidRPr="000032A7">
        <w:rPr>
          <w:rFonts w:ascii="Arial" w:hAnsi="Arial" w:cs="Arial"/>
          <w:b/>
          <w:sz w:val="28"/>
          <w:szCs w:val="28"/>
        </w:rPr>
        <w:t>Key actions arising from the Survivors Support Group meeting held on 27 September 2016</w:t>
      </w:r>
    </w:p>
    <w:p w:rsidR="000032A7" w:rsidRPr="0054327D" w:rsidRDefault="000032A7" w:rsidP="000032A7">
      <w:pPr>
        <w:spacing w:after="0"/>
        <w:jc w:val="center"/>
        <w:rPr>
          <w:rFonts w:ascii="Arial" w:hAnsi="Arial" w:cs="Arial"/>
          <w:b/>
          <w:sz w:val="24"/>
          <w:szCs w:val="24"/>
        </w:rPr>
      </w:pPr>
    </w:p>
    <w:tbl>
      <w:tblPr>
        <w:tblStyle w:val="TableGrid"/>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3"/>
        <w:gridCol w:w="4023"/>
        <w:gridCol w:w="1984"/>
        <w:gridCol w:w="1701"/>
      </w:tblGrid>
      <w:tr w:rsidR="00215DD2" w:rsidTr="009F3BCE">
        <w:trPr>
          <w:tblHeader/>
        </w:trPr>
        <w:tc>
          <w:tcPr>
            <w:tcW w:w="2063" w:type="dxa"/>
            <w:shd w:val="clear" w:color="auto" w:fill="D9D9D9" w:themeFill="background1" w:themeFillShade="D9"/>
          </w:tcPr>
          <w:p w:rsidR="000032A7" w:rsidRPr="0054327D" w:rsidRDefault="000032A7" w:rsidP="002272BE">
            <w:pPr>
              <w:spacing w:before="120" w:after="120"/>
              <w:jc w:val="center"/>
              <w:rPr>
                <w:rFonts w:ascii="Arial" w:hAnsi="Arial" w:cs="Arial"/>
                <w:b/>
                <w:sz w:val="24"/>
                <w:szCs w:val="24"/>
              </w:rPr>
            </w:pPr>
            <w:r w:rsidRPr="0054327D">
              <w:rPr>
                <w:rFonts w:ascii="Arial" w:hAnsi="Arial" w:cs="Arial"/>
                <w:b/>
                <w:sz w:val="24"/>
                <w:szCs w:val="24"/>
              </w:rPr>
              <w:t>Activity</w:t>
            </w:r>
          </w:p>
        </w:tc>
        <w:tc>
          <w:tcPr>
            <w:tcW w:w="4023" w:type="dxa"/>
            <w:shd w:val="clear" w:color="auto" w:fill="D9D9D9" w:themeFill="background1" w:themeFillShade="D9"/>
          </w:tcPr>
          <w:p w:rsidR="000032A7" w:rsidRPr="0054327D" w:rsidRDefault="000032A7" w:rsidP="002272BE">
            <w:pPr>
              <w:spacing w:before="120" w:after="120"/>
              <w:jc w:val="center"/>
              <w:rPr>
                <w:rFonts w:ascii="Arial" w:hAnsi="Arial" w:cs="Arial"/>
                <w:b/>
                <w:sz w:val="24"/>
                <w:szCs w:val="24"/>
              </w:rPr>
            </w:pPr>
            <w:r w:rsidRPr="0054327D">
              <w:rPr>
                <w:rFonts w:ascii="Arial" w:hAnsi="Arial" w:cs="Arial"/>
                <w:b/>
                <w:sz w:val="24"/>
                <w:szCs w:val="24"/>
              </w:rPr>
              <w:t>Action</w:t>
            </w:r>
          </w:p>
        </w:tc>
        <w:tc>
          <w:tcPr>
            <w:tcW w:w="1984" w:type="dxa"/>
            <w:shd w:val="clear" w:color="auto" w:fill="D9D9D9" w:themeFill="background1" w:themeFillShade="D9"/>
          </w:tcPr>
          <w:p w:rsidR="000032A7" w:rsidRPr="0054327D" w:rsidRDefault="000032A7" w:rsidP="002272BE">
            <w:pPr>
              <w:spacing w:before="120" w:after="120"/>
              <w:jc w:val="center"/>
              <w:rPr>
                <w:rFonts w:ascii="Arial" w:hAnsi="Arial" w:cs="Arial"/>
                <w:b/>
                <w:sz w:val="24"/>
                <w:szCs w:val="24"/>
              </w:rPr>
            </w:pPr>
            <w:r w:rsidRPr="0054327D">
              <w:rPr>
                <w:rFonts w:ascii="Arial" w:hAnsi="Arial" w:cs="Arial"/>
                <w:b/>
                <w:sz w:val="24"/>
                <w:szCs w:val="24"/>
              </w:rPr>
              <w:t>By Whom</w:t>
            </w:r>
          </w:p>
        </w:tc>
        <w:tc>
          <w:tcPr>
            <w:tcW w:w="1701" w:type="dxa"/>
            <w:shd w:val="clear" w:color="auto" w:fill="D9D9D9" w:themeFill="background1" w:themeFillShade="D9"/>
          </w:tcPr>
          <w:p w:rsidR="000032A7" w:rsidRPr="0054327D" w:rsidRDefault="000032A7" w:rsidP="002272BE">
            <w:pPr>
              <w:spacing w:before="120" w:after="120"/>
              <w:jc w:val="center"/>
              <w:rPr>
                <w:rFonts w:ascii="Arial" w:hAnsi="Arial" w:cs="Arial"/>
                <w:b/>
                <w:sz w:val="24"/>
                <w:szCs w:val="24"/>
              </w:rPr>
            </w:pPr>
            <w:r w:rsidRPr="0054327D">
              <w:rPr>
                <w:rFonts w:ascii="Arial" w:hAnsi="Arial" w:cs="Arial"/>
                <w:b/>
                <w:sz w:val="24"/>
                <w:szCs w:val="24"/>
              </w:rPr>
              <w:t>Timescale</w:t>
            </w:r>
          </w:p>
        </w:tc>
      </w:tr>
      <w:tr w:rsidR="00215DD2" w:rsidTr="009F3BCE">
        <w:tc>
          <w:tcPr>
            <w:tcW w:w="2063" w:type="dxa"/>
          </w:tcPr>
          <w:p w:rsidR="000032A7" w:rsidRPr="009F3BCE" w:rsidRDefault="00410D7B" w:rsidP="00215DD2">
            <w:pPr>
              <w:spacing w:before="80" w:after="80"/>
              <w:rPr>
                <w:rFonts w:ascii="Arial" w:hAnsi="Arial" w:cs="Arial"/>
              </w:rPr>
            </w:pPr>
            <w:r w:rsidRPr="009F3BCE">
              <w:rPr>
                <w:rFonts w:ascii="Arial" w:hAnsi="Arial" w:cs="Arial"/>
              </w:rPr>
              <w:t>Developing closer links with GPs</w:t>
            </w:r>
          </w:p>
        </w:tc>
        <w:tc>
          <w:tcPr>
            <w:tcW w:w="4023" w:type="dxa"/>
          </w:tcPr>
          <w:p w:rsidR="000032A7" w:rsidRPr="009F3BCE" w:rsidRDefault="00083723" w:rsidP="00215DD2">
            <w:pPr>
              <w:spacing w:before="80" w:after="80"/>
              <w:rPr>
                <w:rFonts w:ascii="Arial" w:hAnsi="Arial" w:cs="Arial"/>
              </w:rPr>
            </w:pPr>
            <w:r w:rsidRPr="009F3BCE">
              <w:rPr>
                <w:rFonts w:ascii="Arial" w:hAnsi="Arial" w:cs="Arial"/>
              </w:rPr>
              <w:t>Evaluation report on the first three GP Practice Learning Events received. Very positive feedback about the events with over 300 staff attending.  Further events planned for 2017.</w:t>
            </w:r>
          </w:p>
        </w:tc>
        <w:tc>
          <w:tcPr>
            <w:tcW w:w="1984" w:type="dxa"/>
          </w:tcPr>
          <w:p w:rsidR="000032A7" w:rsidRPr="009F3BCE" w:rsidRDefault="00083723" w:rsidP="009F3BCE">
            <w:pPr>
              <w:spacing w:before="80" w:after="80"/>
              <w:rPr>
                <w:rFonts w:ascii="Arial" w:hAnsi="Arial" w:cs="Arial"/>
              </w:rPr>
            </w:pPr>
            <w:r w:rsidRPr="009F3BCE">
              <w:rPr>
                <w:rFonts w:ascii="Arial" w:hAnsi="Arial" w:cs="Arial"/>
              </w:rPr>
              <w:t xml:space="preserve">Health and </w:t>
            </w:r>
            <w:r w:rsidR="009F3BCE" w:rsidRPr="009F3BCE">
              <w:rPr>
                <w:rFonts w:ascii="Arial" w:hAnsi="Arial" w:cs="Arial"/>
              </w:rPr>
              <w:t xml:space="preserve">victims / survivors </w:t>
            </w:r>
          </w:p>
        </w:tc>
        <w:tc>
          <w:tcPr>
            <w:tcW w:w="1701" w:type="dxa"/>
          </w:tcPr>
          <w:p w:rsidR="000032A7" w:rsidRPr="009F3BCE" w:rsidRDefault="00083723" w:rsidP="00215DD2">
            <w:pPr>
              <w:spacing w:before="80" w:after="80"/>
              <w:rPr>
                <w:rFonts w:ascii="Arial" w:hAnsi="Arial" w:cs="Arial"/>
              </w:rPr>
            </w:pPr>
            <w:r w:rsidRPr="009F3BCE">
              <w:rPr>
                <w:rFonts w:ascii="Arial" w:hAnsi="Arial" w:cs="Arial"/>
              </w:rPr>
              <w:t>Ongoing</w:t>
            </w:r>
          </w:p>
        </w:tc>
      </w:tr>
      <w:tr w:rsidR="00215DD2" w:rsidTr="009F3BCE">
        <w:tc>
          <w:tcPr>
            <w:tcW w:w="2063" w:type="dxa"/>
          </w:tcPr>
          <w:p w:rsidR="000032A7" w:rsidRPr="009F3BCE" w:rsidRDefault="002272BE" w:rsidP="00215DD2">
            <w:pPr>
              <w:spacing w:before="80" w:after="80"/>
              <w:rPr>
                <w:rFonts w:ascii="Arial" w:hAnsi="Arial" w:cs="Arial"/>
              </w:rPr>
            </w:pPr>
            <w:r w:rsidRPr="009F3BCE">
              <w:rPr>
                <w:rFonts w:ascii="Arial" w:hAnsi="Arial" w:cs="Arial"/>
              </w:rPr>
              <w:t>Input into Social Work Training</w:t>
            </w:r>
          </w:p>
        </w:tc>
        <w:tc>
          <w:tcPr>
            <w:tcW w:w="4023" w:type="dxa"/>
          </w:tcPr>
          <w:p w:rsidR="000032A7" w:rsidRPr="009F3BCE" w:rsidRDefault="00215DD2" w:rsidP="00215DD2">
            <w:pPr>
              <w:suppressAutoHyphens/>
              <w:autoSpaceDN w:val="0"/>
              <w:spacing w:before="80" w:after="80" w:line="256" w:lineRule="auto"/>
              <w:textAlignment w:val="baseline"/>
              <w:rPr>
                <w:rFonts w:ascii="Arial" w:hAnsi="Arial" w:cs="Arial"/>
                <w:b/>
              </w:rPr>
            </w:pPr>
            <w:r w:rsidRPr="009F3BCE">
              <w:rPr>
                <w:rFonts w:ascii="Arial" w:eastAsia="Calibri" w:hAnsi="Arial" w:cs="Arial"/>
              </w:rPr>
              <w:t>A</w:t>
            </w:r>
            <w:r w:rsidRPr="00215DD2">
              <w:rPr>
                <w:rFonts w:ascii="Arial" w:eastAsia="Calibri" w:hAnsi="Arial" w:cs="Arial"/>
              </w:rPr>
              <w:t xml:space="preserve"> very positive response from the leads for social work training at Nottingham University and Nottingham Trent University regarding the involvement of victims and survivors.</w:t>
            </w:r>
            <w:r w:rsidRPr="009F3BCE">
              <w:rPr>
                <w:rFonts w:ascii="Arial" w:eastAsia="Calibri" w:hAnsi="Arial" w:cs="Arial"/>
              </w:rPr>
              <w:t xml:space="preserve"> Preliminary meeting to be arranged.</w:t>
            </w:r>
          </w:p>
        </w:tc>
        <w:tc>
          <w:tcPr>
            <w:tcW w:w="1984" w:type="dxa"/>
          </w:tcPr>
          <w:p w:rsidR="000032A7" w:rsidRPr="009F3BCE" w:rsidRDefault="00215DD2" w:rsidP="00215DD2">
            <w:pPr>
              <w:spacing w:before="80" w:after="80"/>
              <w:rPr>
                <w:rFonts w:ascii="Arial" w:hAnsi="Arial" w:cs="Arial"/>
              </w:rPr>
            </w:pPr>
            <w:r w:rsidRPr="009F3BCE">
              <w:rPr>
                <w:rFonts w:ascii="Arial" w:hAnsi="Arial" w:cs="Arial"/>
              </w:rPr>
              <w:t>Nottinghamshire County Council</w:t>
            </w:r>
          </w:p>
        </w:tc>
        <w:tc>
          <w:tcPr>
            <w:tcW w:w="1701" w:type="dxa"/>
          </w:tcPr>
          <w:p w:rsidR="000032A7" w:rsidRPr="009F3BCE" w:rsidRDefault="00215DD2" w:rsidP="00215DD2">
            <w:pPr>
              <w:spacing w:before="80" w:after="80"/>
              <w:rPr>
                <w:rFonts w:ascii="Arial" w:hAnsi="Arial" w:cs="Arial"/>
              </w:rPr>
            </w:pPr>
            <w:r w:rsidRPr="009F3BCE">
              <w:rPr>
                <w:rFonts w:ascii="Arial" w:hAnsi="Arial" w:cs="Arial"/>
              </w:rPr>
              <w:t>January 2017</w:t>
            </w:r>
          </w:p>
        </w:tc>
      </w:tr>
      <w:tr w:rsidR="00215DD2" w:rsidTr="009F3BCE">
        <w:tc>
          <w:tcPr>
            <w:tcW w:w="2063" w:type="dxa"/>
          </w:tcPr>
          <w:p w:rsidR="000032A7" w:rsidRPr="009F3BCE" w:rsidRDefault="002272BE" w:rsidP="00215DD2">
            <w:pPr>
              <w:spacing w:before="80" w:after="80"/>
              <w:rPr>
                <w:rFonts w:ascii="Arial" w:hAnsi="Arial" w:cs="Arial"/>
              </w:rPr>
            </w:pPr>
            <w:r w:rsidRPr="009F3BCE">
              <w:rPr>
                <w:rFonts w:ascii="Arial" w:hAnsi="Arial" w:cs="Arial"/>
              </w:rPr>
              <w:t>Assurance that children’s homes have changed</w:t>
            </w:r>
          </w:p>
        </w:tc>
        <w:tc>
          <w:tcPr>
            <w:tcW w:w="4023" w:type="dxa"/>
          </w:tcPr>
          <w:p w:rsidR="000032A7" w:rsidRPr="009F3BCE" w:rsidRDefault="00215DD2" w:rsidP="00215DD2">
            <w:pPr>
              <w:spacing w:before="80" w:after="80"/>
              <w:rPr>
                <w:rFonts w:ascii="Arial" w:hAnsi="Arial" w:cs="Arial"/>
              </w:rPr>
            </w:pPr>
            <w:r w:rsidRPr="009F3BCE">
              <w:rPr>
                <w:rFonts w:ascii="Arial" w:hAnsi="Arial" w:cs="Arial"/>
              </w:rPr>
              <w:t>Proposals to be tabled at the next meeting to be held on 22 November 2016</w:t>
            </w:r>
            <w:r w:rsidR="00B250B3">
              <w:rPr>
                <w:rFonts w:ascii="Arial" w:hAnsi="Arial" w:cs="Arial"/>
              </w:rPr>
              <w:t>.</w:t>
            </w:r>
          </w:p>
        </w:tc>
        <w:tc>
          <w:tcPr>
            <w:tcW w:w="1984" w:type="dxa"/>
          </w:tcPr>
          <w:p w:rsidR="000032A7" w:rsidRPr="009F3BCE" w:rsidRDefault="009F3BCE" w:rsidP="00215DD2">
            <w:pPr>
              <w:spacing w:before="80" w:after="80"/>
              <w:rPr>
                <w:rFonts w:ascii="Arial" w:hAnsi="Arial" w:cs="Arial"/>
                <w:b/>
              </w:rPr>
            </w:pPr>
            <w:r w:rsidRPr="009F3BCE">
              <w:rPr>
                <w:rFonts w:ascii="Arial" w:hAnsi="Arial" w:cs="Arial"/>
              </w:rPr>
              <w:t>Nottinghamshire County Council</w:t>
            </w:r>
          </w:p>
        </w:tc>
        <w:tc>
          <w:tcPr>
            <w:tcW w:w="1701" w:type="dxa"/>
          </w:tcPr>
          <w:p w:rsidR="000032A7" w:rsidRPr="009F3BCE" w:rsidRDefault="00215DD2" w:rsidP="00215DD2">
            <w:pPr>
              <w:spacing w:before="80" w:after="80"/>
              <w:rPr>
                <w:rFonts w:ascii="Arial" w:hAnsi="Arial" w:cs="Arial"/>
              </w:rPr>
            </w:pPr>
            <w:r w:rsidRPr="009F3BCE">
              <w:rPr>
                <w:rFonts w:ascii="Arial" w:hAnsi="Arial" w:cs="Arial"/>
              </w:rPr>
              <w:t>22 November 2017</w:t>
            </w:r>
          </w:p>
        </w:tc>
      </w:tr>
      <w:tr w:rsidR="009F3BCE" w:rsidTr="009F3BCE">
        <w:tc>
          <w:tcPr>
            <w:tcW w:w="2063" w:type="dxa"/>
          </w:tcPr>
          <w:p w:rsidR="009F3BCE" w:rsidRPr="009F3BCE" w:rsidRDefault="009F3BCE" w:rsidP="009F3BCE">
            <w:pPr>
              <w:spacing w:before="80" w:after="80"/>
              <w:rPr>
                <w:rFonts w:ascii="Arial" w:hAnsi="Arial" w:cs="Arial"/>
              </w:rPr>
            </w:pPr>
            <w:r w:rsidRPr="009F3BCE">
              <w:rPr>
                <w:rFonts w:ascii="Arial" w:hAnsi="Arial" w:cs="Arial"/>
              </w:rPr>
              <w:t>Whistle Blowing policies</w:t>
            </w:r>
          </w:p>
        </w:tc>
        <w:tc>
          <w:tcPr>
            <w:tcW w:w="4023" w:type="dxa"/>
          </w:tcPr>
          <w:p w:rsidR="009F3BCE" w:rsidRPr="009F3BCE" w:rsidRDefault="009F3BCE" w:rsidP="009F3BCE">
            <w:pPr>
              <w:suppressAutoHyphens/>
              <w:autoSpaceDN w:val="0"/>
              <w:spacing w:line="256" w:lineRule="auto"/>
              <w:jc w:val="both"/>
              <w:textAlignment w:val="baseline"/>
              <w:rPr>
                <w:rFonts w:ascii="Arial" w:hAnsi="Arial" w:cs="Arial"/>
                <w:b/>
              </w:rPr>
            </w:pPr>
            <w:r w:rsidRPr="009F3BCE">
              <w:rPr>
                <w:rFonts w:ascii="Arial" w:eastAsia="Calibri" w:hAnsi="Arial" w:cs="Arial"/>
              </w:rPr>
              <w:t>Briefing note detailing the City and County Councils’ ‘whistle blowing’ policies was circulated at the meeting.  An electronic copy of the briefing note will be circulated with the notes of the meeting.</w:t>
            </w:r>
          </w:p>
        </w:tc>
        <w:tc>
          <w:tcPr>
            <w:tcW w:w="1984" w:type="dxa"/>
          </w:tcPr>
          <w:p w:rsidR="009F3BCE" w:rsidRPr="009F3BCE" w:rsidRDefault="009F3BCE" w:rsidP="009F3BCE">
            <w:pPr>
              <w:spacing w:before="80" w:after="80"/>
              <w:rPr>
                <w:rFonts w:ascii="Arial" w:hAnsi="Arial" w:cs="Arial"/>
                <w:b/>
              </w:rPr>
            </w:pPr>
            <w:r w:rsidRPr="009F3BCE">
              <w:rPr>
                <w:rFonts w:ascii="Arial" w:hAnsi="Arial" w:cs="Arial"/>
              </w:rPr>
              <w:t>Nottinghamshire County Council</w:t>
            </w:r>
          </w:p>
        </w:tc>
        <w:tc>
          <w:tcPr>
            <w:tcW w:w="1701" w:type="dxa"/>
          </w:tcPr>
          <w:p w:rsidR="009F3BCE" w:rsidRPr="009F3BCE" w:rsidRDefault="009F3BCE" w:rsidP="009F3BCE">
            <w:pPr>
              <w:spacing w:before="80" w:after="80"/>
              <w:rPr>
                <w:rFonts w:ascii="Arial" w:hAnsi="Arial" w:cs="Arial"/>
              </w:rPr>
            </w:pPr>
            <w:r w:rsidRPr="009F3BCE">
              <w:rPr>
                <w:rFonts w:ascii="Arial" w:hAnsi="Arial" w:cs="Arial"/>
              </w:rPr>
              <w:t>22 November 2017</w:t>
            </w:r>
          </w:p>
        </w:tc>
      </w:tr>
      <w:tr w:rsidR="009F3BCE" w:rsidTr="009F3BCE">
        <w:tc>
          <w:tcPr>
            <w:tcW w:w="2063" w:type="dxa"/>
          </w:tcPr>
          <w:p w:rsidR="009F3BCE" w:rsidRPr="009F3BCE" w:rsidRDefault="009F3BCE" w:rsidP="009F3BCE">
            <w:pPr>
              <w:spacing w:before="80" w:after="80"/>
              <w:rPr>
                <w:rFonts w:ascii="Arial" w:hAnsi="Arial" w:cs="Arial"/>
              </w:rPr>
            </w:pPr>
            <w:r w:rsidRPr="009F3BCE">
              <w:rPr>
                <w:rFonts w:ascii="Arial" w:hAnsi="Arial" w:cs="Arial"/>
              </w:rPr>
              <w:t>Updating of historic children’s homes published on the LA’s websites</w:t>
            </w:r>
          </w:p>
        </w:tc>
        <w:tc>
          <w:tcPr>
            <w:tcW w:w="4023" w:type="dxa"/>
          </w:tcPr>
          <w:p w:rsidR="009F3BCE" w:rsidRPr="009F3BCE" w:rsidRDefault="009F3BCE" w:rsidP="009F3BCE">
            <w:pPr>
              <w:spacing w:before="80" w:after="80"/>
              <w:rPr>
                <w:rFonts w:ascii="Arial" w:hAnsi="Arial" w:cs="Arial"/>
              </w:rPr>
            </w:pPr>
            <w:r w:rsidRPr="009F3BCE">
              <w:rPr>
                <w:rFonts w:ascii="Arial" w:hAnsi="Arial" w:cs="Arial"/>
              </w:rPr>
              <w:t>Revised draft list to be circulated to victims and survivors for final review</w:t>
            </w:r>
            <w:r w:rsidR="00B250B3">
              <w:rPr>
                <w:rFonts w:ascii="Arial" w:hAnsi="Arial" w:cs="Arial"/>
              </w:rPr>
              <w:t>.</w:t>
            </w:r>
          </w:p>
        </w:tc>
        <w:tc>
          <w:tcPr>
            <w:tcW w:w="1984" w:type="dxa"/>
          </w:tcPr>
          <w:p w:rsidR="009F3BCE" w:rsidRPr="009F3BCE" w:rsidRDefault="009F3BCE" w:rsidP="009F3BCE">
            <w:pPr>
              <w:spacing w:before="80" w:after="80"/>
              <w:rPr>
                <w:rFonts w:ascii="Arial" w:hAnsi="Arial" w:cs="Arial"/>
              </w:rPr>
            </w:pPr>
            <w:r w:rsidRPr="009F3BCE">
              <w:rPr>
                <w:rFonts w:ascii="Arial" w:hAnsi="Arial" w:cs="Arial"/>
              </w:rPr>
              <w:t>Nottinghamshire County Council</w:t>
            </w:r>
          </w:p>
        </w:tc>
        <w:tc>
          <w:tcPr>
            <w:tcW w:w="1701" w:type="dxa"/>
          </w:tcPr>
          <w:p w:rsidR="009F3BCE" w:rsidRPr="009F3BCE" w:rsidRDefault="009F3BCE" w:rsidP="009F3BCE">
            <w:pPr>
              <w:spacing w:before="80" w:after="80"/>
              <w:rPr>
                <w:rFonts w:ascii="Arial" w:hAnsi="Arial" w:cs="Arial"/>
              </w:rPr>
            </w:pPr>
            <w:r w:rsidRPr="009F3BCE">
              <w:rPr>
                <w:rFonts w:ascii="Arial" w:hAnsi="Arial" w:cs="Arial"/>
              </w:rPr>
              <w:t>November 2017</w:t>
            </w:r>
          </w:p>
        </w:tc>
      </w:tr>
      <w:tr w:rsidR="009F3BCE" w:rsidTr="009F3BCE">
        <w:tc>
          <w:tcPr>
            <w:tcW w:w="2063" w:type="dxa"/>
          </w:tcPr>
          <w:p w:rsidR="009F3BCE" w:rsidRPr="009F3BCE" w:rsidRDefault="009F3BCE" w:rsidP="009F3BCE">
            <w:pPr>
              <w:spacing w:before="80" w:after="80"/>
              <w:rPr>
                <w:rFonts w:ascii="Arial" w:hAnsi="Arial" w:cs="Arial"/>
              </w:rPr>
            </w:pPr>
            <w:r w:rsidRPr="009F3BCE">
              <w:rPr>
                <w:rFonts w:ascii="Arial" w:hAnsi="Arial" w:cs="Arial"/>
              </w:rPr>
              <w:t xml:space="preserve">Support services for victims and survivors </w:t>
            </w:r>
          </w:p>
        </w:tc>
        <w:tc>
          <w:tcPr>
            <w:tcW w:w="4023" w:type="dxa"/>
          </w:tcPr>
          <w:p w:rsidR="009F3BCE" w:rsidRPr="009F3BCE" w:rsidRDefault="009F3BCE" w:rsidP="009F3BCE">
            <w:pPr>
              <w:spacing w:before="80" w:after="80"/>
              <w:rPr>
                <w:rFonts w:ascii="Arial" w:hAnsi="Arial" w:cs="Arial"/>
              </w:rPr>
            </w:pPr>
            <w:r w:rsidRPr="009F3BCE">
              <w:rPr>
                <w:rFonts w:ascii="Arial" w:hAnsi="Arial" w:cs="Arial"/>
              </w:rPr>
              <w:t>A proposal being considered by the Historical Abuse Strategic Management Group for a resource to ensure that services meet the needs of victims and survivors was outlined.  Further update to be provided at the next meeting.</w:t>
            </w:r>
          </w:p>
        </w:tc>
        <w:tc>
          <w:tcPr>
            <w:tcW w:w="1984" w:type="dxa"/>
          </w:tcPr>
          <w:p w:rsidR="009F3BCE" w:rsidRPr="009F3BCE" w:rsidRDefault="009F3BCE" w:rsidP="009F3BCE">
            <w:pPr>
              <w:spacing w:before="80" w:after="80"/>
              <w:rPr>
                <w:rFonts w:ascii="Arial" w:hAnsi="Arial" w:cs="Arial"/>
              </w:rPr>
            </w:pPr>
            <w:r w:rsidRPr="009F3BCE">
              <w:rPr>
                <w:rFonts w:ascii="Arial" w:hAnsi="Arial" w:cs="Arial"/>
              </w:rPr>
              <w:t>Nottingham City Council / Nottinghamshire Office of the Police and Crime Commissioner</w:t>
            </w:r>
          </w:p>
        </w:tc>
        <w:tc>
          <w:tcPr>
            <w:tcW w:w="1701" w:type="dxa"/>
          </w:tcPr>
          <w:p w:rsidR="009F3BCE" w:rsidRPr="009F3BCE" w:rsidRDefault="009F3BCE" w:rsidP="009F3BCE">
            <w:pPr>
              <w:spacing w:before="80" w:after="80"/>
              <w:rPr>
                <w:rFonts w:ascii="Arial" w:hAnsi="Arial" w:cs="Arial"/>
                <w:b/>
              </w:rPr>
            </w:pPr>
            <w:r w:rsidRPr="009F3BCE">
              <w:rPr>
                <w:rFonts w:ascii="Arial" w:hAnsi="Arial" w:cs="Arial"/>
              </w:rPr>
              <w:t>22 November 2017</w:t>
            </w:r>
          </w:p>
        </w:tc>
      </w:tr>
    </w:tbl>
    <w:p w:rsidR="000032A7" w:rsidRDefault="000032A7" w:rsidP="008C1D42">
      <w:pPr>
        <w:spacing w:before="240" w:after="120"/>
        <w:rPr>
          <w:rFonts w:ascii="Arial" w:hAnsi="Arial" w:cs="Arial"/>
          <w:b/>
          <w:sz w:val="24"/>
          <w:szCs w:val="24"/>
        </w:rPr>
      </w:pPr>
      <w:r w:rsidRPr="000032A7">
        <w:rPr>
          <w:rFonts w:ascii="Arial" w:hAnsi="Arial" w:cs="Arial"/>
          <w:b/>
          <w:sz w:val="24"/>
          <w:szCs w:val="24"/>
        </w:rPr>
        <w:t>Date for the next Survivors’ Support Group Meeting:</w:t>
      </w:r>
    </w:p>
    <w:p w:rsidR="000032A7" w:rsidRPr="000032A7" w:rsidRDefault="000032A7" w:rsidP="009F3BCE">
      <w:pPr>
        <w:spacing w:after="0"/>
        <w:rPr>
          <w:rFonts w:ascii="Arial" w:hAnsi="Arial" w:cs="Arial"/>
          <w:b/>
          <w:sz w:val="24"/>
          <w:szCs w:val="24"/>
        </w:rPr>
      </w:pPr>
      <w:r w:rsidRPr="000032A7">
        <w:rPr>
          <w:rFonts w:ascii="Arial" w:hAnsi="Arial" w:cs="Arial"/>
          <w:b/>
          <w:sz w:val="24"/>
          <w:szCs w:val="24"/>
          <w:u w:val="single"/>
        </w:rPr>
        <w:t>Tuesday 31 January 2017</w:t>
      </w:r>
      <w:r>
        <w:rPr>
          <w:rFonts w:ascii="Arial" w:hAnsi="Arial" w:cs="Arial"/>
          <w:b/>
          <w:sz w:val="24"/>
          <w:szCs w:val="24"/>
        </w:rPr>
        <w:t>, Committee Room B, County Hall (16.00 to 17.30)</w:t>
      </w:r>
    </w:p>
    <w:p w:rsidR="000032A7" w:rsidRDefault="000032A7" w:rsidP="009F3BCE">
      <w:pPr>
        <w:spacing w:after="0"/>
        <w:rPr>
          <w:rFonts w:ascii="Arial" w:hAnsi="Arial" w:cs="Arial"/>
          <w:b/>
          <w:sz w:val="28"/>
          <w:szCs w:val="28"/>
        </w:rPr>
      </w:pPr>
    </w:p>
    <w:p w:rsidR="000032A7" w:rsidRDefault="000032A7" w:rsidP="00410D7B">
      <w:pPr>
        <w:spacing w:after="120"/>
        <w:rPr>
          <w:rFonts w:ascii="Arial" w:hAnsi="Arial" w:cs="Arial"/>
          <w:b/>
          <w:sz w:val="24"/>
          <w:szCs w:val="24"/>
        </w:rPr>
      </w:pPr>
      <w:r w:rsidRPr="000032A7">
        <w:rPr>
          <w:rFonts w:ascii="Arial" w:hAnsi="Arial" w:cs="Arial"/>
          <w:b/>
          <w:sz w:val="24"/>
          <w:szCs w:val="24"/>
        </w:rPr>
        <w:t>Questions about the Survivors Support Group?</w:t>
      </w:r>
    </w:p>
    <w:p w:rsidR="000032A7" w:rsidRPr="000032A7" w:rsidRDefault="000032A7" w:rsidP="000032A7">
      <w:pPr>
        <w:rPr>
          <w:rFonts w:ascii="Arial" w:hAnsi="Arial" w:cs="Arial"/>
          <w:b/>
          <w:sz w:val="24"/>
          <w:szCs w:val="24"/>
        </w:rPr>
      </w:pPr>
      <w:r w:rsidRPr="000032A7">
        <w:rPr>
          <w:rFonts w:ascii="Arial" w:hAnsi="Arial" w:cs="Arial"/>
          <w:sz w:val="24"/>
          <w:szCs w:val="24"/>
        </w:rPr>
        <w:t xml:space="preserve">If you would like to find out more about the Survivors Support Group, or have any questions please e-mail: </w:t>
      </w:r>
      <w:hyperlink r:id="rId4" w:history="1">
        <w:r w:rsidRPr="000032A7">
          <w:rPr>
            <w:rStyle w:val="Hyperlink"/>
            <w:rFonts w:ascii="Arial" w:hAnsi="Arial" w:cs="Arial"/>
            <w:sz w:val="24"/>
            <w:szCs w:val="24"/>
          </w:rPr>
          <w:t>cfcs.director@nottscc.gov.uk</w:t>
        </w:r>
      </w:hyperlink>
    </w:p>
    <w:sectPr w:rsidR="000032A7" w:rsidRPr="000032A7" w:rsidSect="0008372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A7"/>
    <w:rsid w:val="000032A7"/>
    <w:rsid w:val="00083723"/>
    <w:rsid w:val="00215DD2"/>
    <w:rsid w:val="002272BE"/>
    <w:rsid w:val="00410D7B"/>
    <w:rsid w:val="0054327D"/>
    <w:rsid w:val="008C1D42"/>
    <w:rsid w:val="009F3BCE"/>
    <w:rsid w:val="00B250B3"/>
    <w:rsid w:val="00B62412"/>
    <w:rsid w:val="00C10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64C18-961C-4E2A-8927-09C11EFF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2A7"/>
    <w:rPr>
      <w:color w:val="0563C1" w:themeColor="hyperlink"/>
      <w:u w:val="single"/>
    </w:rPr>
  </w:style>
  <w:style w:type="paragraph" w:styleId="BalloonText">
    <w:name w:val="Balloon Text"/>
    <w:basedOn w:val="Normal"/>
    <w:link w:val="BalloonTextChar"/>
    <w:uiPriority w:val="99"/>
    <w:semiHidden/>
    <w:unhideWhenUsed/>
    <w:rsid w:val="00B25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fcs.director@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1 Jones</dc:creator>
  <cp:keywords/>
  <dc:description/>
  <cp:lastModifiedBy>Nuno Fernandes</cp:lastModifiedBy>
  <cp:revision>2</cp:revision>
  <cp:lastPrinted>2016-11-18T08:55:00Z</cp:lastPrinted>
  <dcterms:created xsi:type="dcterms:W3CDTF">2023-07-26T11:13:00Z</dcterms:created>
  <dcterms:modified xsi:type="dcterms:W3CDTF">2023-07-26T11:13:00Z</dcterms:modified>
</cp:coreProperties>
</file>