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755"/>
      </w:tblGrid>
      <w:tr w:rsidR="000259F3" w14:paraId="337E0BBB" w14:textId="77777777">
        <w:trPr>
          <w:trHeight w:val="1292"/>
        </w:trPr>
        <w:tc>
          <w:tcPr>
            <w:tcW w:w="10459" w:type="dxa"/>
            <w:gridSpan w:val="2"/>
            <w:shd w:val="clear" w:color="auto" w:fill="A4C30F"/>
          </w:tcPr>
          <w:p w14:paraId="7BC0B6CD" w14:textId="77777777" w:rsidR="000259F3" w:rsidRDefault="00CA7CB7">
            <w:pPr>
              <w:pStyle w:val="TableParagraph"/>
              <w:spacing w:before="115"/>
              <w:ind w:left="836" w:right="829"/>
              <w:jc w:val="center"/>
              <w:rPr>
                <w:b/>
                <w:sz w:val="32"/>
              </w:rPr>
            </w:pPr>
            <w:r>
              <w:rPr>
                <w:b/>
                <w:sz w:val="32"/>
              </w:rPr>
              <w:t>Licence</w:t>
            </w:r>
            <w:r>
              <w:rPr>
                <w:b/>
                <w:spacing w:val="-12"/>
                <w:sz w:val="32"/>
              </w:rPr>
              <w:t xml:space="preserve"> </w:t>
            </w:r>
            <w:r>
              <w:rPr>
                <w:b/>
                <w:sz w:val="32"/>
              </w:rPr>
              <w:t>application</w:t>
            </w:r>
            <w:r>
              <w:rPr>
                <w:b/>
                <w:spacing w:val="-11"/>
                <w:sz w:val="32"/>
              </w:rPr>
              <w:t xml:space="preserve"> </w:t>
            </w:r>
            <w:r>
              <w:rPr>
                <w:b/>
                <w:sz w:val="32"/>
              </w:rPr>
              <w:t>declaration</w:t>
            </w:r>
            <w:r>
              <w:rPr>
                <w:b/>
                <w:spacing w:val="-8"/>
                <w:sz w:val="32"/>
              </w:rPr>
              <w:t xml:space="preserve"> </w:t>
            </w:r>
            <w:r>
              <w:rPr>
                <w:b/>
                <w:sz w:val="32"/>
              </w:rPr>
              <w:t>–</w:t>
            </w:r>
            <w:r>
              <w:rPr>
                <w:b/>
                <w:spacing w:val="-12"/>
                <w:sz w:val="32"/>
              </w:rPr>
              <w:t xml:space="preserve"> </w:t>
            </w:r>
            <w:r>
              <w:rPr>
                <w:b/>
                <w:sz w:val="32"/>
              </w:rPr>
              <w:t>proposed</w:t>
            </w:r>
            <w:r>
              <w:rPr>
                <w:b/>
                <w:spacing w:val="-11"/>
                <w:sz w:val="32"/>
              </w:rPr>
              <w:t xml:space="preserve"> </w:t>
            </w:r>
            <w:r>
              <w:rPr>
                <w:b/>
                <w:sz w:val="32"/>
              </w:rPr>
              <w:t>licence</w:t>
            </w:r>
            <w:r>
              <w:rPr>
                <w:b/>
                <w:spacing w:val="-12"/>
                <w:sz w:val="32"/>
              </w:rPr>
              <w:t xml:space="preserve"> </w:t>
            </w:r>
            <w:r>
              <w:rPr>
                <w:b/>
                <w:spacing w:val="-2"/>
                <w:sz w:val="32"/>
              </w:rPr>
              <w:t>holder</w:t>
            </w:r>
          </w:p>
          <w:p w14:paraId="2B31E07E" w14:textId="77777777" w:rsidR="000259F3" w:rsidRDefault="00CA7CB7">
            <w:pPr>
              <w:pStyle w:val="TableParagraph"/>
              <w:spacing w:before="2" w:line="319" w:lineRule="auto"/>
              <w:ind w:left="836" w:right="822"/>
              <w:jc w:val="center"/>
              <w:rPr>
                <w:b/>
                <w:sz w:val="24"/>
              </w:rPr>
            </w:pPr>
            <w:r>
              <w:rPr>
                <w:b/>
                <w:color w:val="FFFFFF"/>
                <w:sz w:val="24"/>
              </w:rPr>
              <w:t>(To</w:t>
            </w:r>
            <w:r>
              <w:rPr>
                <w:b/>
                <w:color w:val="FFFFFF"/>
                <w:spacing w:val="-3"/>
                <w:sz w:val="24"/>
              </w:rPr>
              <w:t xml:space="preserve"> </w:t>
            </w:r>
            <w:r>
              <w:rPr>
                <w:b/>
                <w:color w:val="FFFFFF"/>
                <w:sz w:val="24"/>
              </w:rPr>
              <w:t>be</w:t>
            </w:r>
            <w:r>
              <w:rPr>
                <w:b/>
                <w:color w:val="FFFFFF"/>
                <w:spacing w:val="-3"/>
                <w:sz w:val="24"/>
              </w:rPr>
              <w:t xml:space="preserve"> </w:t>
            </w:r>
            <w:r>
              <w:rPr>
                <w:b/>
                <w:color w:val="FFFFFF"/>
                <w:sz w:val="24"/>
              </w:rPr>
              <w:t>completed</w:t>
            </w:r>
            <w:r>
              <w:rPr>
                <w:b/>
                <w:color w:val="FFFFFF"/>
                <w:spacing w:val="-3"/>
                <w:sz w:val="24"/>
              </w:rPr>
              <w:t xml:space="preserve"> </w:t>
            </w:r>
            <w:r>
              <w:rPr>
                <w:b/>
                <w:color w:val="FFFFFF"/>
                <w:sz w:val="24"/>
              </w:rPr>
              <w:t>by</w:t>
            </w:r>
            <w:r>
              <w:rPr>
                <w:b/>
                <w:color w:val="FFFFFF"/>
                <w:spacing w:val="-3"/>
                <w:sz w:val="24"/>
              </w:rPr>
              <w:t xml:space="preserve"> </w:t>
            </w:r>
            <w:r>
              <w:rPr>
                <w:b/>
                <w:color w:val="FFFFFF"/>
                <w:sz w:val="24"/>
              </w:rPr>
              <w:t>each</w:t>
            </w:r>
            <w:r>
              <w:rPr>
                <w:b/>
                <w:color w:val="FFFFFF"/>
                <w:spacing w:val="-3"/>
                <w:sz w:val="24"/>
              </w:rPr>
              <w:t xml:space="preserve"> </w:t>
            </w:r>
            <w:r>
              <w:rPr>
                <w:b/>
                <w:color w:val="FFFFFF"/>
                <w:sz w:val="24"/>
              </w:rPr>
              <w:t>proposed</w:t>
            </w:r>
            <w:r>
              <w:rPr>
                <w:b/>
                <w:color w:val="FFFFFF"/>
                <w:spacing w:val="-3"/>
                <w:sz w:val="24"/>
              </w:rPr>
              <w:t xml:space="preserve"> </w:t>
            </w:r>
            <w:r>
              <w:rPr>
                <w:b/>
                <w:color w:val="FFFFFF"/>
                <w:sz w:val="24"/>
              </w:rPr>
              <w:t>licence</w:t>
            </w:r>
            <w:r>
              <w:rPr>
                <w:b/>
                <w:color w:val="FFFFFF"/>
                <w:spacing w:val="-3"/>
                <w:sz w:val="24"/>
              </w:rPr>
              <w:t xml:space="preserve"> </w:t>
            </w:r>
            <w:r>
              <w:rPr>
                <w:b/>
                <w:color w:val="FFFFFF"/>
                <w:sz w:val="24"/>
              </w:rPr>
              <w:t>holder</w:t>
            </w:r>
            <w:r>
              <w:rPr>
                <w:b/>
                <w:color w:val="FFFFFF"/>
                <w:spacing w:val="-3"/>
                <w:sz w:val="24"/>
              </w:rPr>
              <w:t xml:space="preserve"> </w:t>
            </w:r>
            <w:r>
              <w:rPr>
                <w:b/>
                <w:color w:val="FFFFFF"/>
                <w:sz w:val="24"/>
              </w:rPr>
              <w:t>on</w:t>
            </w:r>
            <w:r>
              <w:rPr>
                <w:b/>
                <w:color w:val="FFFFFF"/>
                <w:spacing w:val="-3"/>
                <w:sz w:val="24"/>
              </w:rPr>
              <w:t xml:space="preserve"> </w:t>
            </w:r>
            <w:r>
              <w:rPr>
                <w:b/>
                <w:color w:val="FFFFFF"/>
                <w:sz w:val="24"/>
              </w:rPr>
              <w:t>this</w:t>
            </w:r>
            <w:r>
              <w:rPr>
                <w:b/>
                <w:color w:val="FFFFFF"/>
                <w:spacing w:val="-3"/>
                <w:sz w:val="24"/>
              </w:rPr>
              <w:t xml:space="preserve"> </w:t>
            </w:r>
            <w:r>
              <w:rPr>
                <w:b/>
                <w:color w:val="FFFFFF"/>
                <w:sz w:val="24"/>
              </w:rPr>
              <w:t>application,</w:t>
            </w:r>
            <w:r>
              <w:rPr>
                <w:b/>
                <w:color w:val="FFFFFF"/>
                <w:spacing w:val="-3"/>
                <w:sz w:val="24"/>
              </w:rPr>
              <w:t xml:space="preserve"> </w:t>
            </w:r>
            <w:r>
              <w:rPr>
                <w:b/>
                <w:color w:val="FFFFFF"/>
                <w:sz w:val="24"/>
              </w:rPr>
              <w:t>if</w:t>
            </w:r>
            <w:r>
              <w:rPr>
                <w:b/>
                <w:color w:val="FFFFFF"/>
                <w:spacing w:val="-3"/>
                <w:sz w:val="24"/>
              </w:rPr>
              <w:t xml:space="preserve"> </w:t>
            </w:r>
            <w:r>
              <w:rPr>
                <w:b/>
                <w:color w:val="FFFFFF"/>
                <w:sz w:val="24"/>
              </w:rPr>
              <w:t>the applicant is different to the proposed licence holder)</w:t>
            </w:r>
          </w:p>
        </w:tc>
      </w:tr>
      <w:tr w:rsidR="000259F3" w14:paraId="370E7353" w14:textId="77777777">
        <w:trPr>
          <w:trHeight w:val="1373"/>
        </w:trPr>
        <w:tc>
          <w:tcPr>
            <w:tcW w:w="10459" w:type="dxa"/>
            <w:gridSpan w:val="2"/>
          </w:tcPr>
          <w:p w14:paraId="0594C321" w14:textId="77777777" w:rsidR="000259F3" w:rsidRDefault="00CA7CB7">
            <w:pPr>
              <w:pStyle w:val="TableParagraph"/>
              <w:spacing w:before="16"/>
              <w:rPr>
                <w:b/>
                <w:sz w:val="20"/>
              </w:rPr>
            </w:pPr>
            <w:r>
              <w:rPr>
                <w:b/>
                <w:sz w:val="20"/>
              </w:rPr>
              <w:t>Property</w:t>
            </w:r>
            <w:r>
              <w:rPr>
                <w:b/>
                <w:spacing w:val="-7"/>
                <w:sz w:val="20"/>
              </w:rPr>
              <w:t xml:space="preserve"> </w:t>
            </w:r>
            <w:r>
              <w:rPr>
                <w:b/>
                <w:spacing w:val="-2"/>
                <w:sz w:val="20"/>
              </w:rPr>
              <w:t>Address:</w:t>
            </w:r>
          </w:p>
        </w:tc>
      </w:tr>
      <w:tr w:rsidR="000259F3" w14:paraId="6452AAA5" w14:textId="77777777">
        <w:trPr>
          <w:trHeight w:val="1041"/>
        </w:trPr>
        <w:tc>
          <w:tcPr>
            <w:tcW w:w="10459" w:type="dxa"/>
            <w:gridSpan w:val="2"/>
          </w:tcPr>
          <w:p w14:paraId="406B02AE" w14:textId="77777777" w:rsidR="000259F3" w:rsidRDefault="00CA7CB7">
            <w:pPr>
              <w:pStyle w:val="TableParagraph"/>
              <w:spacing w:before="59"/>
              <w:ind w:right="95"/>
              <w:jc w:val="both"/>
              <w:rPr>
                <w:b/>
                <w:sz w:val="20"/>
              </w:rPr>
            </w:pPr>
            <w:r>
              <w:rPr>
                <w:sz w:val="20"/>
              </w:rPr>
              <w:t>As</w:t>
            </w:r>
            <w:r>
              <w:rPr>
                <w:spacing w:val="-4"/>
                <w:sz w:val="20"/>
              </w:rPr>
              <w:t xml:space="preserve"> </w:t>
            </w:r>
            <w:r>
              <w:rPr>
                <w:sz w:val="20"/>
              </w:rPr>
              <w:t>part</w:t>
            </w:r>
            <w:r>
              <w:rPr>
                <w:spacing w:val="-8"/>
                <w:sz w:val="20"/>
              </w:rPr>
              <w:t xml:space="preserve"> </w:t>
            </w:r>
            <w:r>
              <w:rPr>
                <w:sz w:val="20"/>
              </w:rPr>
              <w:t>of</w:t>
            </w:r>
            <w:r>
              <w:rPr>
                <w:spacing w:val="-4"/>
                <w:sz w:val="20"/>
              </w:rPr>
              <w:t xml:space="preserve"> </w:t>
            </w:r>
            <w:r>
              <w:rPr>
                <w:sz w:val="20"/>
              </w:rPr>
              <w:t>any</w:t>
            </w:r>
            <w:r>
              <w:rPr>
                <w:spacing w:val="-7"/>
                <w:sz w:val="20"/>
              </w:rPr>
              <w:t xml:space="preserve"> </w:t>
            </w:r>
            <w:r>
              <w:rPr>
                <w:sz w:val="20"/>
              </w:rPr>
              <w:t>application</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HMO</w:t>
            </w:r>
            <w:r>
              <w:rPr>
                <w:spacing w:val="-8"/>
                <w:sz w:val="20"/>
              </w:rPr>
              <w:t xml:space="preserve"> </w:t>
            </w:r>
            <w:r>
              <w:rPr>
                <w:sz w:val="20"/>
              </w:rPr>
              <w:t>or</w:t>
            </w:r>
            <w:r>
              <w:rPr>
                <w:spacing w:val="-4"/>
                <w:sz w:val="20"/>
              </w:rPr>
              <w:t xml:space="preserve"> </w:t>
            </w:r>
            <w:r>
              <w:rPr>
                <w:sz w:val="20"/>
              </w:rPr>
              <w:t>Selective</w:t>
            </w:r>
            <w:r>
              <w:rPr>
                <w:spacing w:val="-4"/>
                <w:sz w:val="20"/>
              </w:rPr>
              <w:t xml:space="preserve"> </w:t>
            </w:r>
            <w:r>
              <w:rPr>
                <w:sz w:val="20"/>
              </w:rPr>
              <w:t>licence,</w:t>
            </w:r>
            <w:r>
              <w:rPr>
                <w:spacing w:val="-4"/>
                <w:sz w:val="20"/>
              </w:rPr>
              <w:t xml:space="preserve"> </w:t>
            </w:r>
            <w:r>
              <w:rPr>
                <w:sz w:val="20"/>
              </w:rPr>
              <w:t>the</w:t>
            </w:r>
            <w:r>
              <w:rPr>
                <w:spacing w:val="-8"/>
                <w:sz w:val="20"/>
              </w:rPr>
              <w:t xml:space="preserve"> </w:t>
            </w:r>
            <w:r>
              <w:rPr>
                <w:sz w:val="20"/>
              </w:rPr>
              <w:t>proposed</w:t>
            </w:r>
            <w:r>
              <w:rPr>
                <w:spacing w:val="-4"/>
                <w:sz w:val="20"/>
              </w:rPr>
              <w:t xml:space="preserve"> </w:t>
            </w:r>
            <w:r>
              <w:rPr>
                <w:sz w:val="20"/>
              </w:rPr>
              <w:t>licence</w:t>
            </w:r>
            <w:r>
              <w:rPr>
                <w:spacing w:val="-7"/>
                <w:sz w:val="20"/>
              </w:rPr>
              <w:t xml:space="preserve"> </w:t>
            </w:r>
            <w:r>
              <w:rPr>
                <w:sz w:val="20"/>
              </w:rPr>
              <w:t>holder(s),</w:t>
            </w:r>
            <w:r>
              <w:rPr>
                <w:spacing w:val="-4"/>
                <w:sz w:val="20"/>
              </w:rPr>
              <w:t xml:space="preserve"> </w:t>
            </w:r>
            <w:r>
              <w:rPr>
                <w:sz w:val="20"/>
              </w:rPr>
              <w:t>if</w:t>
            </w:r>
            <w:r>
              <w:rPr>
                <w:spacing w:val="-4"/>
                <w:sz w:val="20"/>
              </w:rPr>
              <w:t xml:space="preserve"> </w:t>
            </w:r>
            <w:r>
              <w:rPr>
                <w:sz w:val="20"/>
              </w:rPr>
              <w:t>a</w:t>
            </w:r>
            <w:r>
              <w:rPr>
                <w:spacing w:val="-8"/>
                <w:sz w:val="20"/>
              </w:rPr>
              <w:t xml:space="preserve"> </w:t>
            </w:r>
            <w:r>
              <w:rPr>
                <w:sz w:val="20"/>
              </w:rPr>
              <w:t>different</w:t>
            </w:r>
            <w:r>
              <w:rPr>
                <w:spacing w:val="-4"/>
                <w:sz w:val="20"/>
              </w:rPr>
              <w:t xml:space="preserve"> </w:t>
            </w:r>
            <w:r>
              <w:rPr>
                <w:sz w:val="20"/>
              </w:rPr>
              <w:t>person</w:t>
            </w:r>
            <w:r>
              <w:rPr>
                <w:spacing w:val="-4"/>
                <w:sz w:val="20"/>
              </w:rPr>
              <w:t xml:space="preserve"> </w:t>
            </w:r>
            <w:r>
              <w:rPr>
                <w:sz w:val="20"/>
              </w:rPr>
              <w:t>to</w:t>
            </w:r>
            <w:r>
              <w:rPr>
                <w:spacing w:val="-4"/>
                <w:sz w:val="20"/>
              </w:rPr>
              <w:t xml:space="preserve"> </w:t>
            </w:r>
            <w:r>
              <w:rPr>
                <w:sz w:val="20"/>
              </w:rPr>
              <w:t xml:space="preserve">the applicant, must read, complete and upload this form with their online application. </w:t>
            </w:r>
            <w:r>
              <w:rPr>
                <w:b/>
                <w:color w:val="FF0000"/>
                <w:sz w:val="20"/>
              </w:rPr>
              <w:t>Note: if the licence holder and applicant are NOT the same person, it will not be possible to</w:t>
            </w:r>
            <w:r>
              <w:rPr>
                <w:b/>
                <w:color w:val="FF0000"/>
                <w:sz w:val="20"/>
              </w:rPr>
              <w:t xml:space="preserve"> submit the online application without first uploading a copy of this form with the application.</w:t>
            </w:r>
          </w:p>
        </w:tc>
      </w:tr>
      <w:tr w:rsidR="000259F3" w14:paraId="30F529D5" w14:textId="77777777">
        <w:trPr>
          <w:trHeight w:val="491"/>
        </w:trPr>
        <w:tc>
          <w:tcPr>
            <w:tcW w:w="10459" w:type="dxa"/>
            <w:gridSpan w:val="2"/>
            <w:shd w:val="clear" w:color="auto" w:fill="A4C30F"/>
          </w:tcPr>
          <w:p w14:paraId="52696930" w14:textId="77777777" w:rsidR="000259F3" w:rsidRDefault="00CA7CB7">
            <w:pPr>
              <w:pStyle w:val="TableParagraph"/>
              <w:spacing w:before="115"/>
              <w:rPr>
                <w:b/>
              </w:rPr>
            </w:pPr>
            <w:r>
              <w:rPr>
                <w:b/>
              </w:rPr>
              <w:t>DECLARATIONS</w:t>
            </w:r>
            <w:r>
              <w:rPr>
                <w:b/>
                <w:spacing w:val="-5"/>
              </w:rPr>
              <w:t xml:space="preserve"> </w:t>
            </w:r>
            <w:r>
              <w:rPr>
                <w:b/>
              </w:rPr>
              <w:t>(Tick</w:t>
            </w:r>
            <w:r>
              <w:rPr>
                <w:b/>
                <w:spacing w:val="-3"/>
              </w:rPr>
              <w:t xml:space="preserve"> </w:t>
            </w:r>
            <w:r>
              <w:rPr>
                <w:b/>
              </w:rPr>
              <w:t>to</w:t>
            </w:r>
            <w:r>
              <w:rPr>
                <w:b/>
                <w:spacing w:val="-2"/>
              </w:rPr>
              <w:t xml:space="preserve"> confirm)</w:t>
            </w:r>
          </w:p>
        </w:tc>
      </w:tr>
      <w:tr w:rsidR="000259F3" w14:paraId="5944EFEE" w14:textId="77777777">
        <w:trPr>
          <w:trHeight w:val="708"/>
        </w:trPr>
        <w:tc>
          <w:tcPr>
            <w:tcW w:w="704" w:type="dxa"/>
          </w:tcPr>
          <w:p w14:paraId="4852B096" w14:textId="77777777" w:rsidR="000259F3" w:rsidRPr="002B1311" w:rsidRDefault="00CA7CB7">
            <w:pPr>
              <w:pStyle w:val="TableParagraph"/>
              <w:spacing w:before="122"/>
              <w:ind w:left="6"/>
              <w:jc w:val="center"/>
              <w:rPr>
                <w:rFonts w:ascii="MS Gothic" w:hAnsi="MS Gothic"/>
              </w:rPr>
            </w:pPr>
            <w:r w:rsidRPr="002B1311">
              <w:rPr>
                <w:rFonts w:ascii="MS Gothic" w:hAnsi="MS Gothic"/>
              </w:rPr>
              <w:t>☐</w:t>
            </w:r>
          </w:p>
        </w:tc>
        <w:tc>
          <w:tcPr>
            <w:tcW w:w="9755" w:type="dxa"/>
          </w:tcPr>
          <w:p w14:paraId="274D4D06" w14:textId="77777777" w:rsidR="000259F3" w:rsidRPr="002B1311" w:rsidRDefault="000259F3">
            <w:pPr>
              <w:pStyle w:val="TableParagraph"/>
              <w:spacing w:before="10"/>
              <w:ind w:left="0"/>
              <w:rPr>
                <w:rFonts w:ascii="Times New Roman"/>
                <w:sz w:val="20"/>
                <w:szCs w:val="20"/>
              </w:rPr>
            </w:pPr>
          </w:p>
          <w:p w14:paraId="5B90B38C" w14:textId="77777777" w:rsidR="000259F3" w:rsidRPr="002B1311" w:rsidRDefault="00CA7CB7">
            <w:pPr>
              <w:pStyle w:val="TableParagraph"/>
              <w:rPr>
                <w:sz w:val="20"/>
                <w:szCs w:val="20"/>
              </w:rPr>
            </w:pPr>
            <w:r w:rsidRPr="002B1311">
              <w:rPr>
                <w:sz w:val="20"/>
                <w:szCs w:val="20"/>
              </w:rPr>
              <w:t>I</w:t>
            </w:r>
            <w:r w:rsidRPr="002B1311">
              <w:rPr>
                <w:spacing w:val="-5"/>
                <w:sz w:val="20"/>
                <w:szCs w:val="20"/>
              </w:rPr>
              <w:t xml:space="preserve"> </w:t>
            </w:r>
            <w:r w:rsidRPr="002B1311">
              <w:rPr>
                <w:sz w:val="20"/>
                <w:szCs w:val="20"/>
              </w:rPr>
              <w:t>confirm</w:t>
            </w:r>
            <w:r w:rsidRPr="002B1311">
              <w:rPr>
                <w:spacing w:val="2"/>
                <w:sz w:val="20"/>
                <w:szCs w:val="20"/>
              </w:rPr>
              <w:t xml:space="preserve"> </w:t>
            </w:r>
            <w:r w:rsidRPr="002B1311">
              <w:rPr>
                <w:sz w:val="20"/>
                <w:szCs w:val="20"/>
              </w:rPr>
              <w:t>that</w:t>
            </w:r>
            <w:r w:rsidRPr="002B1311">
              <w:rPr>
                <w:spacing w:val="-5"/>
                <w:sz w:val="20"/>
                <w:szCs w:val="20"/>
              </w:rPr>
              <w:t xml:space="preserve"> </w:t>
            </w:r>
            <w:r w:rsidRPr="002B1311">
              <w:rPr>
                <w:sz w:val="20"/>
                <w:szCs w:val="20"/>
              </w:rPr>
              <w:t>I</w:t>
            </w:r>
            <w:r w:rsidRPr="002B1311">
              <w:rPr>
                <w:spacing w:val="-4"/>
                <w:sz w:val="20"/>
                <w:szCs w:val="20"/>
              </w:rPr>
              <w:t xml:space="preserve"> </w:t>
            </w:r>
            <w:r w:rsidRPr="002B1311">
              <w:rPr>
                <w:sz w:val="20"/>
                <w:szCs w:val="20"/>
              </w:rPr>
              <w:t>am</w:t>
            </w:r>
            <w:r w:rsidRPr="002B1311">
              <w:rPr>
                <w:spacing w:val="-4"/>
                <w:sz w:val="20"/>
                <w:szCs w:val="20"/>
              </w:rPr>
              <w:t xml:space="preserve"> </w:t>
            </w:r>
            <w:r w:rsidRPr="002B1311">
              <w:rPr>
                <w:sz w:val="20"/>
                <w:szCs w:val="20"/>
              </w:rPr>
              <w:t>18</w:t>
            </w:r>
            <w:r w:rsidRPr="002B1311">
              <w:rPr>
                <w:spacing w:val="-1"/>
                <w:sz w:val="20"/>
                <w:szCs w:val="20"/>
              </w:rPr>
              <w:t xml:space="preserve"> </w:t>
            </w:r>
            <w:r w:rsidRPr="002B1311">
              <w:rPr>
                <w:sz w:val="20"/>
                <w:szCs w:val="20"/>
              </w:rPr>
              <w:t>years</w:t>
            </w:r>
            <w:r w:rsidRPr="002B1311">
              <w:rPr>
                <w:spacing w:val="-1"/>
                <w:sz w:val="20"/>
                <w:szCs w:val="20"/>
              </w:rPr>
              <w:t xml:space="preserve"> </w:t>
            </w:r>
            <w:r w:rsidRPr="002B1311">
              <w:rPr>
                <w:sz w:val="20"/>
                <w:szCs w:val="20"/>
              </w:rPr>
              <w:t>or</w:t>
            </w:r>
            <w:r w:rsidRPr="002B1311">
              <w:rPr>
                <w:spacing w:val="-4"/>
                <w:sz w:val="20"/>
                <w:szCs w:val="20"/>
              </w:rPr>
              <w:t xml:space="preserve"> </w:t>
            </w:r>
            <w:r w:rsidRPr="002B1311">
              <w:rPr>
                <w:spacing w:val="-2"/>
                <w:sz w:val="20"/>
                <w:szCs w:val="20"/>
              </w:rPr>
              <w:t>over.</w:t>
            </w:r>
          </w:p>
        </w:tc>
      </w:tr>
      <w:tr w:rsidR="000259F3" w14:paraId="4B73D69D" w14:textId="77777777">
        <w:trPr>
          <w:trHeight w:val="707"/>
        </w:trPr>
        <w:tc>
          <w:tcPr>
            <w:tcW w:w="704" w:type="dxa"/>
          </w:tcPr>
          <w:p w14:paraId="44B550C8" w14:textId="77777777" w:rsidR="000259F3" w:rsidRPr="002B1311" w:rsidRDefault="00CA7CB7">
            <w:pPr>
              <w:pStyle w:val="TableParagraph"/>
              <w:spacing w:before="122"/>
              <w:ind w:left="6"/>
              <w:jc w:val="center"/>
              <w:rPr>
                <w:rFonts w:ascii="MS Gothic" w:hAnsi="MS Gothic"/>
              </w:rPr>
            </w:pPr>
            <w:r w:rsidRPr="002B1311">
              <w:rPr>
                <w:rFonts w:ascii="MS Gothic" w:hAnsi="MS Gothic"/>
              </w:rPr>
              <w:t>☐</w:t>
            </w:r>
          </w:p>
        </w:tc>
        <w:tc>
          <w:tcPr>
            <w:tcW w:w="9755" w:type="dxa"/>
          </w:tcPr>
          <w:p w14:paraId="7AE8E1E4" w14:textId="77777777" w:rsidR="000259F3" w:rsidRPr="002B1311" w:rsidRDefault="000259F3">
            <w:pPr>
              <w:pStyle w:val="TableParagraph"/>
              <w:spacing w:before="7"/>
              <w:ind w:left="0"/>
              <w:rPr>
                <w:rFonts w:ascii="Times New Roman"/>
                <w:sz w:val="20"/>
                <w:szCs w:val="20"/>
              </w:rPr>
            </w:pPr>
          </w:p>
          <w:p w14:paraId="532EF4D8" w14:textId="77777777" w:rsidR="000259F3" w:rsidRPr="002B1311" w:rsidRDefault="00CA7CB7">
            <w:pPr>
              <w:pStyle w:val="TableParagraph"/>
              <w:rPr>
                <w:sz w:val="20"/>
                <w:szCs w:val="20"/>
              </w:rPr>
            </w:pPr>
            <w:r w:rsidRPr="002B1311">
              <w:rPr>
                <w:sz w:val="20"/>
                <w:szCs w:val="20"/>
              </w:rPr>
              <w:t>I</w:t>
            </w:r>
            <w:r w:rsidRPr="002B1311">
              <w:rPr>
                <w:spacing w:val="-6"/>
                <w:sz w:val="20"/>
                <w:szCs w:val="20"/>
              </w:rPr>
              <w:t xml:space="preserve"> </w:t>
            </w:r>
            <w:r w:rsidRPr="002B1311">
              <w:rPr>
                <w:sz w:val="20"/>
                <w:szCs w:val="20"/>
              </w:rPr>
              <w:t>declare</w:t>
            </w:r>
            <w:r w:rsidRPr="002B1311">
              <w:rPr>
                <w:spacing w:val="-6"/>
                <w:sz w:val="20"/>
                <w:szCs w:val="20"/>
              </w:rPr>
              <w:t xml:space="preserve"> </w:t>
            </w:r>
            <w:r w:rsidRPr="002B1311">
              <w:rPr>
                <w:sz w:val="20"/>
                <w:szCs w:val="20"/>
              </w:rPr>
              <w:t>that</w:t>
            </w:r>
            <w:r w:rsidRPr="002B1311">
              <w:rPr>
                <w:spacing w:val="-6"/>
                <w:sz w:val="20"/>
                <w:szCs w:val="20"/>
              </w:rPr>
              <w:t xml:space="preserve"> </w:t>
            </w:r>
            <w:r w:rsidRPr="002B1311">
              <w:rPr>
                <w:sz w:val="20"/>
                <w:szCs w:val="20"/>
              </w:rPr>
              <w:t>the</w:t>
            </w:r>
            <w:r w:rsidRPr="002B1311">
              <w:rPr>
                <w:spacing w:val="-6"/>
                <w:sz w:val="20"/>
                <w:szCs w:val="20"/>
              </w:rPr>
              <w:t xml:space="preserve"> </w:t>
            </w:r>
            <w:r w:rsidRPr="002B1311">
              <w:rPr>
                <w:sz w:val="20"/>
                <w:szCs w:val="20"/>
              </w:rPr>
              <w:t>information</w:t>
            </w:r>
            <w:r w:rsidRPr="002B1311">
              <w:rPr>
                <w:spacing w:val="-6"/>
                <w:sz w:val="20"/>
                <w:szCs w:val="20"/>
              </w:rPr>
              <w:t xml:space="preserve"> </w:t>
            </w:r>
            <w:r w:rsidRPr="002B1311">
              <w:rPr>
                <w:sz w:val="20"/>
                <w:szCs w:val="20"/>
              </w:rPr>
              <w:t>contained</w:t>
            </w:r>
            <w:r w:rsidRPr="002B1311">
              <w:rPr>
                <w:spacing w:val="-2"/>
                <w:sz w:val="20"/>
                <w:szCs w:val="20"/>
              </w:rPr>
              <w:t xml:space="preserve"> </w:t>
            </w:r>
            <w:r w:rsidRPr="002B1311">
              <w:rPr>
                <w:sz w:val="20"/>
                <w:szCs w:val="20"/>
              </w:rPr>
              <w:t>in</w:t>
            </w:r>
            <w:r w:rsidRPr="002B1311">
              <w:rPr>
                <w:spacing w:val="-6"/>
                <w:sz w:val="20"/>
                <w:szCs w:val="20"/>
              </w:rPr>
              <w:t xml:space="preserve"> </w:t>
            </w:r>
            <w:r w:rsidRPr="002B1311">
              <w:rPr>
                <w:sz w:val="20"/>
                <w:szCs w:val="20"/>
              </w:rPr>
              <w:t>this</w:t>
            </w:r>
            <w:r w:rsidRPr="002B1311">
              <w:rPr>
                <w:spacing w:val="-6"/>
                <w:sz w:val="20"/>
                <w:szCs w:val="20"/>
              </w:rPr>
              <w:t xml:space="preserve"> </w:t>
            </w:r>
            <w:r w:rsidRPr="002B1311">
              <w:rPr>
                <w:sz w:val="20"/>
                <w:szCs w:val="20"/>
              </w:rPr>
              <w:t>application</w:t>
            </w:r>
            <w:r w:rsidRPr="002B1311">
              <w:rPr>
                <w:spacing w:val="-6"/>
                <w:sz w:val="20"/>
                <w:szCs w:val="20"/>
              </w:rPr>
              <w:t xml:space="preserve"> </w:t>
            </w:r>
            <w:r w:rsidRPr="002B1311">
              <w:rPr>
                <w:sz w:val="20"/>
                <w:szCs w:val="20"/>
              </w:rPr>
              <w:t>is</w:t>
            </w:r>
            <w:r w:rsidRPr="002B1311">
              <w:rPr>
                <w:spacing w:val="-6"/>
                <w:sz w:val="20"/>
                <w:szCs w:val="20"/>
              </w:rPr>
              <w:t xml:space="preserve"> </w:t>
            </w:r>
            <w:r w:rsidRPr="002B1311">
              <w:rPr>
                <w:sz w:val="20"/>
                <w:szCs w:val="20"/>
              </w:rPr>
              <w:t>correct</w:t>
            </w:r>
            <w:r w:rsidRPr="002B1311">
              <w:rPr>
                <w:spacing w:val="-6"/>
                <w:sz w:val="20"/>
                <w:szCs w:val="20"/>
              </w:rPr>
              <w:t xml:space="preserve"> </w:t>
            </w:r>
            <w:r w:rsidRPr="002B1311">
              <w:rPr>
                <w:sz w:val="20"/>
                <w:szCs w:val="20"/>
              </w:rPr>
              <w:t>to</w:t>
            </w:r>
            <w:r w:rsidRPr="002B1311">
              <w:rPr>
                <w:spacing w:val="-6"/>
                <w:sz w:val="20"/>
                <w:szCs w:val="20"/>
              </w:rPr>
              <w:t xml:space="preserve"> </w:t>
            </w:r>
            <w:r w:rsidRPr="002B1311">
              <w:rPr>
                <w:sz w:val="20"/>
                <w:szCs w:val="20"/>
              </w:rPr>
              <w:t>the</w:t>
            </w:r>
            <w:r w:rsidRPr="002B1311">
              <w:rPr>
                <w:spacing w:val="-6"/>
                <w:sz w:val="20"/>
                <w:szCs w:val="20"/>
              </w:rPr>
              <w:t xml:space="preserve"> </w:t>
            </w:r>
            <w:r w:rsidRPr="002B1311">
              <w:rPr>
                <w:sz w:val="20"/>
                <w:szCs w:val="20"/>
              </w:rPr>
              <w:t>best</w:t>
            </w:r>
            <w:r w:rsidRPr="002B1311">
              <w:rPr>
                <w:spacing w:val="-1"/>
                <w:sz w:val="20"/>
                <w:szCs w:val="20"/>
              </w:rPr>
              <w:t xml:space="preserve"> </w:t>
            </w:r>
            <w:r w:rsidRPr="002B1311">
              <w:rPr>
                <w:sz w:val="20"/>
                <w:szCs w:val="20"/>
              </w:rPr>
              <w:t>of</w:t>
            </w:r>
            <w:r w:rsidRPr="002B1311">
              <w:rPr>
                <w:spacing w:val="-6"/>
                <w:sz w:val="20"/>
                <w:szCs w:val="20"/>
              </w:rPr>
              <w:t xml:space="preserve"> </w:t>
            </w:r>
            <w:r w:rsidRPr="002B1311">
              <w:rPr>
                <w:sz w:val="20"/>
                <w:szCs w:val="20"/>
              </w:rPr>
              <w:t>my</w:t>
            </w:r>
            <w:r w:rsidRPr="002B1311">
              <w:rPr>
                <w:spacing w:val="-12"/>
                <w:sz w:val="20"/>
                <w:szCs w:val="20"/>
              </w:rPr>
              <w:t xml:space="preserve"> </w:t>
            </w:r>
            <w:r w:rsidRPr="002B1311">
              <w:rPr>
                <w:spacing w:val="-2"/>
                <w:sz w:val="20"/>
                <w:szCs w:val="20"/>
              </w:rPr>
              <w:t>knowledge.</w:t>
            </w:r>
          </w:p>
        </w:tc>
      </w:tr>
      <w:tr w:rsidR="000259F3" w14:paraId="220371BC" w14:textId="77777777">
        <w:trPr>
          <w:trHeight w:val="705"/>
        </w:trPr>
        <w:tc>
          <w:tcPr>
            <w:tcW w:w="704" w:type="dxa"/>
          </w:tcPr>
          <w:p w14:paraId="35FD1E33" w14:textId="77777777" w:rsidR="000259F3" w:rsidRPr="002B1311" w:rsidRDefault="00CA7CB7">
            <w:pPr>
              <w:pStyle w:val="TableParagraph"/>
              <w:spacing w:before="122"/>
              <w:ind w:left="6"/>
              <w:jc w:val="center"/>
              <w:rPr>
                <w:rFonts w:ascii="MS Gothic" w:hAnsi="MS Gothic"/>
              </w:rPr>
            </w:pPr>
            <w:r w:rsidRPr="002B1311">
              <w:rPr>
                <w:rFonts w:ascii="MS Gothic" w:hAnsi="MS Gothic"/>
              </w:rPr>
              <w:t>☐</w:t>
            </w:r>
          </w:p>
        </w:tc>
        <w:tc>
          <w:tcPr>
            <w:tcW w:w="9755" w:type="dxa"/>
          </w:tcPr>
          <w:p w14:paraId="4A7C6A36" w14:textId="77777777" w:rsidR="000259F3" w:rsidRPr="002B1311" w:rsidRDefault="00CA7CB7">
            <w:pPr>
              <w:pStyle w:val="TableParagraph"/>
              <w:spacing w:before="122"/>
              <w:rPr>
                <w:sz w:val="20"/>
                <w:szCs w:val="20"/>
              </w:rPr>
            </w:pPr>
            <w:r w:rsidRPr="002B1311">
              <w:rPr>
                <w:sz w:val="20"/>
                <w:szCs w:val="20"/>
              </w:rPr>
              <w:t>I</w:t>
            </w:r>
            <w:r w:rsidRPr="002B1311">
              <w:rPr>
                <w:spacing w:val="-3"/>
                <w:sz w:val="20"/>
                <w:szCs w:val="20"/>
              </w:rPr>
              <w:t xml:space="preserve"> </w:t>
            </w:r>
            <w:r w:rsidRPr="002B1311">
              <w:rPr>
                <w:sz w:val="20"/>
                <w:szCs w:val="20"/>
              </w:rPr>
              <w:t>declare</w:t>
            </w:r>
            <w:r w:rsidRPr="002B1311">
              <w:rPr>
                <w:spacing w:val="-3"/>
                <w:sz w:val="20"/>
                <w:szCs w:val="20"/>
              </w:rPr>
              <w:t xml:space="preserve"> </w:t>
            </w:r>
            <w:r w:rsidRPr="002B1311">
              <w:rPr>
                <w:sz w:val="20"/>
                <w:szCs w:val="20"/>
              </w:rPr>
              <w:t>that I have</w:t>
            </w:r>
            <w:r w:rsidRPr="002B1311">
              <w:rPr>
                <w:spacing w:val="-3"/>
                <w:sz w:val="20"/>
                <w:szCs w:val="20"/>
              </w:rPr>
              <w:t xml:space="preserve"> </w:t>
            </w:r>
            <w:r w:rsidRPr="002B1311">
              <w:rPr>
                <w:sz w:val="20"/>
                <w:szCs w:val="20"/>
              </w:rPr>
              <w:t>served a notice</w:t>
            </w:r>
            <w:r w:rsidRPr="002B1311">
              <w:rPr>
                <w:spacing w:val="-3"/>
                <w:sz w:val="20"/>
                <w:szCs w:val="20"/>
              </w:rPr>
              <w:t xml:space="preserve"> </w:t>
            </w:r>
            <w:r w:rsidRPr="002B1311">
              <w:rPr>
                <w:sz w:val="20"/>
                <w:szCs w:val="20"/>
              </w:rPr>
              <w:t>of this application on</w:t>
            </w:r>
            <w:r w:rsidRPr="002B1311">
              <w:rPr>
                <w:spacing w:val="-3"/>
                <w:sz w:val="20"/>
                <w:szCs w:val="20"/>
              </w:rPr>
              <w:t xml:space="preserve"> </w:t>
            </w:r>
            <w:r w:rsidRPr="002B1311">
              <w:rPr>
                <w:sz w:val="20"/>
                <w:szCs w:val="20"/>
              </w:rPr>
              <w:t>each person known to me, that</w:t>
            </w:r>
            <w:r w:rsidRPr="002B1311">
              <w:rPr>
                <w:spacing w:val="-3"/>
                <w:sz w:val="20"/>
                <w:szCs w:val="20"/>
              </w:rPr>
              <w:t xml:space="preserve"> </w:t>
            </w:r>
            <w:r w:rsidRPr="002B1311">
              <w:rPr>
                <w:sz w:val="20"/>
                <w:szCs w:val="20"/>
              </w:rPr>
              <w:t>are required to be informed that this application has been made.</w:t>
            </w:r>
          </w:p>
        </w:tc>
      </w:tr>
      <w:tr w:rsidR="000259F3" w14:paraId="0C05B060" w14:textId="77777777">
        <w:trPr>
          <w:trHeight w:val="810"/>
        </w:trPr>
        <w:tc>
          <w:tcPr>
            <w:tcW w:w="704" w:type="dxa"/>
          </w:tcPr>
          <w:p w14:paraId="792F0426" w14:textId="77777777" w:rsidR="000259F3" w:rsidRPr="002B1311" w:rsidRDefault="00CA7CB7">
            <w:pPr>
              <w:pStyle w:val="TableParagraph"/>
              <w:spacing w:before="175"/>
              <w:ind w:left="6"/>
              <w:jc w:val="center"/>
              <w:rPr>
                <w:rFonts w:ascii="MS Gothic" w:hAnsi="MS Gothic"/>
              </w:rPr>
            </w:pPr>
            <w:r w:rsidRPr="002B1311">
              <w:rPr>
                <w:rFonts w:ascii="MS Gothic" w:hAnsi="MS Gothic"/>
              </w:rPr>
              <w:t>☐</w:t>
            </w:r>
          </w:p>
        </w:tc>
        <w:tc>
          <w:tcPr>
            <w:tcW w:w="9755" w:type="dxa"/>
          </w:tcPr>
          <w:p w14:paraId="1BBF1141" w14:textId="77777777" w:rsidR="000259F3" w:rsidRPr="002B1311" w:rsidRDefault="00CA7CB7">
            <w:pPr>
              <w:pStyle w:val="TableParagraph"/>
              <w:spacing w:before="59"/>
              <w:rPr>
                <w:sz w:val="20"/>
                <w:szCs w:val="20"/>
              </w:rPr>
            </w:pPr>
            <w:r w:rsidRPr="002B1311">
              <w:rPr>
                <w:sz w:val="20"/>
                <w:szCs w:val="20"/>
              </w:rPr>
              <w:t>I confirm that I agree to pay the 2</w:t>
            </w:r>
            <w:r w:rsidRPr="002B1311">
              <w:rPr>
                <w:position w:val="6"/>
                <w:sz w:val="20"/>
                <w:szCs w:val="20"/>
              </w:rPr>
              <w:t>nd</w:t>
            </w:r>
            <w:r w:rsidRPr="002B1311">
              <w:rPr>
                <w:spacing w:val="23"/>
                <w:position w:val="6"/>
                <w:sz w:val="20"/>
                <w:szCs w:val="20"/>
              </w:rPr>
              <w:t xml:space="preserve"> </w:t>
            </w:r>
            <w:r w:rsidRPr="002B1311">
              <w:rPr>
                <w:sz w:val="20"/>
                <w:szCs w:val="20"/>
              </w:rPr>
              <w:t>part of the licence fee, upon demand by the Nottingham City Council, if the applicant fails to do so in the period provided to them.</w:t>
            </w:r>
          </w:p>
        </w:tc>
      </w:tr>
      <w:tr w:rsidR="000259F3" w14:paraId="7B7CBB85" w14:textId="77777777">
        <w:trPr>
          <w:trHeight w:val="844"/>
        </w:trPr>
        <w:tc>
          <w:tcPr>
            <w:tcW w:w="704" w:type="dxa"/>
          </w:tcPr>
          <w:p w14:paraId="514C0A79" w14:textId="77777777" w:rsidR="000259F3" w:rsidRPr="002B1311" w:rsidRDefault="00CA7CB7">
            <w:pPr>
              <w:pStyle w:val="TableParagraph"/>
              <w:spacing w:before="192"/>
              <w:ind w:left="6"/>
              <w:jc w:val="center"/>
              <w:rPr>
                <w:rFonts w:ascii="MS Gothic" w:hAnsi="MS Gothic"/>
              </w:rPr>
            </w:pPr>
            <w:r w:rsidRPr="002B1311">
              <w:rPr>
                <w:rFonts w:ascii="MS Gothic" w:hAnsi="MS Gothic"/>
              </w:rPr>
              <w:t>☐</w:t>
            </w:r>
          </w:p>
        </w:tc>
        <w:tc>
          <w:tcPr>
            <w:tcW w:w="9755" w:type="dxa"/>
          </w:tcPr>
          <w:p w14:paraId="6D3A9540" w14:textId="77777777" w:rsidR="000259F3" w:rsidRPr="002B1311" w:rsidRDefault="00CA7CB7">
            <w:pPr>
              <w:pStyle w:val="TableParagraph"/>
              <w:spacing w:before="57"/>
              <w:ind w:right="99"/>
              <w:jc w:val="both"/>
              <w:rPr>
                <w:sz w:val="20"/>
                <w:szCs w:val="20"/>
              </w:rPr>
            </w:pPr>
            <w:r w:rsidRPr="002B1311">
              <w:rPr>
                <w:sz w:val="20"/>
                <w:szCs w:val="20"/>
              </w:rPr>
              <w:t>I</w:t>
            </w:r>
            <w:r w:rsidRPr="002B1311">
              <w:rPr>
                <w:spacing w:val="-1"/>
                <w:sz w:val="20"/>
                <w:szCs w:val="20"/>
              </w:rPr>
              <w:t xml:space="preserve"> </w:t>
            </w:r>
            <w:r w:rsidRPr="002B1311">
              <w:rPr>
                <w:sz w:val="20"/>
                <w:szCs w:val="20"/>
              </w:rPr>
              <w:t>can confirm that</w:t>
            </w:r>
            <w:r w:rsidRPr="002B1311">
              <w:rPr>
                <w:spacing w:val="-1"/>
                <w:sz w:val="20"/>
                <w:szCs w:val="20"/>
              </w:rPr>
              <w:t xml:space="preserve"> </w:t>
            </w:r>
            <w:r w:rsidRPr="002B1311">
              <w:rPr>
                <w:sz w:val="20"/>
                <w:szCs w:val="20"/>
              </w:rPr>
              <w:t>all</w:t>
            </w:r>
            <w:r w:rsidRPr="002B1311">
              <w:rPr>
                <w:spacing w:val="-1"/>
                <w:sz w:val="20"/>
                <w:szCs w:val="20"/>
              </w:rPr>
              <w:t xml:space="preserve"> </w:t>
            </w:r>
            <w:r w:rsidRPr="002B1311">
              <w:rPr>
                <w:sz w:val="20"/>
                <w:szCs w:val="20"/>
              </w:rPr>
              <w:t>future correspondence can</w:t>
            </w:r>
            <w:r w:rsidRPr="002B1311">
              <w:rPr>
                <w:spacing w:val="-2"/>
                <w:sz w:val="20"/>
                <w:szCs w:val="20"/>
              </w:rPr>
              <w:t xml:space="preserve"> </w:t>
            </w:r>
            <w:r w:rsidRPr="002B1311">
              <w:rPr>
                <w:sz w:val="20"/>
                <w:szCs w:val="20"/>
              </w:rPr>
              <w:t>be</w:t>
            </w:r>
            <w:r w:rsidRPr="002B1311">
              <w:rPr>
                <w:spacing w:val="-2"/>
                <w:sz w:val="20"/>
                <w:szCs w:val="20"/>
              </w:rPr>
              <w:t xml:space="preserve"> </w:t>
            </w:r>
            <w:r w:rsidRPr="002B1311">
              <w:rPr>
                <w:sz w:val="20"/>
                <w:szCs w:val="20"/>
              </w:rPr>
              <w:t>sent</w:t>
            </w:r>
            <w:r w:rsidRPr="002B1311">
              <w:rPr>
                <w:spacing w:val="-1"/>
                <w:sz w:val="20"/>
                <w:szCs w:val="20"/>
              </w:rPr>
              <w:t xml:space="preserve"> </w:t>
            </w:r>
            <w:r w:rsidRPr="002B1311">
              <w:rPr>
                <w:sz w:val="20"/>
                <w:szCs w:val="20"/>
              </w:rPr>
              <w:t>to</w:t>
            </w:r>
            <w:r w:rsidRPr="002B1311">
              <w:rPr>
                <w:spacing w:val="-2"/>
                <w:sz w:val="20"/>
                <w:szCs w:val="20"/>
              </w:rPr>
              <w:t xml:space="preserve"> </w:t>
            </w:r>
            <w:r w:rsidRPr="002B1311">
              <w:rPr>
                <w:sz w:val="20"/>
                <w:szCs w:val="20"/>
              </w:rPr>
              <w:t>me</w:t>
            </w:r>
            <w:r w:rsidRPr="002B1311">
              <w:rPr>
                <w:spacing w:val="-2"/>
                <w:sz w:val="20"/>
                <w:szCs w:val="20"/>
              </w:rPr>
              <w:t xml:space="preserve"> </w:t>
            </w:r>
            <w:r w:rsidRPr="002B1311">
              <w:rPr>
                <w:sz w:val="20"/>
                <w:szCs w:val="20"/>
              </w:rPr>
              <w:t>via the</w:t>
            </w:r>
            <w:r w:rsidRPr="002B1311">
              <w:rPr>
                <w:spacing w:val="-2"/>
                <w:sz w:val="20"/>
                <w:szCs w:val="20"/>
              </w:rPr>
              <w:t xml:space="preserve"> </w:t>
            </w:r>
            <w:r w:rsidRPr="002B1311">
              <w:rPr>
                <w:sz w:val="20"/>
                <w:szCs w:val="20"/>
              </w:rPr>
              <w:t>email</w:t>
            </w:r>
            <w:r w:rsidRPr="002B1311">
              <w:rPr>
                <w:spacing w:val="-1"/>
                <w:sz w:val="20"/>
                <w:szCs w:val="20"/>
              </w:rPr>
              <w:t xml:space="preserve"> </w:t>
            </w:r>
            <w:r w:rsidRPr="002B1311">
              <w:rPr>
                <w:sz w:val="20"/>
                <w:szCs w:val="20"/>
              </w:rPr>
              <w:t>address</w:t>
            </w:r>
            <w:r w:rsidRPr="002B1311">
              <w:rPr>
                <w:spacing w:val="-3"/>
                <w:sz w:val="20"/>
                <w:szCs w:val="20"/>
              </w:rPr>
              <w:t xml:space="preserve"> </w:t>
            </w:r>
            <w:r w:rsidRPr="002B1311">
              <w:rPr>
                <w:sz w:val="20"/>
                <w:szCs w:val="20"/>
              </w:rPr>
              <w:t>that</w:t>
            </w:r>
            <w:r w:rsidRPr="002B1311">
              <w:rPr>
                <w:spacing w:val="-1"/>
                <w:sz w:val="20"/>
                <w:szCs w:val="20"/>
              </w:rPr>
              <w:t xml:space="preserve"> </w:t>
            </w:r>
            <w:r w:rsidRPr="002B1311">
              <w:rPr>
                <w:sz w:val="20"/>
                <w:szCs w:val="20"/>
              </w:rPr>
              <w:t>was</w:t>
            </w:r>
            <w:r w:rsidRPr="002B1311">
              <w:rPr>
                <w:spacing w:val="-2"/>
                <w:sz w:val="20"/>
                <w:szCs w:val="20"/>
              </w:rPr>
              <w:t xml:space="preserve"> </w:t>
            </w:r>
            <w:r w:rsidRPr="002B1311">
              <w:rPr>
                <w:sz w:val="20"/>
                <w:szCs w:val="20"/>
              </w:rPr>
              <w:t>provided within this application and that this email inbox will be checked regularly. I also agree to receiving text message notifications.</w:t>
            </w:r>
          </w:p>
        </w:tc>
      </w:tr>
      <w:tr w:rsidR="000259F3" w14:paraId="2E8F2E20" w14:textId="77777777">
        <w:trPr>
          <w:trHeight w:val="707"/>
        </w:trPr>
        <w:tc>
          <w:tcPr>
            <w:tcW w:w="704" w:type="dxa"/>
          </w:tcPr>
          <w:p w14:paraId="7B32E682" w14:textId="77777777" w:rsidR="000259F3" w:rsidRPr="002B1311" w:rsidRDefault="00CA7CB7">
            <w:pPr>
              <w:pStyle w:val="TableParagraph"/>
              <w:spacing w:before="122"/>
              <w:ind w:left="6"/>
              <w:jc w:val="center"/>
              <w:rPr>
                <w:rFonts w:ascii="MS Gothic" w:hAnsi="MS Gothic"/>
              </w:rPr>
            </w:pPr>
            <w:r w:rsidRPr="002B1311">
              <w:rPr>
                <w:rFonts w:ascii="MS Gothic" w:hAnsi="MS Gothic"/>
              </w:rPr>
              <w:t>☐</w:t>
            </w:r>
          </w:p>
        </w:tc>
        <w:tc>
          <w:tcPr>
            <w:tcW w:w="9755" w:type="dxa"/>
          </w:tcPr>
          <w:p w14:paraId="6AC1F98B" w14:textId="77777777" w:rsidR="000259F3" w:rsidRPr="002B1311" w:rsidRDefault="00CA7CB7">
            <w:pPr>
              <w:pStyle w:val="TableParagraph"/>
              <w:spacing w:before="108"/>
              <w:rPr>
                <w:sz w:val="20"/>
                <w:szCs w:val="20"/>
              </w:rPr>
            </w:pPr>
            <w:r w:rsidRPr="002B1311">
              <w:rPr>
                <w:sz w:val="20"/>
                <w:szCs w:val="20"/>
              </w:rPr>
              <w:t>I agree to receive the licence and/or other relevant documents under Parts 2 and 3 of the Housing Act 2004, trans</w:t>
            </w:r>
            <w:r w:rsidRPr="002B1311">
              <w:rPr>
                <w:sz w:val="20"/>
                <w:szCs w:val="20"/>
              </w:rPr>
              <w:t>mitted by electronic means (via email) in accordance with s247 of the Act.</w:t>
            </w:r>
          </w:p>
        </w:tc>
      </w:tr>
      <w:tr w:rsidR="000259F3" w14:paraId="1563397B" w14:textId="77777777">
        <w:trPr>
          <w:trHeight w:val="868"/>
        </w:trPr>
        <w:tc>
          <w:tcPr>
            <w:tcW w:w="704" w:type="dxa"/>
          </w:tcPr>
          <w:p w14:paraId="45E9594B" w14:textId="77777777" w:rsidR="000259F3" w:rsidRPr="002B1311" w:rsidRDefault="00CA7CB7">
            <w:pPr>
              <w:pStyle w:val="TableParagraph"/>
              <w:spacing w:before="204"/>
              <w:ind w:left="6"/>
              <w:jc w:val="center"/>
              <w:rPr>
                <w:rFonts w:ascii="MS Gothic" w:hAnsi="MS Gothic"/>
              </w:rPr>
            </w:pPr>
            <w:r w:rsidRPr="002B1311">
              <w:rPr>
                <w:rFonts w:ascii="MS Gothic" w:hAnsi="MS Gothic"/>
              </w:rPr>
              <w:t>☐</w:t>
            </w:r>
          </w:p>
        </w:tc>
        <w:tc>
          <w:tcPr>
            <w:tcW w:w="9755" w:type="dxa"/>
          </w:tcPr>
          <w:p w14:paraId="241359A8" w14:textId="77777777" w:rsidR="000259F3" w:rsidRPr="002B1311" w:rsidRDefault="00CA7CB7">
            <w:pPr>
              <w:pStyle w:val="TableParagraph"/>
              <w:spacing w:before="69"/>
              <w:ind w:right="97"/>
              <w:jc w:val="both"/>
              <w:rPr>
                <w:sz w:val="20"/>
                <w:szCs w:val="20"/>
              </w:rPr>
            </w:pPr>
            <w:r w:rsidRPr="002B1311">
              <w:rPr>
                <w:sz w:val="20"/>
                <w:szCs w:val="20"/>
              </w:rPr>
              <w:t>I</w:t>
            </w:r>
            <w:r w:rsidRPr="002B1311">
              <w:rPr>
                <w:spacing w:val="-15"/>
                <w:sz w:val="20"/>
                <w:szCs w:val="20"/>
              </w:rPr>
              <w:t xml:space="preserve"> </w:t>
            </w:r>
            <w:r w:rsidRPr="002B1311">
              <w:rPr>
                <w:sz w:val="20"/>
                <w:szCs w:val="20"/>
              </w:rPr>
              <w:t>understand</w:t>
            </w:r>
            <w:r w:rsidRPr="002B1311">
              <w:rPr>
                <w:spacing w:val="-15"/>
                <w:sz w:val="20"/>
                <w:szCs w:val="20"/>
              </w:rPr>
              <w:t xml:space="preserve"> </w:t>
            </w:r>
            <w:r w:rsidRPr="002B1311">
              <w:rPr>
                <w:sz w:val="20"/>
                <w:szCs w:val="20"/>
              </w:rPr>
              <w:t>that</w:t>
            </w:r>
            <w:r w:rsidRPr="002B1311">
              <w:rPr>
                <w:spacing w:val="-14"/>
                <w:sz w:val="20"/>
                <w:szCs w:val="20"/>
              </w:rPr>
              <w:t xml:space="preserve"> </w:t>
            </w:r>
            <w:r w:rsidRPr="002B1311">
              <w:rPr>
                <w:sz w:val="20"/>
                <w:szCs w:val="20"/>
              </w:rPr>
              <w:t>I</w:t>
            </w:r>
            <w:r w:rsidRPr="002B1311">
              <w:rPr>
                <w:spacing w:val="-15"/>
                <w:sz w:val="20"/>
                <w:szCs w:val="20"/>
              </w:rPr>
              <w:t xml:space="preserve"> </w:t>
            </w:r>
            <w:r w:rsidRPr="002B1311">
              <w:rPr>
                <w:sz w:val="20"/>
                <w:szCs w:val="20"/>
              </w:rPr>
              <w:t>commit</w:t>
            </w:r>
            <w:r w:rsidRPr="002B1311">
              <w:rPr>
                <w:spacing w:val="-14"/>
                <w:sz w:val="20"/>
                <w:szCs w:val="20"/>
              </w:rPr>
              <w:t xml:space="preserve"> </w:t>
            </w:r>
            <w:r w:rsidRPr="002B1311">
              <w:rPr>
                <w:sz w:val="20"/>
                <w:szCs w:val="20"/>
              </w:rPr>
              <w:t>an</w:t>
            </w:r>
            <w:r w:rsidRPr="002B1311">
              <w:rPr>
                <w:spacing w:val="-15"/>
                <w:sz w:val="20"/>
                <w:szCs w:val="20"/>
              </w:rPr>
              <w:t xml:space="preserve"> </w:t>
            </w:r>
            <w:r w:rsidRPr="002B1311">
              <w:rPr>
                <w:sz w:val="20"/>
                <w:szCs w:val="20"/>
              </w:rPr>
              <w:t>offence</w:t>
            </w:r>
            <w:r w:rsidRPr="002B1311">
              <w:rPr>
                <w:spacing w:val="-15"/>
                <w:sz w:val="20"/>
                <w:szCs w:val="20"/>
              </w:rPr>
              <w:t xml:space="preserve"> </w:t>
            </w:r>
            <w:r w:rsidRPr="002B1311">
              <w:rPr>
                <w:sz w:val="20"/>
                <w:szCs w:val="20"/>
              </w:rPr>
              <w:t>if</w:t>
            </w:r>
            <w:r w:rsidRPr="002B1311">
              <w:rPr>
                <w:spacing w:val="-14"/>
                <w:sz w:val="20"/>
                <w:szCs w:val="20"/>
              </w:rPr>
              <w:t xml:space="preserve"> </w:t>
            </w:r>
            <w:r w:rsidRPr="002B1311">
              <w:rPr>
                <w:sz w:val="20"/>
                <w:szCs w:val="20"/>
              </w:rPr>
              <w:t>I</w:t>
            </w:r>
            <w:r w:rsidRPr="002B1311">
              <w:rPr>
                <w:spacing w:val="-15"/>
                <w:sz w:val="20"/>
                <w:szCs w:val="20"/>
              </w:rPr>
              <w:t xml:space="preserve"> </w:t>
            </w:r>
            <w:r w:rsidRPr="002B1311">
              <w:rPr>
                <w:sz w:val="20"/>
                <w:szCs w:val="20"/>
              </w:rPr>
              <w:t>supply</w:t>
            </w:r>
            <w:r w:rsidRPr="002B1311">
              <w:rPr>
                <w:spacing w:val="-14"/>
                <w:sz w:val="20"/>
                <w:szCs w:val="20"/>
              </w:rPr>
              <w:t xml:space="preserve"> </w:t>
            </w:r>
            <w:r w:rsidRPr="002B1311">
              <w:rPr>
                <w:sz w:val="20"/>
                <w:szCs w:val="20"/>
              </w:rPr>
              <w:t>any</w:t>
            </w:r>
            <w:r w:rsidRPr="002B1311">
              <w:rPr>
                <w:spacing w:val="-15"/>
                <w:sz w:val="20"/>
                <w:szCs w:val="20"/>
              </w:rPr>
              <w:t xml:space="preserve"> </w:t>
            </w:r>
            <w:r w:rsidRPr="002B1311">
              <w:rPr>
                <w:sz w:val="20"/>
                <w:szCs w:val="20"/>
              </w:rPr>
              <w:t>information</w:t>
            </w:r>
            <w:r w:rsidRPr="002B1311">
              <w:rPr>
                <w:spacing w:val="-15"/>
                <w:sz w:val="20"/>
                <w:szCs w:val="20"/>
              </w:rPr>
              <w:t xml:space="preserve"> </w:t>
            </w:r>
            <w:r w:rsidRPr="002B1311">
              <w:rPr>
                <w:sz w:val="20"/>
                <w:szCs w:val="20"/>
              </w:rPr>
              <w:t>to</w:t>
            </w:r>
            <w:r w:rsidRPr="002B1311">
              <w:rPr>
                <w:spacing w:val="-14"/>
                <w:sz w:val="20"/>
                <w:szCs w:val="20"/>
              </w:rPr>
              <w:t xml:space="preserve"> </w:t>
            </w:r>
            <w:r w:rsidRPr="002B1311">
              <w:rPr>
                <w:sz w:val="20"/>
                <w:szCs w:val="20"/>
              </w:rPr>
              <w:t>a</w:t>
            </w:r>
            <w:r w:rsidRPr="002B1311">
              <w:rPr>
                <w:spacing w:val="-15"/>
                <w:sz w:val="20"/>
                <w:szCs w:val="20"/>
              </w:rPr>
              <w:t xml:space="preserve"> </w:t>
            </w:r>
            <w:r w:rsidRPr="002B1311">
              <w:rPr>
                <w:sz w:val="20"/>
                <w:szCs w:val="20"/>
              </w:rPr>
              <w:t>local</w:t>
            </w:r>
            <w:r w:rsidRPr="002B1311">
              <w:rPr>
                <w:spacing w:val="-14"/>
                <w:sz w:val="20"/>
                <w:szCs w:val="20"/>
              </w:rPr>
              <w:t xml:space="preserve"> </w:t>
            </w:r>
            <w:r w:rsidRPr="002B1311">
              <w:rPr>
                <w:sz w:val="20"/>
                <w:szCs w:val="20"/>
              </w:rPr>
              <w:t>housing</w:t>
            </w:r>
            <w:r w:rsidRPr="002B1311">
              <w:rPr>
                <w:spacing w:val="-12"/>
                <w:sz w:val="20"/>
                <w:szCs w:val="20"/>
              </w:rPr>
              <w:t xml:space="preserve"> </w:t>
            </w:r>
            <w:r w:rsidRPr="002B1311">
              <w:rPr>
                <w:sz w:val="20"/>
                <w:szCs w:val="20"/>
              </w:rPr>
              <w:t>authority</w:t>
            </w:r>
            <w:r w:rsidRPr="002B1311">
              <w:rPr>
                <w:spacing w:val="-14"/>
                <w:sz w:val="20"/>
                <w:szCs w:val="20"/>
              </w:rPr>
              <w:t xml:space="preserve"> </w:t>
            </w:r>
            <w:r w:rsidRPr="002B1311">
              <w:rPr>
                <w:sz w:val="20"/>
                <w:szCs w:val="20"/>
              </w:rPr>
              <w:t>in</w:t>
            </w:r>
            <w:r w:rsidRPr="002B1311">
              <w:rPr>
                <w:spacing w:val="-14"/>
                <w:sz w:val="20"/>
                <w:szCs w:val="20"/>
              </w:rPr>
              <w:t xml:space="preserve"> </w:t>
            </w:r>
            <w:r w:rsidRPr="002B1311">
              <w:rPr>
                <w:sz w:val="20"/>
                <w:szCs w:val="20"/>
              </w:rPr>
              <w:t>connection with any of their functions under any of Parts 1 to 4 of the Housing Act 2004 that is false or misleading and which I know is false or misleading or am reckless as to whether it is false or misleading.</w:t>
            </w:r>
          </w:p>
        </w:tc>
      </w:tr>
      <w:tr w:rsidR="000259F3" w14:paraId="585BBB39" w14:textId="77777777">
        <w:trPr>
          <w:trHeight w:val="3403"/>
        </w:trPr>
        <w:tc>
          <w:tcPr>
            <w:tcW w:w="10459" w:type="dxa"/>
            <w:gridSpan w:val="2"/>
          </w:tcPr>
          <w:p w14:paraId="1AA0E70C" w14:textId="77777777" w:rsidR="000259F3" w:rsidRDefault="00CA7CB7">
            <w:pPr>
              <w:pStyle w:val="TableParagraph"/>
              <w:spacing w:before="156"/>
              <w:ind w:left="97"/>
              <w:rPr>
                <w:sz w:val="20"/>
              </w:rPr>
            </w:pPr>
            <w:r>
              <w:rPr>
                <w:sz w:val="20"/>
              </w:rPr>
              <w:t>Name</w:t>
            </w:r>
            <w:r>
              <w:rPr>
                <w:spacing w:val="-8"/>
                <w:sz w:val="20"/>
              </w:rPr>
              <w:t xml:space="preserve"> </w:t>
            </w:r>
            <w:r>
              <w:rPr>
                <w:sz w:val="20"/>
              </w:rPr>
              <w:t>of</w:t>
            </w:r>
            <w:r>
              <w:rPr>
                <w:spacing w:val="-5"/>
                <w:sz w:val="20"/>
              </w:rPr>
              <w:t xml:space="preserve"> </w:t>
            </w:r>
            <w:r>
              <w:rPr>
                <w:sz w:val="20"/>
              </w:rPr>
              <w:t>proposed</w:t>
            </w:r>
            <w:r>
              <w:rPr>
                <w:spacing w:val="-8"/>
                <w:sz w:val="20"/>
              </w:rPr>
              <w:t xml:space="preserve"> </w:t>
            </w:r>
            <w:r>
              <w:rPr>
                <w:sz w:val="20"/>
              </w:rPr>
              <w:t>licence</w:t>
            </w:r>
            <w:r>
              <w:rPr>
                <w:spacing w:val="-6"/>
                <w:sz w:val="20"/>
              </w:rPr>
              <w:t xml:space="preserve"> </w:t>
            </w:r>
            <w:r>
              <w:rPr>
                <w:sz w:val="20"/>
              </w:rPr>
              <w:t>holder:</w:t>
            </w:r>
            <w:r>
              <w:rPr>
                <w:spacing w:val="-6"/>
                <w:sz w:val="20"/>
              </w:rPr>
              <w:t xml:space="preserve"> </w:t>
            </w:r>
            <w:r>
              <w:rPr>
                <w:spacing w:val="-2"/>
                <w:sz w:val="20"/>
              </w:rPr>
              <w:t>……………………………………………………………………………………………...</w:t>
            </w:r>
          </w:p>
          <w:p w14:paraId="29CC7627" w14:textId="77777777" w:rsidR="000259F3" w:rsidRDefault="000259F3">
            <w:pPr>
              <w:pStyle w:val="TableParagraph"/>
              <w:ind w:left="0"/>
              <w:rPr>
                <w:rFonts w:ascii="Times New Roman"/>
              </w:rPr>
            </w:pPr>
          </w:p>
          <w:p w14:paraId="23DD71E3" w14:textId="77777777" w:rsidR="000259F3" w:rsidRDefault="000259F3">
            <w:pPr>
              <w:pStyle w:val="TableParagraph"/>
              <w:ind w:left="0"/>
              <w:rPr>
                <w:rFonts w:ascii="Times New Roman"/>
              </w:rPr>
            </w:pPr>
          </w:p>
          <w:p w14:paraId="0166E264" w14:textId="77777777" w:rsidR="000259F3" w:rsidRDefault="00CA7CB7">
            <w:pPr>
              <w:pStyle w:val="TableParagraph"/>
              <w:spacing w:before="178"/>
              <w:ind w:left="117"/>
              <w:rPr>
                <w:sz w:val="20"/>
              </w:rPr>
            </w:pPr>
            <w:r>
              <w:rPr>
                <w:sz w:val="20"/>
              </w:rPr>
              <w:t>Name</w:t>
            </w:r>
            <w:r>
              <w:rPr>
                <w:spacing w:val="-6"/>
                <w:sz w:val="20"/>
              </w:rPr>
              <w:t xml:space="preserve"> </w:t>
            </w:r>
            <w:r>
              <w:rPr>
                <w:sz w:val="20"/>
              </w:rPr>
              <w:t>&amp;</w:t>
            </w:r>
            <w:r>
              <w:rPr>
                <w:spacing w:val="-5"/>
                <w:sz w:val="20"/>
              </w:rPr>
              <w:t xml:space="preserve"> </w:t>
            </w:r>
            <w:r>
              <w:rPr>
                <w:sz w:val="20"/>
              </w:rPr>
              <w:t>role</w:t>
            </w:r>
            <w:r>
              <w:rPr>
                <w:spacing w:val="-5"/>
                <w:sz w:val="20"/>
              </w:rPr>
              <w:t xml:space="preserve"> </w:t>
            </w:r>
            <w:r>
              <w:rPr>
                <w:sz w:val="20"/>
              </w:rPr>
              <w:t>(if</w:t>
            </w:r>
            <w:r>
              <w:rPr>
                <w:spacing w:val="-5"/>
                <w:sz w:val="20"/>
              </w:rPr>
              <w:t xml:space="preserve"> </w:t>
            </w:r>
            <w:r>
              <w:rPr>
                <w:sz w:val="20"/>
              </w:rPr>
              <w:t>signing</w:t>
            </w:r>
            <w:r>
              <w:rPr>
                <w:spacing w:val="-6"/>
                <w:sz w:val="20"/>
              </w:rPr>
              <w:t xml:space="preserve"> </w:t>
            </w:r>
            <w:r>
              <w:rPr>
                <w:sz w:val="20"/>
              </w:rPr>
              <w:t>on</w:t>
            </w:r>
            <w:r>
              <w:rPr>
                <w:spacing w:val="-5"/>
                <w:sz w:val="20"/>
              </w:rPr>
              <w:t xml:space="preserve"> </w:t>
            </w:r>
            <w:r>
              <w:rPr>
                <w:sz w:val="20"/>
              </w:rPr>
              <w:t>behalf</w:t>
            </w:r>
            <w:r>
              <w:rPr>
                <w:spacing w:val="-1"/>
                <w:sz w:val="20"/>
              </w:rPr>
              <w:t xml:space="preserve"> </w:t>
            </w:r>
            <w:r>
              <w:rPr>
                <w:sz w:val="20"/>
              </w:rPr>
              <w:t>of</w:t>
            </w:r>
            <w:r>
              <w:rPr>
                <w:spacing w:val="-6"/>
                <w:sz w:val="20"/>
              </w:rPr>
              <w:t xml:space="preserve"> </w:t>
            </w:r>
            <w:r>
              <w:rPr>
                <w:sz w:val="20"/>
              </w:rPr>
              <w:t>a</w:t>
            </w:r>
            <w:r>
              <w:rPr>
                <w:spacing w:val="-2"/>
                <w:sz w:val="20"/>
              </w:rPr>
              <w:t xml:space="preserve"> </w:t>
            </w:r>
            <w:r>
              <w:rPr>
                <w:sz w:val="20"/>
              </w:rPr>
              <w:t>company):</w:t>
            </w:r>
            <w:r>
              <w:rPr>
                <w:spacing w:val="-5"/>
                <w:sz w:val="20"/>
              </w:rPr>
              <w:t xml:space="preserve"> </w:t>
            </w:r>
            <w:r>
              <w:rPr>
                <w:spacing w:val="-2"/>
                <w:sz w:val="20"/>
              </w:rPr>
              <w:t>……………………………………………………………………............</w:t>
            </w:r>
          </w:p>
          <w:p w14:paraId="6307D065" w14:textId="77777777" w:rsidR="000259F3" w:rsidRDefault="000259F3">
            <w:pPr>
              <w:pStyle w:val="TableParagraph"/>
              <w:ind w:left="0"/>
              <w:rPr>
                <w:rFonts w:ascii="Times New Roman"/>
              </w:rPr>
            </w:pPr>
          </w:p>
          <w:p w14:paraId="3DD2AA21" w14:textId="77777777" w:rsidR="000259F3" w:rsidRDefault="000259F3">
            <w:pPr>
              <w:pStyle w:val="TableParagraph"/>
              <w:ind w:left="0"/>
              <w:rPr>
                <w:rFonts w:ascii="Times New Roman"/>
              </w:rPr>
            </w:pPr>
          </w:p>
          <w:p w14:paraId="55D58775" w14:textId="77777777" w:rsidR="000259F3" w:rsidRDefault="000259F3">
            <w:pPr>
              <w:pStyle w:val="TableParagraph"/>
              <w:ind w:left="0"/>
              <w:rPr>
                <w:rFonts w:ascii="Times New Roman"/>
              </w:rPr>
            </w:pPr>
          </w:p>
          <w:p w14:paraId="7BBA7AAD" w14:textId="77777777" w:rsidR="000259F3" w:rsidRDefault="00CA7CB7">
            <w:pPr>
              <w:pStyle w:val="TableParagraph"/>
              <w:spacing w:before="149"/>
              <w:rPr>
                <w:sz w:val="20"/>
              </w:rPr>
            </w:pPr>
            <w:r>
              <w:rPr>
                <w:sz w:val="20"/>
              </w:rPr>
              <w:t>Signed:</w:t>
            </w:r>
            <w:r>
              <w:rPr>
                <w:spacing w:val="24"/>
                <w:sz w:val="20"/>
              </w:rPr>
              <w:t xml:space="preserve"> </w:t>
            </w:r>
            <w:r>
              <w:rPr>
                <w:spacing w:val="-2"/>
                <w:sz w:val="20"/>
              </w:rPr>
              <w:t>…………………………………………………......................................................................................................</w:t>
            </w:r>
          </w:p>
          <w:p w14:paraId="3C01439F" w14:textId="77777777" w:rsidR="000259F3" w:rsidRDefault="000259F3">
            <w:pPr>
              <w:pStyle w:val="TableParagraph"/>
              <w:ind w:left="0"/>
              <w:rPr>
                <w:rFonts w:ascii="Times New Roman"/>
              </w:rPr>
            </w:pPr>
          </w:p>
          <w:p w14:paraId="178BFF82" w14:textId="77777777" w:rsidR="000259F3" w:rsidRDefault="000259F3">
            <w:pPr>
              <w:pStyle w:val="TableParagraph"/>
              <w:spacing w:before="10"/>
              <w:ind w:left="0"/>
              <w:rPr>
                <w:rFonts w:ascii="Times New Roman"/>
                <w:sz w:val="21"/>
              </w:rPr>
            </w:pPr>
          </w:p>
          <w:p w14:paraId="70D5E269" w14:textId="77777777" w:rsidR="000259F3" w:rsidRDefault="00CA7CB7">
            <w:pPr>
              <w:pStyle w:val="TableParagraph"/>
              <w:rPr>
                <w:sz w:val="20"/>
              </w:rPr>
            </w:pPr>
            <w:r>
              <w:rPr>
                <w:sz w:val="20"/>
              </w:rPr>
              <w:t>Dated:</w:t>
            </w:r>
            <w:r>
              <w:rPr>
                <w:spacing w:val="-9"/>
                <w:sz w:val="20"/>
              </w:rPr>
              <w:t xml:space="preserve"> </w:t>
            </w:r>
            <w:r>
              <w:rPr>
                <w:spacing w:val="-2"/>
                <w:sz w:val="20"/>
              </w:rPr>
              <w:t>……………………………………………………………………………………………………………………………...</w:t>
            </w:r>
          </w:p>
        </w:tc>
      </w:tr>
      <w:tr w:rsidR="000259F3" w14:paraId="6B25F3D3" w14:textId="77777777">
        <w:trPr>
          <w:trHeight w:val="1041"/>
        </w:trPr>
        <w:tc>
          <w:tcPr>
            <w:tcW w:w="704" w:type="dxa"/>
          </w:tcPr>
          <w:p w14:paraId="522A54E5" w14:textId="77777777" w:rsidR="000259F3" w:rsidRDefault="00CA7CB7">
            <w:pPr>
              <w:pStyle w:val="TableParagraph"/>
              <w:spacing w:before="290"/>
              <w:ind w:left="6"/>
              <w:jc w:val="center"/>
              <w:rPr>
                <w:rFonts w:ascii="MS Gothic" w:hAnsi="MS Gothic"/>
                <w:sz w:val="36"/>
              </w:rPr>
            </w:pPr>
            <w:r>
              <w:rPr>
                <w:rFonts w:ascii="MS Gothic" w:hAnsi="MS Gothic"/>
                <w:sz w:val="36"/>
              </w:rPr>
              <w:t>☐</w:t>
            </w:r>
          </w:p>
        </w:tc>
        <w:tc>
          <w:tcPr>
            <w:tcW w:w="9755" w:type="dxa"/>
          </w:tcPr>
          <w:p w14:paraId="3D07B134" w14:textId="77777777" w:rsidR="000259F3" w:rsidRDefault="00CA7CB7">
            <w:pPr>
              <w:pStyle w:val="TableParagraph"/>
              <w:spacing w:before="57"/>
              <w:ind w:right="106"/>
              <w:jc w:val="both"/>
              <w:rPr>
                <w:b/>
                <w:sz w:val="20"/>
              </w:rPr>
            </w:pPr>
            <w:r>
              <w:rPr>
                <w:b/>
                <w:sz w:val="20"/>
              </w:rPr>
              <w:t>The Council may send information on any changes to legislation, training opportunities other items of interest and occasionally relevant information from other selected partners e.g. accreditation providers and landlord organisations. We will not release y</w:t>
            </w:r>
            <w:r>
              <w:rPr>
                <w:b/>
                <w:sz w:val="20"/>
              </w:rPr>
              <w:t>our information to these other partners unless required by law. Please tick to confirm you would like to receive this information (optional).</w:t>
            </w:r>
          </w:p>
        </w:tc>
      </w:tr>
    </w:tbl>
    <w:p w14:paraId="2A07E0FC" w14:textId="77777777" w:rsidR="000259F3" w:rsidRDefault="00CA7CB7">
      <w:pPr>
        <w:pStyle w:val="BodyText"/>
        <w:spacing w:before="86"/>
        <w:ind w:left="520"/>
      </w:pPr>
      <w:r>
        <w:t>*For</w:t>
      </w:r>
      <w:r>
        <w:rPr>
          <w:spacing w:val="-6"/>
        </w:rPr>
        <w:t xml:space="preserve"> </w:t>
      </w:r>
      <w:r>
        <w:t>further</w:t>
      </w:r>
      <w:r>
        <w:rPr>
          <w:spacing w:val="-6"/>
        </w:rPr>
        <w:t xml:space="preserve"> </w:t>
      </w:r>
      <w:r>
        <w:t>information</w:t>
      </w:r>
      <w:r>
        <w:rPr>
          <w:spacing w:val="-7"/>
        </w:rPr>
        <w:t xml:space="preserve"> </w:t>
      </w:r>
      <w:r>
        <w:t>on</w:t>
      </w:r>
      <w:r>
        <w:rPr>
          <w:spacing w:val="-7"/>
        </w:rPr>
        <w:t xml:space="preserve"> </w:t>
      </w:r>
      <w:r>
        <w:t>the</w:t>
      </w:r>
      <w:r>
        <w:rPr>
          <w:spacing w:val="-7"/>
        </w:rPr>
        <w:t xml:space="preserve"> </w:t>
      </w:r>
      <w:r>
        <w:t>Housing</w:t>
      </w:r>
      <w:r>
        <w:rPr>
          <w:spacing w:val="-6"/>
        </w:rPr>
        <w:t xml:space="preserve"> </w:t>
      </w:r>
      <w:r>
        <w:t>Act</w:t>
      </w:r>
      <w:r>
        <w:rPr>
          <w:spacing w:val="-5"/>
        </w:rPr>
        <w:t xml:space="preserve"> </w:t>
      </w:r>
      <w:r>
        <w:t>2004,</w:t>
      </w:r>
      <w:r>
        <w:rPr>
          <w:spacing w:val="-6"/>
        </w:rPr>
        <w:t xml:space="preserve"> </w:t>
      </w:r>
      <w:r>
        <w:t>please</w:t>
      </w:r>
      <w:r>
        <w:rPr>
          <w:spacing w:val="-7"/>
        </w:rPr>
        <w:t xml:space="preserve"> </w:t>
      </w:r>
      <w:r>
        <w:t>visit:</w:t>
      </w:r>
      <w:r>
        <w:rPr>
          <w:spacing w:val="-4"/>
        </w:rPr>
        <w:t xml:space="preserve"> </w:t>
      </w:r>
      <w:hyperlink r:id="rId4">
        <w:r>
          <w:rPr>
            <w:spacing w:val="-2"/>
          </w:rPr>
          <w:t>www.legislation.gov.uk</w:t>
        </w:r>
      </w:hyperlink>
    </w:p>
    <w:p w14:paraId="0B4EFCCA" w14:textId="77777777" w:rsidR="000259F3" w:rsidRDefault="000259F3">
      <w:pPr>
        <w:pStyle w:val="BodyText"/>
      </w:pPr>
    </w:p>
    <w:p w14:paraId="704491AB" w14:textId="77777777" w:rsidR="000259F3" w:rsidRDefault="00CA7CB7">
      <w:pPr>
        <w:pStyle w:val="BodyText"/>
        <w:spacing w:before="4"/>
        <w:rPr>
          <w:sz w:val="23"/>
        </w:rPr>
      </w:pPr>
      <w:r>
        <w:rPr>
          <w:noProof/>
        </w:rPr>
        <w:drawing>
          <wp:anchor distT="0" distB="0" distL="0" distR="0" simplePos="0" relativeHeight="487587840" behindDoc="1" locked="0" layoutInCell="1" allowOverlap="1" wp14:anchorId="1195477B" wp14:editId="26E404FD">
            <wp:simplePos x="0" y="0"/>
            <wp:positionH relativeFrom="page">
              <wp:posOffset>200208</wp:posOffset>
            </wp:positionH>
            <wp:positionV relativeFrom="paragraph">
              <wp:posOffset>185728</wp:posOffset>
            </wp:positionV>
            <wp:extent cx="1378380" cy="4953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8380" cy="495300"/>
                    </a:xfrm>
                    <a:prstGeom prst="rect">
                      <a:avLst/>
                    </a:prstGeom>
                  </pic:spPr>
                </pic:pic>
              </a:graphicData>
            </a:graphic>
          </wp:anchor>
        </w:drawing>
      </w:r>
    </w:p>
    <w:sectPr w:rsidR="000259F3">
      <w:type w:val="continuous"/>
      <w:pgSz w:w="11910" w:h="16840"/>
      <w:pgMar w:top="680" w:right="6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259F3"/>
    <w:rsid w:val="000259F3"/>
    <w:rsid w:val="002B1311"/>
    <w:rsid w:val="00CA7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904B"/>
  <w15:docId w15:val="{6B9F2E12-7B69-4C87-9C9C-BB9EF591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Gilmour</dc:creator>
  <cp:lastModifiedBy>David Hobbs</cp:lastModifiedBy>
  <cp:revision>2</cp:revision>
  <dcterms:created xsi:type="dcterms:W3CDTF">2023-11-09T13:26:00Z</dcterms:created>
  <dcterms:modified xsi:type="dcterms:W3CDTF">2023-11-09T13:26:00Z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Producer">
    <vt:lpwstr>Microsoft® Word 2016</vt:lpwstr>
  </property>
</Properties>
</file>