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595A" w14:textId="1AB50C86"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4C4332">
        <w:rPr>
          <w:rFonts w:cs="Arial"/>
          <w:sz w:val="28"/>
          <w:szCs w:val="28"/>
        </w:rPr>
        <w:t xml:space="preserve">Social Lettings Officer </w:t>
      </w:r>
    </w:p>
    <w:p w14:paraId="5277A41E" w14:textId="40F873CD"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4C4332">
        <w:rPr>
          <w:rFonts w:cs="Arial"/>
          <w:bCs w:val="0"/>
          <w:sz w:val="28"/>
          <w:szCs w:val="28"/>
        </w:rPr>
        <w:t>F</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4C4332">
      <w:pPr>
        <w:pStyle w:val="BodyTextIndent"/>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C4332">
      <w:pPr>
        <w:pStyle w:val="BodyTextIndent"/>
        <w:ind w:left="0" w:firstLine="0"/>
        <w:rPr>
          <w:sz w:val="24"/>
        </w:rPr>
      </w:pPr>
    </w:p>
    <w:p w14:paraId="268C1617" w14:textId="416D0D1C" w:rsidR="004C4332" w:rsidRDefault="004C4332" w:rsidP="004C4332">
      <w:pPr>
        <w:tabs>
          <w:tab w:val="left" w:pos="1701"/>
          <w:tab w:val="left" w:pos="5670"/>
          <w:tab w:val="left" w:pos="6804"/>
        </w:tabs>
        <w:jc w:val="both"/>
        <w:rPr>
          <w:color w:val="000000"/>
        </w:rPr>
      </w:pPr>
      <w:r w:rsidRPr="004C4332">
        <w:rPr>
          <w:color w:val="000000"/>
        </w:rPr>
        <w:t xml:space="preserve">To develop and implement improved access to and increase successful take up of sustainable private sector housing options. </w:t>
      </w:r>
    </w:p>
    <w:p w14:paraId="0F9CD2CD" w14:textId="77777777" w:rsidR="004C4332" w:rsidRPr="004C4332" w:rsidRDefault="004C4332" w:rsidP="004C4332">
      <w:pPr>
        <w:tabs>
          <w:tab w:val="left" w:pos="1701"/>
          <w:tab w:val="left" w:pos="5670"/>
          <w:tab w:val="left" w:pos="6804"/>
        </w:tabs>
        <w:jc w:val="both"/>
        <w:rPr>
          <w:color w:val="000000"/>
        </w:rPr>
      </w:pPr>
    </w:p>
    <w:p w14:paraId="67383FED" w14:textId="0E4FBDF8" w:rsidR="004C4332" w:rsidRDefault="004C4332" w:rsidP="004C4332">
      <w:pPr>
        <w:tabs>
          <w:tab w:val="left" w:pos="1701"/>
          <w:tab w:val="left" w:pos="5670"/>
          <w:tab w:val="left" w:pos="6804"/>
        </w:tabs>
        <w:jc w:val="both"/>
        <w:rPr>
          <w:rFonts w:cs="Arial"/>
          <w:color w:val="000000"/>
        </w:rPr>
      </w:pPr>
      <w:r w:rsidRPr="004C4332">
        <w:rPr>
          <w:rFonts w:cs="Arial"/>
          <w:color w:val="000000"/>
        </w:rPr>
        <w:t xml:space="preserve">To identify those at risk of housing crisis through data held by the Council and develop systems for early intervention to help sustain tenancies in the private rented sector. </w:t>
      </w:r>
    </w:p>
    <w:p w14:paraId="24378F1D" w14:textId="77777777" w:rsidR="004C4332" w:rsidRPr="004C4332" w:rsidRDefault="004C4332" w:rsidP="004C4332">
      <w:pPr>
        <w:tabs>
          <w:tab w:val="left" w:pos="1701"/>
          <w:tab w:val="left" w:pos="5670"/>
          <w:tab w:val="left" w:pos="6804"/>
        </w:tabs>
        <w:jc w:val="both"/>
        <w:rPr>
          <w:rFonts w:cs="Arial"/>
          <w:color w:val="000000"/>
        </w:rPr>
      </w:pPr>
    </w:p>
    <w:p w14:paraId="73F9638D" w14:textId="77777777" w:rsidR="004C4332" w:rsidRPr="004C4332" w:rsidRDefault="004C4332" w:rsidP="004C4332">
      <w:pPr>
        <w:tabs>
          <w:tab w:val="left" w:pos="1701"/>
          <w:tab w:val="left" w:pos="5670"/>
          <w:tab w:val="left" w:pos="6804"/>
        </w:tabs>
        <w:jc w:val="both"/>
        <w:rPr>
          <w:rFonts w:cs="Arial"/>
          <w:color w:val="000000"/>
        </w:rPr>
      </w:pPr>
      <w:r w:rsidRPr="004C4332">
        <w:rPr>
          <w:rFonts w:cs="Arial"/>
          <w:color w:val="000000"/>
        </w:rPr>
        <w:t xml:space="preserve">To raise awareness across Private, Social and Voluntary sectors with a view to ensuring appropriate direct referrals from those organisations for private sector housing. </w:t>
      </w:r>
    </w:p>
    <w:p w14:paraId="14521319" w14:textId="77777777" w:rsidR="001C29B7" w:rsidRPr="004A2C85" w:rsidRDefault="001C29B7" w:rsidP="004C4332">
      <w:pPr>
        <w:jc w:val="both"/>
      </w:pPr>
    </w:p>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8C1638">
      <w:pPr>
        <w:pStyle w:val="BodyTextIndent"/>
        <w:rPr>
          <w:sz w:val="24"/>
        </w:rPr>
      </w:pPr>
      <w:bookmarkStart w:id="0" w:name="_Hlk98166142"/>
    </w:p>
    <w:p w14:paraId="1BAA872C" w14:textId="7C56E3B7" w:rsidR="004A2C85" w:rsidRDefault="00C7738C" w:rsidP="008C1638">
      <w:pPr>
        <w:pStyle w:val="BodyTextInden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8C1638">
      <w:pPr>
        <w:pStyle w:val="BodyTextInden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8C1638">
      <w:pPr>
        <w:pStyle w:val="BodyTextIndent"/>
        <w:rPr>
          <w:rFonts w:cs="Arial"/>
          <w:sz w:val="24"/>
        </w:rPr>
      </w:pPr>
    </w:p>
    <w:p w14:paraId="098073D3" w14:textId="22E6E30C" w:rsidR="00E30412" w:rsidRPr="004A2C85" w:rsidRDefault="00823D0B" w:rsidP="008C1638">
      <w:pPr>
        <w:pStyle w:val="BodyTextIndent"/>
        <w:numPr>
          <w:ilvl w:val="0"/>
          <w:numId w:val="37"/>
        </w:numPr>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8C1638">
      <w:pPr>
        <w:pStyle w:val="BodyTextIndent"/>
        <w:rPr>
          <w:rFonts w:cs="Arial"/>
          <w:sz w:val="24"/>
        </w:rPr>
      </w:pPr>
    </w:p>
    <w:p w14:paraId="24D40747" w14:textId="67671579" w:rsidR="00E30412" w:rsidRPr="004A2C85" w:rsidRDefault="00E30412" w:rsidP="008C1638">
      <w:pPr>
        <w:pStyle w:val="BodyTextIndent"/>
        <w:numPr>
          <w:ilvl w:val="0"/>
          <w:numId w:val="37"/>
        </w:numPr>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8C1638">
      <w:pPr>
        <w:pStyle w:val="BodyTextIndent"/>
        <w:ind w:left="0" w:firstLine="0"/>
        <w:rPr>
          <w:rFonts w:cs="Arial"/>
          <w:sz w:val="24"/>
        </w:rPr>
      </w:pPr>
    </w:p>
    <w:p w14:paraId="16DB1A56" w14:textId="55FC1FB2" w:rsidR="00E30412" w:rsidRPr="004A2C85" w:rsidRDefault="00E30412" w:rsidP="008C1638">
      <w:pPr>
        <w:pStyle w:val="BodyTextIndent"/>
        <w:numPr>
          <w:ilvl w:val="0"/>
          <w:numId w:val="37"/>
        </w:numPr>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8C1638">
      <w:pPr>
        <w:pStyle w:val="BodyTextIndent"/>
        <w:rPr>
          <w:rFonts w:cs="Arial"/>
          <w:sz w:val="24"/>
        </w:rPr>
      </w:pPr>
    </w:p>
    <w:p w14:paraId="59FCCBFF" w14:textId="1E506E7C" w:rsidR="00E30412" w:rsidRPr="004A2C85" w:rsidRDefault="00E30412" w:rsidP="008C1638">
      <w:pPr>
        <w:pStyle w:val="BodyTextIndent"/>
        <w:numPr>
          <w:ilvl w:val="0"/>
          <w:numId w:val="37"/>
        </w:numPr>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027A11F9" w:rsidR="001C29B7" w:rsidRDefault="001C29B7" w:rsidP="001C29B7">
      <w:pPr>
        <w:pStyle w:val="BodyTextIndent3"/>
        <w:ind w:left="0"/>
        <w:rPr>
          <w:sz w:val="24"/>
          <w:szCs w:val="24"/>
        </w:rPr>
      </w:pPr>
    </w:p>
    <w:p w14:paraId="4785B983" w14:textId="1CAF1C3C" w:rsidR="004C4332" w:rsidRPr="00A825A0" w:rsidRDefault="004C4332" w:rsidP="004C4332">
      <w:pPr>
        <w:numPr>
          <w:ilvl w:val="0"/>
          <w:numId w:val="36"/>
        </w:numPr>
        <w:jc w:val="both"/>
        <w:rPr>
          <w:color w:val="000000"/>
        </w:rPr>
      </w:pPr>
      <w:r w:rsidRPr="00A825A0">
        <w:rPr>
          <w:color w:val="000000"/>
        </w:rPr>
        <w:t xml:space="preserve">To support the development and to deliver a range of preventative responses to homelessness and housing need utilising the provision of private sector housing resources in the city of Nottingham.  Support the development of new schemes engaging the private rented sector as determined by Homelessness Strategy &amp; the Housing Solutions Manager. Such schemes and initiatives will include, but will not be limited to: </w:t>
      </w:r>
    </w:p>
    <w:p w14:paraId="79207967" w14:textId="34783A9A" w:rsidR="004C4332" w:rsidRDefault="004C4332" w:rsidP="004C4332">
      <w:pPr>
        <w:pStyle w:val="ListParagraph"/>
        <w:numPr>
          <w:ilvl w:val="0"/>
          <w:numId w:val="37"/>
        </w:numPr>
        <w:jc w:val="both"/>
        <w:rPr>
          <w:color w:val="000000"/>
        </w:rPr>
      </w:pPr>
      <w:r w:rsidRPr="004C4332">
        <w:rPr>
          <w:color w:val="000000"/>
        </w:rPr>
        <w:t xml:space="preserve">Actively improve and develop relationships between the private rented sector and </w:t>
      </w:r>
      <w:r w:rsidRPr="00A825A0">
        <w:rPr>
          <w:color w:val="000000"/>
        </w:rPr>
        <w:t xml:space="preserve">Housing </w:t>
      </w:r>
      <w:r w:rsidR="00A825A0">
        <w:rPr>
          <w:color w:val="000000"/>
        </w:rPr>
        <w:t>Solutions</w:t>
      </w:r>
      <w:r w:rsidRPr="004C4332">
        <w:rPr>
          <w:color w:val="000000"/>
        </w:rPr>
        <w:t xml:space="preserve">, facilitating increased take up of private sector options by those in housing need and particularly those who may require emergency accommodation </w:t>
      </w:r>
    </w:p>
    <w:p w14:paraId="58EDE521" w14:textId="77777777" w:rsidR="00B12284" w:rsidRDefault="004C4332" w:rsidP="004C4332">
      <w:pPr>
        <w:pStyle w:val="ListParagraph"/>
        <w:numPr>
          <w:ilvl w:val="0"/>
          <w:numId w:val="37"/>
        </w:numPr>
        <w:jc w:val="both"/>
        <w:rPr>
          <w:color w:val="000000"/>
        </w:rPr>
      </w:pPr>
      <w:r>
        <w:rPr>
          <w:color w:val="000000"/>
        </w:rPr>
        <w:t>R</w:t>
      </w:r>
      <w:r w:rsidRPr="004C4332">
        <w:rPr>
          <w:color w:val="000000"/>
        </w:rPr>
        <w:t>espond to landlord enquiries and to meet the needs of their tenants. This will include the inspection of property, arranging repair assessments and undertaking landlord checks.</w:t>
      </w:r>
    </w:p>
    <w:p w14:paraId="762621DB" w14:textId="2025B848" w:rsidR="004C4332" w:rsidRPr="00B12284" w:rsidRDefault="00B12284" w:rsidP="00B12284">
      <w:pPr>
        <w:pStyle w:val="ListParagraph"/>
        <w:numPr>
          <w:ilvl w:val="0"/>
          <w:numId w:val="37"/>
        </w:numPr>
        <w:jc w:val="both"/>
        <w:rPr>
          <w:color w:val="000000"/>
        </w:rPr>
      </w:pPr>
      <w:r>
        <w:rPr>
          <w:color w:val="000000"/>
        </w:rPr>
        <w:lastRenderedPageBreak/>
        <w:t xml:space="preserve">Work with tenants and landlords to develop action plans to prevent the escalation housing related debt and eviction, ensuring that referrals for specialist advice and tenancy support are made </w:t>
      </w:r>
      <w:r w:rsidR="004C4332" w:rsidRPr="00B12284">
        <w:rPr>
          <w:color w:val="000000"/>
        </w:rPr>
        <w:t xml:space="preserve">  </w:t>
      </w:r>
    </w:p>
    <w:p w14:paraId="08C69B86" w14:textId="0C10A3DF" w:rsidR="004C4332" w:rsidRPr="00A825A0" w:rsidRDefault="004C4332" w:rsidP="004C4332">
      <w:pPr>
        <w:pStyle w:val="ListParagraph"/>
        <w:numPr>
          <w:ilvl w:val="0"/>
          <w:numId w:val="37"/>
        </w:numPr>
        <w:jc w:val="both"/>
        <w:rPr>
          <w:color w:val="000000"/>
        </w:rPr>
      </w:pPr>
      <w:r w:rsidRPr="00A825A0">
        <w:rPr>
          <w:color w:val="000000"/>
        </w:rPr>
        <w:t xml:space="preserve">Support the scoping and review of existing private rented sector initiatives with a view to improving efficiency and engagement of responses to the private sector for customers of Housing </w:t>
      </w:r>
      <w:r w:rsidR="00A825A0" w:rsidRPr="00A825A0">
        <w:rPr>
          <w:color w:val="000000"/>
        </w:rPr>
        <w:t>Solutions</w:t>
      </w:r>
      <w:r w:rsidRPr="00A825A0">
        <w:rPr>
          <w:color w:val="000000"/>
        </w:rPr>
        <w:t xml:space="preserve"> and Nottingham City Council </w:t>
      </w:r>
    </w:p>
    <w:p w14:paraId="1DF278D7" w14:textId="04D0ACF7" w:rsidR="004C4332" w:rsidRDefault="004C4332" w:rsidP="004C4332">
      <w:pPr>
        <w:pStyle w:val="ListParagraph"/>
        <w:numPr>
          <w:ilvl w:val="0"/>
          <w:numId w:val="37"/>
        </w:numPr>
        <w:jc w:val="both"/>
        <w:rPr>
          <w:color w:val="000000"/>
        </w:rPr>
      </w:pPr>
      <w:r>
        <w:rPr>
          <w:color w:val="000000"/>
        </w:rPr>
        <w:t>Liaise</w:t>
      </w:r>
      <w:r w:rsidRPr="004C4332">
        <w:rPr>
          <w:color w:val="000000"/>
        </w:rPr>
        <w:t xml:space="preserve"> with the Department for Work and Pensions and NCC Revenue &amp; Benefits department to assist with accelerated resolution of all claims impacting upon a persons housing and resolution of debt including; backdated claims, new claims, and p</w:t>
      </w:r>
      <w:r>
        <w:rPr>
          <w:color w:val="000000"/>
        </w:rPr>
        <w:t>ayment of discretionary payments</w:t>
      </w:r>
    </w:p>
    <w:p w14:paraId="5642B00C" w14:textId="6AF4AC02" w:rsidR="004C4332" w:rsidRDefault="004C4332" w:rsidP="004C4332">
      <w:pPr>
        <w:pStyle w:val="ListParagraph"/>
        <w:numPr>
          <w:ilvl w:val="0"/>
          <w:numId w:val="37"/>
        </w:numPr>
        <w:jc w:val="both"/>
        <w:rPr>
          <w:color w:val="000000"/>
        </w:rPr>
      </w:pPr>
      <w:r w:rsidRPr="004C4332">
        <w:rPr>
          <w:color w:val="000000"/>
        </w:rPr>
        <w:t>Support the promotion of the Nottingham Private Rented Access Scheme amongst local private landlords and actively engage with landlords to understand their</w:t>
      </w:r>
      <w:r>
        <w:rPr>
          <w:color w:val="000000"/>
        </w:rPr>
        <w:t xml:space="preserve"> needs</w:t>
      </w:r>
    </w:p>
    <w:p w14:paraId="271683BA" w14:textId="021FAE56" w:rsidR="004C4332" w:rsidRDefault="004C4332" w:rsidP="004C4332">
      <w:pPr>
        <w:jc w:val="both"/>
        <w:rPr>
          <w:color w:val="000000"/>
        </w:rPr>
      </w:pPr>
    </w:p>
    <w:p w14:paraId="6E961921" w14:textId="77777777" w:rsidR="00D47614" w:rsidRDefault="00D47614" w:rsidP="00D47614">
      <w:pPr>
        <w:numPr>
          <w:ilvl w:val="0"/>
          <w:numId w:val="36"/>
        </w:numPr>
        <w:jc w:val="both"/>
        <w:rPr>
          <w:color w:val="000000"/>
        </w:rPr>
      </w:pPr>
      <w:r w:rsidRPr="00AC02EC">
        <w:rPr>
          <w:bCs/>
        </w:rPr>
        <w:t>To carry out inspection of properties assessing for suitability, reasonableness</w:t>
      </w:r>
      <w:r>
        <w:rPr>
          <w:bCs/>
        </w:rPr>
        <w:t>, hazards, safety and repair</w:t>
      </w:r>
      <w:r w:rsidRPr="00AC02EC">
        <w:rPr>
          <w:bCs/>
        </w:rPr>
        <w:t xml:space="preserve"> and to recommend and action remedial action as required</w:t>
      </w:r>
      <w:r w:rsidRPr="00663708">
        <w:rPr>
          <w:color w:val="000000"/>
        </w:rPr>
        <w:t xml:space="preserve"> </w:t>
      </w:r>
    </w:p>
    <w:p w14:paraId="43E146C3" w14:textId="77777777" w:rsidR="004C4332" w:rsidRDefault="004C4332" w:rsidP="004C4332">
      <w:pPr>
        <w:ind w:left="360"/>
        <w:jc w:val="both"/>
        <w:rPr>
          <w:color w:val="000000"/>
        </w:rPr>
      </w:pPr>
    </w:p>
    <w:p w14:paraId="7BFD12C7" w14:textId="72C046EA" w:rsidR="004C4332" w:rsidRPr="004C4332" w:rsidRDefault="004C4332" w:rsidP="004C4332">
      <w:pPr>
        <w:numPr>
          <w:ilvl w:val="0"/>
          <w:numId w:val="36"/>
        </w:numPr>
        <w:jc w:val="both"/>
        <w:rPr>
          <w:color w:val="000000"/>
        </w:rPr>
      </w:pPr>
      <w:r>
        <w:t>To receive and respond to enquiries from members of the public facing housing difficulties by providing good quality advice and assistance on a range of housing issues with a focus on the prevention of homelessness</w:t>
      </w:r>
    </w:p>
    <w:p w14:paraId="556D8055" w14:textId="54883BAC" w:rsidR="004C4332" w:rsidRPr="00AD6D2B" w:rsidRDefault="004C4332" w:rsidP="004C4332">
      <w:pPr>
        <w:jc w:val="both"/>
        <w:rPr>
          <w:color w:val="000000"/>
        </w:rPr>
      </w:pPr>
    </w:p>
    <w:p w14:paraId="36C65BE6" w14:textId="68ECE839" w:rsidR="004C4332" w:rsidRPr="004C4332" w:rsidRDefault="004C4332" w:rsidP="004C4332">
      <w:pPr>
        <w:numPr>
          <w:ilvl w:val="0"/>
          <w:numId w:val="36"/>
        </w:numPr>
        <w:jc w:val="both"/>
        <w:rPr>
          <w:color w:val="000000"/>
        </w:rPr>
      </w:pPr>
      <w:r>
        <w:t>To advocate on behalf of customers facing homelessness with the aim of gaining a housing solution and retaining accommodation for the customer where practicable</w:t>
      </w:r>
    </w:p>
    <w:p w14:paraId="6395B755" w14:textId="06CBF30E" w:rsidR="004C4332" w:rsidRDefault="004C4332" w:rsidP="004C4332">
      <w:pPr>
        <w:jc w:val="both"/>
        <w:rPr>
          <w:color w:val="000000"/>
        </w:rPr>
      </w:pPr>
    </w:p>
    <w:p w14:paraId="660C41CE" w14:textId="57EBB1A1" w:rsidR="004C4332" w:rsidRPr="004C4332" w:rsidRDefault="004C4332" w:rsidP="004C4332">
      <w:pPr>
        <w:pStyle w:val="BodyTextIndent3"/>
        <w:numPr>
          <w:ilvl w:val="0"/>
          <w:numId w:val="36"/>
        </w:numPr>
        <w:tabs>
          <w:tab w:val="left" w:pos="709"/>
        </w:tabs>
        <w:spacing w:after="0"/>
        <w:jc w:val="both"/>
        <w:rPr>
          <w:sz w:val="24"/>
          <w:szCs w:val="24"/>
        </w:rPr>
      </w:pPr>
      <w:r>
        <w:rPr>
          <w:color w:val="000000"/>
          <w:sz w:val="24"/>
          <w:szCs w:val="24"/>
        </w:rPr>
        <w:t>To</w:t>
      </w:r>
      <w:r w:rsidRPr="004C4332">
        <w:rPr>
          <w:color w:val="000000"/>
          <w:sz w:val="24"/>
          <w:szCs w:val="24"/>
        </w:rPr>
        <w:t xml:space="preserve"> record all preventative work undertaken as a result of new initiatives within the Social Lettings Service including those contributing to the DLUHC performance indicators </w:t>
      </w:r>
    </w:p>
    <w:p w14:paraId="1144A651" w14:textId="77777777" w:rsidR="004C4332" w:rsidRDefault="004C4332" w:rsidP="004C4332">
      <w:pPr>
        <w:pStyle w:val="ListParagraph"/>
      </w:pPr>
    </w:p>
    <w:p w14:paraId="5F707D43" w14:textId="5F233DF1" w:rsidR="00892219" w:rsidRPr="002A0112" w:rsidRDefault="00892219" w:rsidP="004C4332">
      <w:pPr>
        <w:pStyle w:val="BodyTextIndent3"/>
        <w:numPr>
          <w:ilvl w:val="0"/>
          <w:numId w:val="36"/>
        </w:numPr>
        <w:tabs>
          <w:tab w:val="left" w:pos="709"/>
        </w:tabs>
        <w:spacing w:after="0"/>
        <w:jc w:val="both"/>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2A0112">
      <w:pPr>
        <w:pStyle w:val="BodyTextIndent3"/>
        <w:tabs>
          <w:tab w:val="left" w:pos="709"/>
        </w:tabs>
        <w:spacing w:after="0"/>
        <w:ind w:left="1004"/>
        <w:rPr>
          <w:sz w:val="24"/>
          <w:szCs w:val="24"/>
        </w:rPr>
      </w:pPr>
    </w:p>
    <w:p w14:paraId="342FDC12" w14:textId="77777777" w:rsidR="004C4332" w:rsidRDefault="00892219" w:rsidP="00892219">
      <w:pPr>
        <w:pStyle w:val="BodyTextIndent3"/>
        <w:numPr>
          <w:ilvl w:val="0"/>
          <w:numId w:val="36"/>
        </w:numPr>
        <w:tabs>
          <w:tab w:val="left" w:pos="709"/>
        </w:tabs>
        <w:spacing w:after="0"/>
        <w:rPr>
          <w:sz w:val="24"/>
          <w:szCs w:val="24"/>
        </w:rPr>
      </w:pPr>
      <w:r w:rsidRPr="002A0112">
        <w:rPr>
          <w:sz w:val="24"/>
          <w:szCs w:val="24"/>
        </w:rPr>
        <w:t xml:space="preserve">Contribute to our corporate responsibility in relation to climate change by taking action and limiting the carbon impact of activities within your role and championing this work. </w:t>
      </w:r>
    </w:p>
    <w:p w14:paraId="2B1A6F63" w14:textId="77777777" w:rsidR="004C4332" w:rsidRDefault="004C4332" w:rsidP="004C4332">
      <w:pPr>
        <w:pStyle w:val="ListParagraph"/>
      </w:pPr>
    </w:p>
    <w:p w14:paraId="45CF639B" w14:textId="0C6F99B1" w:rsidR="00892219" w:rsidRPr="004C4332" w:rsidRDefault="004C4332" w:rsidP="004C4332">
      <w:pPr>
        <w:numPr>
          <w:ilvl w:val="0"/>
          <w:numId w:val="36"/>
        </w:numPr>
        <w:rPr>
          <w:color w:val="000000"/>
        </w:rPr>
      </w:pPr>
      <w:r>
        <w:t>To be on call out of hours on a rota basis for the Social Lettings Service in order to respond to tenant emergencies</w:t>
      </w:r>
      <w:r w:rsidR="00892219" w:rsidRPr="004C4332">
        <w:t xml:space="preserve"> </w:t>
      </w:r>
    </w:p>
    <w:p w14:paraId="008406AB" w14:textId="77777777" w:rsidR="002A0112" w:rsidRDefault="002A0112" w:rsidP="002A0112">
      <w:pPr>
        <w:pStyle w:val="BodyTextIndent3"/>
        <w:tabs>
          <w:tab w:val="left" w:pos="709"/>
        </w:tabs>
        <w:spacing w:after="0"/>
        <w:ind w:left="0"/>
        <w:rPr>
          <w:sz w:val="24"/>
          <w:szCs w:val="24"/>
          <w:highlight w:val="yellow"/>
        </w:rPr>
      </w:pPr>
    </w:p>
    <w:p w14:paraId="7FF41191" w14:textId="77777777" w:rsidR="00FC09D4" w:rsidRPr="00D8179E" w:rsidRDefault="00FC09D4" w:rsidP="00FC09D4">
      <w:pPr>
        <w:ind w:left="709" w:right="267"/>
        <w:jc w:val="both"/>
        <w:rPr>
          <w:rFonts w:cs="Arial"/>
          <w:bCs/>
        </w:rPr>
      </w:pPr>
    </w:p>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06222203" w14:textId="2DAD4BA0" w:rsidR="00FC09D4" w:rsidRPr="004C4332" w:rsidRDefault="004C4332" w:rsidP="00FC09D4">
      <w:pPr>
        <w:jc w:val="both"/>
        <w:rPr>
          <w:rFonts w:cs="Arial"/>
        </w:rPr>
      </w:pPr>
      <w:r>
        <w:rPr>
          <w:rFonts w:cs="Arial"/>
        </w:rPr>
        <w:t>None</w:t>
      </w:r>
    </w:p>
    <w:p w14:paraId="344985BE" w14:textId="3067DAFE" w:rsidR="00E33B3A" w:rsidRDefault="00E33B3A" w:rsidP="00FC09D4">
      <w:pPr>
        <w:jc w:val="both"/>
        <w:rPr>
          <w:bCs/>
        </w:rPr>
      </w:pPr>
    </w:p>
    <w:p w14:paraId="1B4904E3" w14:textId="77777777" w:rsidR="004C4332" w:rsidRDefault="004C4332"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r w:rsidRPr="008F2FBC">
        <w:rPr>
          <w:rFonts w:cs="Arial"/>
          <w:b/>
        </w:rPr>
        <w:lastRenderedPageBreak/>
        <w:t>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071D468D" w14:textId="5D424D4A" w:rsidR="00FC09D4" w:rsidRPr="007C6A61" w:rsidRDefault="00FC09D4" w:rsidP="00FC09D4">
      <w:pPr>
        <w:jc w:val="both"/>
        <w:rPr>
          <w:rFonts w:cs="Arial"/>
        </w:rPr>
      </w:pPr>
      <w:r>
        <w:rPr>
          <w:rFonts w:cs="Arial"/>
          <w:b/>
        </w:rPr>
        <w:t xml:space="preserve">Produced by  </w:t>
      </w:r>
      <w:r w:rsidR="007C6A61" w:rsidRPr="007C6A61">
        <w:rPr>
          <w:rFonts w:cs="Arial"/>
        </w:rPr>
        <w:t>Debbie Richards</w:t>
      </w:r>
    </w:p>
    <w:p w14:paraId="09283E82" w14:textId="77777777" w:rsidR="00FC09D4" w:rsidRDefault="00FC09D4" w:rsidP="00FC09D4">
      <w:pPr>
        <w:jc w:val="both"/>
        <w:rPr>
          <w:rFonts w:cs="Arial"/>
          <w:b/>
        </w:rPr>
      </w:pPr>
    </w:p>
    <w:p w14:paraId="67F2A5F0" w14:textId="4AE0F1AA" w:rsidR="00FC09D4" w:rsidRPr="000B51DA" w:rsidRDefault="00FC09D4" w:rsidP="00FC09D4">
      <w:pPr>
        <w:jc w:val="both"/>
        <w:rPr>
          <w:bCs/>
        </w:rPr>
      </w:pPr>
      <w:r>
        <w:rPr>
          <w:rFonts w:cs="Arial"/>
          <w:b/>
        </w:rPr>
        <w:t xml:space="preserve">Date </w:t>
      </w:r>
      <w:r w:rsidR="000B51DA">
        <w:rPr>
          <w:rFonts w:cs="Arial"/>
        </w:rPr>
        <w:t>July 2023</w:t>
      </w:r>
    </w:p>
    <w:p w14:paraId="62D4E88A" w14:textId="77777777" w:rsidR="00E93B29" w:rsidRDefault="009A2552" w:rsidP="00E93B29">
      <w:pPr>
        <w:jc w:val="both"/>
        <w:rPr>
          <w:bCs/>
          <w:sz w:val="22"/>
          <w:szCs w:val="22"/>
        </w:rPr>
      </w:pPr>
      <w:r>
        <w:rPr>
          <w:bCs/>
          <w:sz w:val="22"/>
          <w:szCs w:val="22"/>
        </w:rPr>
        <w:br w:type="page"/>
      </w: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20CB5229"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4C4332">
              <w:rPr>
                <w:rFonts w:cs="Arial"/>
                <w:b/>
                <w:color w:val="FFFFFF"/>
                <w:sz w:val="36"/>
                <w:szCs w:val="36"/>
              </w:rPr>
              <w:t xml:space="preserve">Social Lettings Officer </w:t>
            </w:r>
          </w:p>
        </w:tc>
      </w:tr>
    </w:tbl>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EF3D14" w:rsidRPr="00B15705" w14:paraId="62FC588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58CA415" w14:textId="077AA77F" w:rsidR="00EF3D14" w:rsidRDefault="00EF3D14" w:rsidP="009941F2">
            <w:pPr>
              <w:jc w:val="center"/>
              <w:rPr>
                <w:rFonts w:cs="Arial"/>
                <w:b/>
              </w:rPr>
            </w:pPr>
            <w:r>
              <w:rPr>
                <w:rFonts w:cs="Arial"/>
                <w:b/>
              </w:rPr>
              <w:t xml:space="preserve">Service Delivery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F7F7F62" w14:textId="19F59121" w:rsidR="00EF3D14" w:rsidRPr="00B162A9" w:rsidRDefault="00EF3D14" w:rsidP="009941F2">
            <w:pPr>
              <w:pStyle w:val="Heading6"/>
              <w:jc w:val="both"/>
              <w:rPr>
                <w:sz w:val="23"/>
                <w:szCs w:val="23"/>
              </w:rPr>
            </w:pPr>
            <w:r>
              <w:rPr>
                <w:sz w:val="23"/>
                <w:szCs w:val="23"/>
              </w:rPr>
              <w:t xml:space="preserve">Ability to raise awareness and inspire enthusiasm for a new initiative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946D6EC" w14:textId="77777777" w:rsidR="00EF3D14" w:rsidRPr="00DF018D" w:rsidRDefault="00EF3D14"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B0138C" w14:textId="77777777" w:rsidR="00EF3D14" w:rsidRPr="00DF018D" w:rsidRDefault="00EF3D14"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6EAA658" w14:textId="77777777" w:rsidR="00EF3D14" w:rsidRPr="00DF018D" w:rsidRDefault="00EF3D14" w:rsidP="009941F2">
            <w:pPr>
              <w:pStyle w:val="Heading3"/>
              <w:jc w:val="center"/>
              <w:rPr>
                <w:rFonts w:cs="Arial"/>
                <w:b w:val="0"/>
              </w:rPr>
            </w:pPr>
          </w:p>
        </w:tc>
      </w:tr>
      <w:tr w:rsidR="00EF3D14" w:rsidRPr="00B15705" w14:paraId="15392D7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8AE0C76"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820CB87" w14:textId="4C698265" w:rsidR="00EF3D14" w:rsidRPr="00B162A9" w:rsidRDefault="00EF3D14" w:rsidP="00EF3D14">
            <w:pPr>
              <w:pStyle w:val="Heading6"/>
              <w:jc w:val="both"/>
              <w:rPr>
                <w:sz w:val="23"/>
                <w:szCs w:val="23"/>
              </w:rPr>
            </w:pPr>
            <w:r>
              <w:rPr>
                <w:sz w:val="23"/>
                <w:szCs w:val="23"/>
              </w:rPr>
              <w:t xml:space="preserve">Good written and verbal presentation skills, including the ability to write letters and produce reports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D2CF0E1"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21C4B9"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A84D702" w14:textId="77777777" w:rsidR="00EF3D14" w:rsidRPr="00DF018D" w:rsidRDefault="00EF3D14" w:rsidP="00EF3D14">
            <w:pPr>
              <w:pStyle w:val="Heading3"/>
              <w:jc w:val="center"/>
              <w:rPr>
                <w:rFonts w:cs="Arial"/>
                <w:b w:val="0"/>
              </w:rPr>
            </w:pPr>
          </w:p>
        </w:tc>
      </w:tr>
      <w:tr w:rsidR="00EF3D14" w:rsidRPr="00B15705" w14:paraId="0EDED1B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F7A3181"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C9E1EE" w14:textId="0E1B76E5" w:rsidR="00EF3D14" w:rsidRPr="00B162A9" w:rsidRDefault="00EF3D14" w:rsidP="00EF3D14">
            <w:pPr>
              <w:pStyle w:val="Heading6"/>
              <w:jc w:val="both"/>
              <w:rPr>
                <w:sz w:val="23"/>
                <w:szCs w:val="23"/>
              </w:rPr>
            </w:pPr>
            <w:r>
              <w:rPr>
                <w:sz w:val="23"/>
                <w:szCs w:val="23"/>
              </w:rPr>
              <w:t xml:space="preserve">Ability to advocate and negotiate on behalf of citizens and to offer independent advice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4ED268D"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ECC6D1"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E94005C" w14:textId="77777777" w:rsidR="00EF3D14" w:rsidRPr="00DF018D" w:rsidRDefault="00EF3D14" w:rsidP="00EF3D14">
            <w:pPr>
              <w:pStyle w:val="Heading3"/>
              <w:jc w:val="center"/>
              <w:rPr>
                <w:rFonts w:cs="Arial"/>
                <w:b w:val="0"/>
              </w:rPr>
            </w:pPr>
          </w:p>
        </w:tc>
      </w:tr>
      <w:tr w:rsidR="00EF3D14" w:rsidRPr="00B15705" w14:paraId="383768C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4B7155A"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EBB1941" w14:textId="4EACF732" w:rsidR="00EF3D14" w:rsidRPr="00B162A9" w:rsidRDefault="00EF3D14" w:rsidP="00EF3D14">
            <w:pPr>
              <w:pStyle w:val="Heading6"/>
              <w:jc w:val="both"/>
              <w:rPr>
                <w:sz w:val="23"/>
                <w:szCs w:val="23"/>
              </w:rPr>
            </w:pPr>
            <w:r>
              <w:rPr>
                <w:sz w:val="23"/>
                <w:szCs w:val="23"/>
              </w:rPr>
              <w:t xml:space="preserve">Experience of working in a pressurised front line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AC49A51"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610F1C"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D8D7E68" w14:textId="77777777" w:rsidR="00EF3D14" w:rsidRPr="00DF018D" w:rsidRDefault="00EF3D14" w:rsidP="00EF3D14">
            <w:pPr>
              <w:pStyle w:val="Heading3"/>
              <w:jc w:val="center"/>
              <w:rPr>
                <w:rFonts w:cs="Arial"/>
                <w:b w:val="0"/>
              </w:rPr>
            </w:pPr>
          </w:p>
        </w:tc>
      </w:tr>
      <w:tr w:rsidR="00EF3D14" w:rsidRPr="00B15705" w14:paraId="78643B5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F458D66"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A4E6124" w14:textId="5C94285B" w:rsidR="00EF3D14" w:rsidRPr="00B162A9" w:rsidRDefault="00EF3D14" w:rsidP="00EF3D14">
            <w:pPr>
              <w:pStyle w:val="Heading6"/>
              <w:jc w:val="both"/>
              <w:rPr>
                <w:sz w:val="23"/>
                <w:szCs w:val="23"/>
              </w:rPr>
            </w:pPr>
            <w:r>
              <w:rPr>
                <w:sz w:val="23"/>
                <w:szCs w:val="23"/>
              </w:rPr>
              <w:t xml:space="preserve">A commitment to deliver a high quality customer focussed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BF168CF"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4EB906"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21CDD58" w14:textId="77777777" w:rsidR="00EF3D14" w:rsidRPr="00DF018D" w:rsidRDefault="00EF3D14" w:rsidP="00EF3D14">
            <w:pPr>
              <w:pStyle w:val="Heading3"/>
              <w:jc w:val="center"/>
              <w:rPr>
                <w:rFonts w:cs="Arial"/>
                <w:b w:val="0"/>
              </w:rPr>
            </w:pPr>
          </w:p>
        </w:tc>
      </w:tr>
      <w:tr w:rsidR="00EF3D14" w:rsidRPr="00B15705" w14:paraId="7CB9328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70F0A52"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70BDFB4" w14:textId="3E469672" w:rsidR="00EF3D14" w:rsidRPr="00B162A9" w:rsidRDefault="00EF3D14" w:rsidP="00EF3D14">
            <w:pPr>
              <w:pStyle w:val="Heading6"/>
              <w:jc w:val="both"/>
              <w:rPr>
                <w:sz w:val="23"/>
                <w:szCs w:val="23"/>
              </w:rPr>
            </w:pPr>
            <w:r>
              <w:rPr>
                <w:sz w:val="23"/>
                <w:szCs w:val="23"/>
              </w:rPr>
              <w:t>The ability to visit and inspect properties to identify issues relating to hazards, safety standards and disrepair</w:t>
            </w:r>
            <w:r w:rsidR="007C6A61">
              <w:rPr>
                <w:sz w:val="23"/>
                <w:szCs w:val="23"/>
              </w:rPr>
              <w:t>; making recommendations of rem</w:t>
            </w:r>
            <w:r>
              <w:rPr>
                <w:sz w:val="23"/>
                <w:szCs w:val="23"/>
              </w:rPr>
              <w:t>ed</w:t>
            </w:r>
            <w:r w:rsidR="007C6A61">
              <w:rPr>
                <w:sz w:val="23"/>
                <w:szCs w:val="23"/>
              </w:rPr>
              <w:t>i</w:t>
            </w:r>
            <w:r>
              <w:rPr>
                <w:sz w:val="23"/>
                <w:szCs w:val="23"/>
              </w:rPr>
              <w:t>al action to be taken</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D91D628"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D1873C"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73DE64E" w14:textId="77777777" w:rsidR="00EF3D14" w:rsidRPr="00DF018D" w:rsidRDefault="00EF3D14" w:rsidP="00EF3D14">
            <w:pPr>
              <w:pStyle w:val="Heading3"/>
              <w:jc w:val="center"/>
              <w:rPr>
                <w:rFonts w:cs="Arial"/>
                <w:b w:val="0"/>
              </w:rPr>
            </w:pPr>
          </w:p>
        </w:tc>
      </w:tr>
      <w:tr w:rsidR="00EF3D14"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EF3D14" w:rsidRDefault="00EF3D14" w:rsidP="00EF3D14">
            <w:pPr>
              <w:jc w:val="center"/>
              <w:rPr>
                <w:rFonts w:cs="Arial"/>
                <w:b/>
              </w:rPr>
            </w:pPr>
            <w:r>
              <w:rPr>
                <w:rFonts w:cs="Arial"/>
                <w:b/>
              </w:rPr>
              <w:t xml:space="preserve">Technical Skills and Knowledge </w:t>
            </w:r>
          </w:p>
          <w:p w14:paraId="13BE8075" w14:textId="77777777" w:rsidR="00EF3D14" w:rsidRDefault="00EF3D14" w:rsidP="00EF3D14">
            <w:pPr>
              <w:jc w:val="center"/>
              <w:rPr>
                <w:rFonts w:cs="Arial"/>
                <w:b/>
              </w:rPr>
            </w:pPr>
          </w:p>
          <w:p w14:paraId="0E52B8E9" w14:textId="77777777" w:rsidR="00EF3D14" w:rsidRDefault="00EF3D14" w:rsidP="00EF3D14">
            <w:pPr>
              <w:jc w:val="center"/>
              <w:rPr>
                <w:rFonts w:cs="Arial"/>
                <w:b/>
              </w:rPr>
            </w:pPr>
          </w:p>
          <w:p w14:paraId="168C8329" w14:textId="77777777" w:rsidR="00EF3D14" w:rsidRDefault="00EF3D14" w:rsidP="00EF3D14">
            <w:pPr>
              <w:jc w:val="center"/>
              <w:rPr>
                <w:rFonts w:cs="Arial"/>
                <w:b/>
              </w:rPr>
            </w:pPr>
          </w:p>
          <w:p w14:paraId="27907E6F" w14:textId="77777777" w:rsidR="00EF3D14" w:rsidRDefault="00EF3D14" w:rsidP="00EF3D14">
            <w:pPr>
              <w:jc w:val="center"/>
              <w:rPr>
                <w:rFonts w:cs="Arial"/>
                <w:b/>
              </w:rPr>
            </w:pPr>
          </w:p>
          <w:p w14:paraId="6D4F2730" w14:textId="77777777" w:rsidR="00EF3D14" w:rsidRDefault="00EF3D14" w:rsidP="00EF3D14">
            <w:pPr>
              <w:jc w:val="center"/>
              <w:rPr>
                <w:rFonts w:cs="Arial"/>
                <w:b/>
              </w:rPr>
            </w:pPr>
          </w:p>
          <w:p w14:paraId="109F457D" w14:textId="77777777" w:rsidR="00EF3D14" w:rsidRDefault="00EF3D14" w:rsidP="00EF3D14">
            <w:pPr>
              <w:jc w:val="center"/>
              <w:rPr>
                <w:rFonts w:cs="Arial"/>
                <w:b/>
              </w:rPr>
            </w:pPr>
          </w:p>
          <w:p w14:paraId="4939995C" w14:textId="77777777" w:rsidR="00EF3D14" w:rsidRDefault="00EF3D14" w:rsidP="00EF3D14">
            <w:pPr>
              <w:jc w:val="center"/>
              <w:rPr>
                <w:rFonts w:cs="Arial"/>
                <w:b/>
              </w:rPr>
            </w:pPr>
          </w:p>
          <w:p w14:paraId="41BD4D2B" w14:textId="77777777" w:rsidR="00EF3D14" w:rsidRPr="00B15705"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31E74232" w:rsidR="00EF3D14" w:rsidRPr="00B162A9" w:rsidRDefault="00EF3D14" w:rsidP="00EF3D14">
            <w:pPr>
              <w:pStyle w:val="Heading6"/>
              <w:jc w:val="both"/>
              <w:rPr>
                <w:sz w:val="23"/>
                <w:szCs w:val="23"/>
              </w:rPr>
            </w:pPr>
            <w:r>
              <w:rPr>
                <w:sz w:val="23"/>
                <w:szCs w:val="23"/>
              </w:rPr>
              <w:lastRenderedPageBreak/>
              <w:t>Good operational working knowledge of housing legislation in both the public and private sector</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EF3D14" w:rsidRPr="00DF018D" w:rsidRDefault="00EF3D14" w:rsidP="00EF3D14">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EF3D14" w:rsidRPr="00DF018D" w:rsidRDefault="00EF3D14" w:rsidP="00EF3D14">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EF3D14" w:rsidRPr="00DF018D" w:rsidRDefault="00EF3D14" w:rsidP="00EF3D14">
            <w:pPr>
              <w:pStyle w:val="Heading3"/>
              <w:jc w:val="center"/>
              <w:rPr>
                <w:rFonts w:cs="Arial"/>
                <w:b w:val="0"/>
              </w:rPr>
            </w:pPr>
          </w:p>
        </w:tc>
      </w:tr>
      <w:tr w:rsidR="00EF3D14"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1A5B864D" w:rsidR="00EF3D14" w:rsidRPr="00B162A9" w:rsidRDefault="00EF3D14" w:rsidP="00EF3D14">
            <w:pPr>
              <w:pStyle w:val="Heading6"/>
              <w:jc w:val="both"/>
              <w:rPr>
                <w:rFonts w:cs="Arial"/>
                <w:sz w:val="23"/>
                <w:szCs w:val="23"/>
              </w:rPr>
            </w:pPr>
            <w:r>
              <w:rPr>
                <w:rFonts w:cs="Arial"/>
                <w:sz w:val="23"/>
                <w:szCs w:val="23"/>
              </w:rPr>
              <w:t xml:space="preserve">Knowledge of Welfare and Housing Benefit payments and entitlements including knowledge of resolution of benefit enquires such as (but not exclusively) backdated claims, new claims, income maximisation and discretionary payments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EF3D14" w:rsidRPr="00DF018D" w:rsidRDefault="00EF3D14" w:rsidP="00EF3D14">
            <w:pPr>
              <w:pStyle w:val="Heading3"/>
              <w:jc w:val="center"/>
              <w:rPr>
                <w:rFonts w:cs="Arial"/>
                <w:b w:val="0"/>
              </w:rPr>
            </w:pPr>
          </w:p>
        </w:tc>
      </w:tr>
      <w:tr w:rsidR="00EF3D14"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283ED924" w:rsidR="00EF3D14" w:rsidRPr="00B162A9" w:rsidRDefault="00EF3D14" w:rsidP="00EF3D14">
            <w:pPr>
              <w:pStyle w:val="Heading6"/>
              <w:jc w:val="both"/>
              <w:rPr>
                <w:sz w:val="23"/>
                <w:szCs w:val="23"/>
              </w:rPr>
            </w:pPr>
            <w:r>
              <w:rPr>
                <w:sz w:val="23"/>
                <w:szCs w:val="23"/>
              </w:rPr>
              <w:t xml:space="preserve">General knowledge of safeguarding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EF3D14" w:rsidRPr="00DF018D" w:rsidRDefault="00EF3D14" w:rsidP="00EF3D14">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EF3D14" w:rsidRPr="00DF018D" w:rsidRDefault="00EF3D14" w:rsidP="00EF3D14">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EF3D14" w:rsidRPr="00DF018D" w:rsidRDefault="00EF3D14" w:rsidP="00EF3D14">
            <w:pPr>
              <w:pStyle w:val="Heading3"/>
              <w:jc w:val="center"/>
              <w:rPr>
                <w:rFonts w:cs="Arial"/>
                <w:b w:val="0"/>
              </w:rPr>
            </w:pPr>
          </w:p>
        </w:tc>
      </w:tr>
      <w:tr w:rsidR="00EF3D14" w:rsidRPr="00B15705" w14:paraId="6688C38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1288B56"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764392" w14:textId="0F275E10" w:rsidR="00EF3D14" w:rsidRDefault="00EF3D14" w:rsidP="00EF3D14">
            <w:pPr>
              <w:pStyle w:val="Heading6"/>
              <w:jc w:val="both"/>
              <w:rPr>
                <w:sz w:val="23"/>
                <w:szCs w:val="23"/>
              </w:rPr>
            </w:pPr>
            <w:r>
              <w:rPr>
                <w:sz w:val="23"/>
                <w:szCs w:val="23"/>
              </w:rPr>
              <w:t xml:space="preserve">Ability to visit and assess property for design, space, and location for suitability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30B365F" w14:textId="0768C61D" w:rsidR="00EF3D14" w:rsidRPr="00DF018D" w:rsidRDefault="00EF3D14" w:rsidP="00EF3D14">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0319794" w14:textId="5984F61D" w:rsidR="00EF3D14" w:rsidRPr="00DF018D" w:rsidRDefault="00EF3D14" w:rsidP="00EF3D14">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990E408" w14:textId="77777777" w:rsidR="00EF3D14" w:rsidRPr="00DF018D" w:rsidRDefault="00EF3D14" w:rsidP="00EF3D14">
            <w:pPr>
              <w:pStyle w:val="Heading3"/>
              <w:jc w:val="center"/>
              <w:rPr>
                <w:rFonts w:cs="Arial"/>
                <w:b w:val="0"/>
              </w:rPr>
            </w:pPr>
          </w:p>
        </w:tc>
      </w:tr>
      <w:tr w:rsidR="00EF3D14" w:rsidRPr="00B15705" w14:paraId="5E72E4B9"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3F2A4D02" w14:textId="4EFEA1B3" w:rsidR="00EF3D14" w:rsidRDefault="00EF3D14" w:rsidP="00EF3D14">
            <w:pPr>
              <w:jc w:val="center"/>
              <w:rPr>
                <w:rFonts w:cs="Arial"/>
                <w:b/>
              </w:rPr>
            </w:pPr>
            <w:r>
              <w:rPr>
                <w:rFonts w:cs="Arial"/>
                <w:b/>
              </w:rPr>
              <w:t xml:space="preserve">Managing Data and IT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4D91A9F" w14:textId="298FD478" w:rsidR="00EF3D14" w:rsidRPr="00B162A9" w:rsidRDefault="00EF3D14" w:rsidP="00EF3D14">
            <w:pPr>
              <w:pStyle w:val="Heading6"/>
              <w:jc w:val="both"/>
              <w:rPr>
                <w:sz w:val="23"/>
                <w:szCs w:val="23"/>
              </w:rPr>
            </w:pPr>
            <w:r>
              <w:rPr>
                <w:sz w:val="23"/>
                <w:szCs w:val="23"/>
              </w:rPr>
              <w:t xml:space="preserve">Understanding of data protection, customer confidentiality and information sharing as it relates to this role.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DF17E3"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A415F0"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EA740D" w14:textId="77777777" w:rsidR="00EF3D14" w:rsidRPr="00DF018D" w:rsidRDefault="00EF3D14" w:rsidP="00EF3D14">
            <w:pPr>
              <w:pStyle w:val="Heading3"/>
              <w:jc w:val="center"/>
              <w:rPr>
                <w:rFonts w:cs="Arial"/>
                <w:b w:val="0"/>
              </w:rPr>
            </w:pPr>
          </w:p>
        </w:tc>
      </w:tr>
      <w:tr w:rsidR="00EF3D14" w:rsidRPr="00B15705" w14:paraId="60CFFE2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FD4FDDA" w14:textId="77777777" w:rsidR="00EF3D14" w:rsidRDefault="00EF3D14"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91B4A84" w14:textId="2A2C96C6" w:rsidR="00EF3D14" w:rsidRPr="00B162A9" w:rsidRDefault="00EF3D14" w:rsidP="00EF3D14">
            <w:pPr>
              <w:pStyle w:val="Heading6"/>
              <w:jc w:val="both"/>
              <w:rPr>
                <w:sz w:val="23"/>
                <w:szCs w:val="23"/>
              </w:rPr>
            </w:pPr>
            <w:r>
              <w:rPr>
                <w:sz w:val="23"/>
                <w:szCs w:val="23"/>
              </w:rPr>
              <w:t xml:space="preserve">Practical knowledge of IT Systems including a variety of software packages, the aptitude to learn new systems as required and an enthusiasm to maximise the use of IT systems to produce analysis and improve outcomes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69E3E" w14:textId="77777777" w:rsidR="00EF3D14" w:rsidRPr="00DF018D" w:rsidRDefault="00EF3D14"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F186C4" w14:textId="77777777" w:rsidR="00EF3D14" w:rsidRPr="00DF018D" w:rsidRDefault="00EF3D14"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3CBE9AB" w14:textId="77777777" w:rsidR="00EF3D14" w:rsidRPr="00DF018D" w:rsidRDefault="00EF3D14" w:rsidP="00EF3D14">
            <w:pPr>
              <w:pStyle w:val="Heading3"/>
              <w:jc w:val="center"/>
              <w:rPr>
                <w:rFonts w:cs="Arial"/>
                <w:b w:val="0"/>
              </w:rPr>
            </w:pPr>
          </w:p>
        </w:tc>
      </w:tr>
      <w:tr w:rsidR="000A11DB" w:rsidRPr="00B15705" w14:paraId="3E649796"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5C518149" w14:textId="317769F9" w:rsidR="000A11DB" w:rsidRDefault="000A11DB" w:rsidP="00EF3D14">
            <w:pPr>
              <w:jc w:val="center"/>
              <w:rPr>
                <w:rFonts w:cs="Arial"/>
                <w:b/>
              </w:rPr>
            </w:pPr>
            <w:r>
              <w:rPr>
                <w:rFonts w:cs="Arial"/>
                <w:b/>
              </w:rPr>
              <w:t xml:space="preserve">Other Work Related Circumstances </w:t>
            </w:r>
          </w:p>
          <w:p w14:paraId="3DD9B572" w14:textId="77777777" w:rsidR="000A11DB" w:rsidRDefault="000A11DB"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7A3C9442" w:rsidR="000A11DB" w:rsidRPr="00B162A9" w:rsidRDefault="000A11DB" w:rsidP="00EF3D14">
            <w:pPr>
              <w:rPr>
                <w:sz w:val="23"/>
                <w:szCs w:val="23"/>
              </w:rPr>
            </w:pPr>
            <w:r>
              <w:rPr>
                <w:sz w:val="23"/>
                <w:szCs w:val="23"/>
              </w:rPr>
              <w:t xml:space="preserve">Ability to work outside of office hours, and at various locations according to service needs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0A11DB" w:rsidRPr="00DF018D" w:rsidRDefault="000A11DB" w:rsidP="00EF3D14">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0A11DB" w:rsidRPr="00DF018D" w:rsidRDefault="000A11DB" w:rsidP="00EF3D14">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4D2953B7" w:rsidR="000A11DB" w:rsidRPr="00DF018D" w:rsidRDefault="000A11DB" w:rsidP="00EF3D14">
            <w:pPr>
              <w:pStyle w:val="Heading3"/>
              <w:jc w:val="center"/>
              <w:rPr>
                <w:rFonts w:cs="Arial"/>
                <w:b w:val="0"/>
              </w:rPr>
            </w:pPr>
          </w:p>
        </w:tc>
      </w:tr>
      <w:tr w:rsidR="000A11DB" w:rsidRPr="00B15705" w14:paraId="48F90CE7"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F164704" w14:textId="77777777" w:rsidR="000A11DB" w:rsidRDefault="000A11DB" w:rsidP="00EF3D14">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983CFEA" w14:textId="77777777" w:rsidR="000A11DB" w:rsidRDefault="000A11DB" w:rsidP="000A11DB">
            <w:pPr>
              <w:rPr>
                <w:sz w:val="23"/>
                <w:szCs w:val="23"/>
              </w:rPr>
            </w:pPr>
            <w:r>
              <w:rPr>
                <w:sz w:val="23"/>
                <w:szCs w:val="23"/>
              </w:rPr>
              <w:t xml:space="preserve">Satisfactory DBS at an enhanced level </w:t>
            </w:r>
          </w:p>
          <w:p w14:paraId="34AF2D6F" w14:textId="77777777" w:rsidR="000A11DB" w:rsidRDefault="000A11DB" w:rsidP="00EF3D14">
            <w:pP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F6ED204" w14:textId="77777777" w:rsidR="000A11DB" w:rsidRPr="00DF018D" w:rsidRDefault="000A11DB" w:rsidP="00EF3D14">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7BC35D" w14:textId="77777777" w:rsidR="000A11DB" w:rsidRPr="00DF018D" w:rsidRDefault="000A11DB" w:rsidP="00EF3D14">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C028D71" w14:textId="77777777" w:rsidR="000A11DB" w:rsidRPr="00DF018D" w:rsidRDefault="000A11DB" w:rsidP="00EF3D14">
            <w:pPr>
              <w:pStyle w:val="Heading3"/>
              <w:jc w:val="center"/>
              <w:rPr>
                <w:rFonts w:cs="Arial"/>
                <w:b w:val="0"/>
              </w:rPr>
            </w:pPr>
          </w:p>
        </w:tc>
      </w:tr>
      <w:tr w:rsidR="00EF3D14"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EF3D14" w:rsidRDefault="00EF3D14" w:rsidP="00EF3D14">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EF3D14" w:rsidRDefault="00EF3D14" w:rsidP="00EF3D14">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EF3D14" w:rsidRDefault="00EF3D14" w:rsidP="00EF3D14">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5C1A" w14:textId="77777777" w:rsidR="0071336F" w:rsidRDefault="0071336F">
      <w:r>
        <w:separator/>
      </w:r>
    </w:p>
  </w:endnote>
  <w:endnote w:type="continuationSeparator" w:id="0">
    <w:p w14:paraId="4F362715" w14:textId="77777777" w:rsidR="0071336F" w:rsidRDefault="0071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7496" w14:textId="77777777" w:rsidR="0071336F" w:rsidRDefault="0071336F">
      <w:r>
        <w:separator/>
      </w:r>
    </w:p>
  </w:footnote>
  <w:footnote w:type="continuationSeparator" w:id="0">
    <w:p w14:paraId="35AD28AD" w14:textId="77777777" w:rsidR="0071336F" w:rsidRDefault="0071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717D" w14:textId="70798552" w:rsidR="001B18A7" w:rsidRPr="00D2448D" w:rsidRDefault="0000101E">
    <w:pPr>
      <w:pStyle w:val="Header"/>
      <w:rPr>
        <w:b/>
        <w:bCs/>
        <w:sz w:val="22"/>
        <w:szCs w:val="22"/>
      </w:rPr>
    </w:pPr>
    <w:bookmarkStart w:id="1" w:name="_Hlk123307000"/>
    <w:bookmarkStart w:id="2" w:name="_Hlk123307001"/>
    <w:r w:rsidRPr="00D2448D">
      <w:rPr>
        <w:b/>
        <w:bCs/>
        <w:noProof/>
        <w:sz w:val="22"/>
        <w:szCs w:val="22"/>
        <w:lang w:eastAsia="en-GB"/>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sidRPr="00D2448D">
      <w:rPr>
        <w:b/>
        <w:bCs/>
        <w:sz w:val="22"/>
        <w:szCs w:val="22"/>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11812"/>
    <w:multiLevelType w:val="hybridMultilevel"/>
    <w:tmpl w:val="D67E46FE"/>
    <w:lvl w:ilvl="0" w:tplc="FFFFFFFF">
      <w:start w:val="1"/>
      <w:numFmt w:val="decimal"/>
      <w:lvlText w:val="%1."/>
      <w:lvlJc w:val="left"/>
      <w:pPr>
        <w:tabs>
          <w:tab w:val="num" w:pos="720"/>
        </w:tabs>
        <w:ind w:left="720" w:hanging="360"/>
      </w:pPr>
      <w:rPr>
        <w:rFonts w:ascii="Arial" w:hAnsi="Arial" w:cs="Times New Roman"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num>
  <w:num w:numId="4">
    <w:abstractNumId w:val="1"/>
  </w:num>
  <w:num w:numId="5">
    <w:abstractNumId w:val="15"/>
  </w:num>
  <w:num w:numId="6">
    <w:abstractNumId w:val="35"/>
  </w:num>
  <w:num w:numId="7">
    <w:abstractNumId w:val="26"/>
  </w:num>
  <w:num w:numId="8">
    <w:abstractNumId w:val="14"/>
  </w:num>
  <w:num w:numId="9">
    <w:abstractNumId w:val="16"/>
  </w:num>
  <w:num w:numId="10">
    <w:abstractNumId w:val="3"/>
  </w:num>
  <w:num w:numId="11">
    <w:abstractNumId w:val="5"/>
  </w:num>
  <w:num w:numId="12">
    <w:abstractNumId w:val="21"/>
  </w:num>
  <w:num w:numId="13">
    <w:abstractNumId w:val="29"/>
  </w:num>
  <w:num w:numId="14">
    <w:abstractNumId w:val="9"/>
  </w:num>
  <w:num w:numId="15">
    <w:abstractNumId w:val="11"/>
  </w:num>
  <w:num w:numId="16">
    <w:abstractNumId w:val="10"/>
  </w:num>
  <w:num w:numId="17">
    <w:abstractNumId w:val="6"/>
  </w:num>
  <w:num w:numId="18">
    <w:abstractNumId w:val="17"/>
  </w:num>
  <w:num w:numId="19">
    <w:abstractNumId w:val="23"/>
  </w:num>
  <w:num w:numId="20">
    <w:abstractNumId w:val="13"/>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8"/>
  </w:num>
  <w:num w:numId="24">
    <w:abstractNumId w:val="0"/>
  </w:num>
  <w:num w:numId="25">
    <w:abstractNumId w:val="19"/>
  </w:num>
  <w:num w:numId="26">
    <w:abstractNumId w:val="20"/>
  </w:num>
  <w:num w:numId="27">
    <w:abstractNumId w:val="4"/>
  </w:num>
  <w:num w:numId="28">
    <w:abstractNumId w:val="12"/>
  </w:num>
  <w:num w:numId="29">
    <w:abstractNumId w:val="30"/>
  </w:num>
  <w:num w:numId="30">
    <w:abstractNumId w:val="36"/>
  </w:num>
  <w:num w:numId="31">
    <w:abstractNumId w:val="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8"/>
  </w:num>
  <w:num w:numId="35">
    <w:abstractNumId w:val="33"/>
  </w:num>
  <w:num w:numId="36">
    <w:abstractNumId w:val="25"/>
  </w:num>
  <w:num w:numId="37">
    <w:abstractNumId w:val="2"/>
  </w:num>
  <w:num w:numId="38">
    <w:abstractNumId w:val="37"/>
  </w:num>
  <w:num w:numId="39">
    <w:abstractNumId w:val="27"/>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101E"/>
    <w:rsid w:val="00031236"/>
    <w:rsid w:val="0005557D"/>
    <w:rsid w:val="0006436A"/>
    <w:rsid w:val="00094409"/>
    <w:rsid w:val="000A11DB"/>
    <w:rsid w:val="000A1DB7"/>
    <w:rsid w:val="000B4D2E"/>
    <w:rsid w:val="000B51DA"/>
    <w:rsid w:val="000C3E63"/>
    <w:rsid w:val="000C5D5F"/>
    <w:rsid w:val="000D144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B6432"/>
    <w:rsid w:val="003C6526"/>
    <w:rsid w:val="003C7CE4"/>
    <w:rsid w:val="003D4C9C"/>
    <w:rsid w:val="00422875"/>
    <w:rsid w:val="00423BB3"/>
    <w:rsid w:val="00432697"/>
    <w:rsid w:val="00444AF2"/>
    <w:rsid w:val="00460A66"/>
    <w:rsid w:val="00473C99"/>
    <w:rsid w:val="004A11FD"/>
    <w:rsid w:val="004A2C85"/>
    <w:rsid w:val="004C4332"/>
    <w:rsid w:val="004C70E2"/>
    <w:rsid w:val="004C765B"/>
    <w:rsid w:val="004D22F4"/>
    <w:rsid w:val="004D56CD"/>
    <w:rsid w:val="004D5FE6"/>
    <w:rsid w:val="004E334C"/>
    <w:rsid w:val="004E602F"/>
    <w:rsid w:val="00512E64"/>
    <w:rsid w:val="0054280F"/>
    <w:rsid w:val="00543316"/>
    <w:rsid w:val="00546A97"/>
    <w:rsid w:val="005762CA"/>
    <w:rsid w:val="00592C90"/>
    <w:rsid w:val="00594158"/>
    <w:rsid w:val="005B2504"/>
    <w:rsid w:val="005C1AED"/>
    <w:rsid w:val="005C4AFA"/>
    <w:rsid w:val="005D50B5"/>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B2BA7"/>
    <w:rsid w:val="006E7A18"/>
    <w:rsid w:val="006F5F35"/>
    <w:rsid w:val="007020B3"/>
    <w:rsid w:val="00712730"/>
    <w:rsid w:val="0071336F"/>
    <w:rsid w:val="007149ED"/>
    <w:rsid w:val="00715E89"/>
    <w:rsid w:val="007300D3"/>
    <w:rsid w:val="00747151"/>
    <w:rsid w:val="00754CF3"/>
    <w:rsid w:val="00754D73"/>
    <w:rsid w:val="00754EAE"/>
    <w:rsid w:val="0075682F"/>
    <w:rsid w:val="0077003B"/>
    <w:rsid w:val="00774258"/>
    <w:rsid w:val="007A6EC4"/>
    <w:rsid w:val="007C04F1"/>
    <w:rsid w:val="007C23F2"/>
    <w:rsid w:val="007C2688"/>
    <w:rsid w:val="007C67DB"/>
    <w:rsid w:val="007C6A61"/>
    <w:rsid w:val="007E1D21"/>
    <w:rsid w:val="007E46B3"/>
    <w:rsid w:val="007F24A9"/>
    <w:rsid w:val="008059BA"/>
    <w:rsid w:val="0080726E"/>
    <w:rsid w:val="00823D0B"/>
    <w:rsid w:val="00826B72"/>
    <w:rsid w:val="0085076A"/>
    <w:rsid w:val="00856D96"/>
    <w:rsid w:val="00856DFB"/>
    <w:rsid w:val="008578EF"/>
    <w:rsid w:val="00860D38"/>
    <w:rsid w:val="00864B2E"/>
    <w:rsid w:val="00874B56"/>
    <w:rsid w:val="0088796B"/>
    <w:rsid w:val="00892219"/>
    <w:rsid w:val="008C1638"/>
    <w:rsid w:val="008C35DD"/>
    <w:rsid w:val="008D7544"/>
    <w:rsid w:val="008E0E61"/>
    <w:rsid w:val="008E337E"/>
    <w:rsid w:val="00913004"/>
    <w:rsid w:val="009159CF"/>
    <w:rsid w:val="00924A2D"/>
    <w:rsid w:val="00930BA4"/>
    <w:rsid w:val="00930C4E"/>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149B6"/>
    <w:rsid w:val="00A20604"/>
    <w:rsid w:val="00A224A0"/>
    <w:rsid w:val="00A814D4"/>
    <w:rsid w:val="00A825A0"/>
    <w:rsid w:val="00A82B1B"/>
    <w:rsid w:val="00A869DB"/>
    <w:rsid w:val="00A87F09"/>
    <w:rsid w:val="00AA024D"/>
    <w:rsid w:val="00AB7939"/>
    <w:rsid w:val="00AC1DFA"/>
    <w:rsid w:val="00AD0465"/>
    <w:rsid w:val="00AD516B"/>
    <w:rsid w:val="00B030E6"/>
    <w:rsid w:val="00B10576"/>
    <w:rsid w:val="00B12284"/>
    <w:rsid w:val="00B15074"/>
    <w:rsid w:val="00B32C0C"/>
    <w:rsid w:val="00B601F9"/>
    <w:rsid w:val="00B624D8"/>
    <w:rsid w:val="00B7457E"/>
    <w:rsid w:val="00B75138"/>
    <w:rsid w:val="00B91128"/>
    <w:rsid w:val="00BB1C45"/>
    <w:rsid w:val="00BB295E"/>
    <w:rsid w:val="00BB53EC"/>
    <w:rsid w:val="00BC64F1"/>
    <w:rsid w:val="00BD06CD"/>
    <w:rsid w:val="00BE2CB1"/>
    <w:rsid w:val="00BE486E"/>
    <w:rsid w:val="00BE510A"/>
    <w:rsid w:val="00BE6ACF"/>
    <w:rsid w:val="00C00640"/>
    <w:rsid w:val="00C0490C"/>
    <w:rsid w:val="00C13D65"/>
    <w:rsid w:val="00C171D4"/>
    <w:rsid w:val="00C31F51"/>
    <w:rsid w:val="00C61989"/>
    <w:rsid w:val="00C67B0E"/>
    <w:rsid w:val="00C7097E"/>
    <w:rsid w:val="00C7738C"/>
    <w:rsid w:val="00CB0B6C"/>
    <w:rsid w:val="00CB4391"/>
    <w:rsid w:val="00CB4F30"/>
    <w:rsid w:val="00CC10BE"/>
    <w:rsid w:val="00CD39A9"/>
    <w:rsid w:val="00CE0BB7"/>
    <w:rsid w:val="00CF37DA"/>
    <w:rsid w:val="00CF398D"/>
    <w:rsid w:val="00CF7704"/>
    <w:rsid w:val="00D05388"/>
    <w:rsid w:val="00D12A39"/>
    <w:rsid w:val="00D16823"/>
    <w:rsid w:val="00D17DD7"/>
    <w:rsid w:val="00D20B1E"/>
    <w:rsid w:val="00D2448D"/>
    <w:rsid w:val="00D47614"/>
    <w:rsid w:val="00D50B7B"/>
    <w:rsid w:val="00D52386"/>
    <w:rsid w:val="00D61F6C"/>
    <w:rsid w:val="00D71E49"/>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C4A94"/>
    <w:rsid w:val="00EF3D14"/>
    <w:rsid w:val="00F145F4"/>
    <w:rsid w:val="00F1477D"/>
    <w:rsid w:val="00F22372"/>
    <w:rsid w:val="00F243A2"/>
    <w:rsid w:val="00F24520"/>
    <w:rsid w:val="00F26B00"/>
    <w:rsid w:val="00F31B3A"/>
    <w:rsid w:val="00F3232E"/>
    <w:rsid w:val="00F466BC"/>
    <w:rsid w:val="00F5238A"/>
    <w:rsid w:val="00F523F1"/>
    <w:rsid w:val="00F524F4"/>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 w:id="19807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CD96-7F89-490F-BF9B-80FA7B67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7035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Post Title:</vt:lpstr>
      <vt:lpstr>Job Purpose</vt:lpstr>
      <vt:lpstr>Individual Leadership Expectations</vt:lpstr>
      <vt:lpstr>Specific Duties  </vt:lpstr>
    </vt:vector>
  </TitlesOfParts>
  <Company>Nottingham City Council</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Julie Heseltine</cp:lastModifiedBy>
  <cp:revision>2</cp:revision>
  <cp:lastPrinted>2022-12-20T15:45:00Z</cp:lastPrinted>
  <dcterms:created xsi:type="dcterms:W3CDTF">2023-10-03T13:24:00Z</dcterms:created>
  <dcterms:modified xsi:type="dcterms:W3CDTF">2023-10-03T13:24:00Z</dcterms:modified>
</cp:coreProperties>
</file>