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3409876"/>
        <w:docPartObj>
          <w:docPartGallery w:val="Cover Pages"/>
          <w:docPartUnique/>
        </w:docPartObj>
      </w:sdtPr>
      <w:sdtEndPr/>
      <w:sdtContent>
        <w:p w:rsidR="00671B00" w:rsidRPr="005D5B5B" w:rsidRDefault="00671B00" w:rsidP="00794204">
          <w:pPr>
            <w:pStyle w:val="NoSpacing"/>
            <w:jc w:val="both"/>
          </w:pPr>
          <w:r w:rsidRPr="005D5B5B">
            <w:rPr>
              <w:noProof/>
              <w:lang w:val="en-GB" w:eastAsia="en-GB"/>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6DC3" w:rsidRPr="008126E5" w:rsidRDefault="00496DC3">
                                  <w:pPr>
                                    <w:pStyle w:val="NoSpacing"/>
                                    <w:jc w:val="right"/>
                                    <w:rPr>
                                      <w:color w:val="FFFFFF" w:themeColor="background1"/>
                                      <w:sz w:val="28"/>
                                      <w:szCs w:val="28"/>
                                      <w:lang w:val="pl-PL"/>
                                    </w:rPr>
                                  </w:pPr>
                                  <w:r>
                                    <w:rPr>
                                      <w:color w:val="FFFFFF" w:themeColor="background1"/>
                                      <w:sz w:val="28"/>
                                      <w:szCs w:val="28"/>
                                      <w:lang w:val="pl-PL"/>
                                    </w:rPr>
                                    <w:t>14/01/2021</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" adj="18883" fillcolor="#90c226 [3204]" stroked="f" strokeweight="1.5pt">
                      <v:stroke endcap="round"/>
                      <v:textbox inset=",0,14.4pt,0">
                        <w:txbxContent>
                          <w:p w:rsidR="00496DC3" w:rsidRPr="008126E5" w:rsidRDefault="00496DC3">
                            <w:pPr>
                              <w:pStyle w:val="NoSpacing"/>
                              <w:jc w:val="right"/>
                              <w:rPr>
                                <w:color w:val="FFFFFF" w:themeColor="background1"/>
                                <w:sz w:val="28"/>
                                <w:szCs w:val="28"/>
                                <w:lang w:val="pl-PL"/>
                              </w:rPr>
                            </w:pPr>
                            <w:r>
                              <w:rPr>
                                <w:color w:val="FFFFFF" w:themeColor="background1"/>
                                <w:sz w:val="28"/>
                                <w:szCs w:val="28"/>
                                <w:lang w:val="pl-PL"/>
                              </w:rPr>
                              <w:t>14/01/2021</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c3c43 [3215]" strokecolor="#2c3c43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c3c43 [3215]" strokecolor="#2c3c43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c3c43 [3215]" strokecolor="#2c3c43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c3c43 [3215]" strokecolor="#2c3c43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c3c43 [3215]" strokecolor="#2c3c43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c3c43 [3215]" strokecolor="#2c3c43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c3c43 [3215]" strokecolor="#2c3c43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c3c43 [3215]" strokecolor="#2c3c43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c3c43 [3215]" strokecolor="#2c3c43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c3c43 [3215]" strokecolor="#2c3c43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71B00" w:rsidRPr="005D5B5B" w:rsidRDefault="000848EB" w:rsidP="00794204">
          <w:pPr>
            <w:jc w:val="both"/>
          </w:pPr>
          <w:r w:rsidRPr="005D5B5B">
            <w:rPr>
              <w:noProof/>
              <w:lang w:eastAsia="en-GB"/>
            </w:rPr>
            <w:drawing>
              <wp:anchor distT="0" distB="0" distL="114300" distR="114300" simplePos="0" relativeHeight="251663360" behindDoc="0" locked="0" layoutInCell="1" allowOverlap="1" wp14:anchorId="6DACA7AF" wp14:editId="13A9E5AE">
                <wp:simplePos x="0" y="0"/>
                <wp:positionH relativeFrom="column">
                  <wp:posOffset>3627120</wp:posOffset>
                </wp:positionH>
                <wp:positionV relativeFrom="paragraph">
                  <wp:posOffset>8110491</wp:posOffset>
                </wp:positionV>
                <wp:extent cx="2270760" cy="759741"/>
                <wp:effectExtent l="0" t="0" r="0" b="2540"/>
                <wp:wrapNone/>
                <wp:docPr id="11" name="Picture 20"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573" cy="763024"/>
                        </a:xfrm>
                        <a:prstGeom prst="rect">
                          <a:avLst/>
                        </a:prstGeom>
                        <a:noFill/>
                      </pic:spPr>
                    </pic:pic>
                  </a:graphicData>
                </a:graphic>
                <wp14:sizeRelH relativeFrom="page">
                  <wp14:pctWidth>0</wp14:pctWidth>
                </wp14:sizeRelH>
                <wp14:sizeRelV relativeFrom="page">
                  <wp14:pctHeight>0</wp14:pctHeight>
                </wp14:sizeRelV>
              </wp:anchor>
            </w:drawing>
          </w:r>
          <w:r w:rsidRPr="005D5B5B">
            <w:rPr>
              <w:noProof/>
              <w:lang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91440" cy="365760"/>
                    <wp:effectExtent l="0" t="0" r="3810" b="10160"/>
                    <wp:wrapNone/>
                    <wp:docPr id="32" name="Text Box 32"/>
                    <wp:cNvGraphicFramePr/>
                    <a:graphic xmlns:a="http://schemas.openxmlformats.org/drawingml/2006/main">
                      <a:graphicData uri="http://schemas.microsoft.com/office/word/2010/wordprocessingShape">
                        <wps:wsp>
                          <wps:cNvSpPr txBox="1"/>
                          <wps:spPr>
                            <a:xfrm>
                              <a:off x="0" y="0"/>
                              <a:ext cx="9144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DC3" w:rsidRPr="00E60129" w:rsidRDefault="00496DC3" w:rsidP="000848EB">
                                <w:pPr>
                                  <w:pStyle w:val="NoSpacing"/>
                                  <w:rPr>
                                    <w:color w:val="90C226" w:themeColor="accent1"/>
                                    <w:sz w:val="32"/>
                                    <w:szCs w:val="32"/>
                                  </w:rPr>
                                </w:pPr>
                              </w:p>
                              <w:p w:rsidR="00496DC3" w:rsidRDefault="004E2822">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496DC3">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left:0;text-align:left;margin-left:0;margin-top:0;width:7.2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" filled="f" stroked="f" strokeweight=".5pt">
                    <v:textbox style="mso-fit-shape-to-text:t" inset="0,0,0,0">
                      <w:txbxContent>
                        <w:p w:rsidR="00496DC3" w:rsidRPr="00E60129" w:rsidRDefault="00496DC3" w:rsidP="000848EB">
                          <w:pPr>
                            <w:pStyle w:val="NoSpacing"/>
                            <w:rPr>
                              <w:color w:val="90C226" w:themeColor="accent1"/>
                              <w:sz w:val="32"/>
                              <w:szCs w:val="32"/>
                            </w:rPr>
                          </w:pPr>
                        </w:p>
                        <w:p w:rsidR="00496DC3" w:rsidRDefault="00496DC3">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00C912C7" w:rsidRPr="005D5B5B">
            <w:rPr>
              <w:noProof/>
              <w:lang w:eastAsia="en-GB"/>
            </w:rPr>
            <mc:AlternateContent>
              <mc:Choice Requires="wps">
                <w:drawing>
                  <wp:anchor distT="0" distB="0" distL="114300" distR="114300" simplePos="0" relativeHeight="251660288" behindDoc="0" locked="0" layoutInCell="1" allowOverlap="1">
                    <wp:simplePos x="0" y="0"/>
                    <wp:positionH relativeFrom="page">
                      <wp:posOffset>3177540</wp:posOffset>
                    </wp:positionH>
                    <wp:positionV relativeFrom="page">
                      <wp:posOffset>1874520</wp:posOffset>
                    </wp:positionV>
                    <wp:extent cx="3230880" cy="1417320"/>
                    <wp:effectExtent l="0" t="0" r="7620" b="11430"/>
                    <wp:wrapNone/>
                    <wp:docPr id="1" name="Text Box 1"/>
                    <wp:cNvGraphicFramePr/>
                    <a:graphic xmlns:a="http://schemas.openxmlformats.org/drawingml/2006/main">
                      <a:graphicData uri="http://schemas.microsoft.com/office/word/2010/wordprocessingShape">
                        <wps:wsp>
                          <wps:cNvSpPr txBox="1"/>
                          <wps:spPr>
                            <a:xfrm>
                              <a:off x="0" y="0"/>
                              <a:ext cx="323088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DC3" w:rsidRPr="00E60129" w:rsidRDefault="00496DC3"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Landlords Liaison Group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56" type="#_x0000_t202" style="position:absolute;left:0;text-align:left;margin-left:250.2pt;margin-top:147.6pt;width:254.4pt;height:1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" filled="f" stroked="f" strokeweight=".5pt">
                    <v:textbox inset="0,0,0,0">
                      <w:txbxContent>
                        <w:p w:rsidR="00496DC3" w:rsidRPr="00E60129" w:rsidRDefault="00496DC3"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Landlords Liaison Group </w:t>
                          </w:r>
                        </w:p>
                      </w:txbxContent>
                    </v:textbox>
                    <w10:wrap anchorx="page" anchory="page"/>
                  </v:shape>
                </w:pict>
              </mc:Fallback>
            </mc:AlternateContent>
          </w:r>
          <w:r w:rsidR="00671B00" w:rsidRPr="005D5B5B">
            <w:br w:type="page"/>
          </w:r>
        </w:p>
      </w:sdtContent>
    </w:sdt>
    <w:p w:rsidR="00671B00" w:rsidRPr="005D5B5B" w:rsidRDefault="00671B00" w:rsidP="00794204">
      <w:pPr>
        <w:jc w:val="both"/>
      </w:pPr>
    </w:p>
    <w:sdt>
      <w:sdtPr>
        <w:rPr>
          <w:rFonts w:asciiTheme="minorHAnsi" w:eastAsiaTheme="minorHAnsi" w:hAnsiTheme="minorHAnsi" w:cstheme="minorBidi"/>
          <w:color w:val="auto"/>
          <w:sz w:val="22"/>
          <w:szCs w:val="22"/>
          <w:lang w:val="en-GB"/>
        </w:rPr>
        <w:id w:val="-438682135"/>
        <w:docPartObj>
          <w:docPartGallery w:val="Table of Contents"/>
          <w:docPartUnique/>
        </w:docPartObj>
      </w:sdtPr>
      <w:sdtEndPr>
        <w:rPr>
          <w:b/>
          <w:bCs/>
          <w:noProof/>
        </w:rPr>
      </w:sdtEndPr>
      <w:sdtContent>
        <w:p w:rsidR="00671B00" w:rsidRPr="005D5B5B" w:rsidRDefault="00671B00" w:rsidP="00794204">
          <w:pPr>
            <w:pStyle w:val="TOCHeading"/>
            <w:jc w:val="both"/>
          </w:pPr>
          <w:r w:rsidRPr="005D5B5B">
            <w:t>Table of Contents</w:t>
          </w:r>
        </w:p>
        <w:p w:rsidR="00671B00" w:rsidRPr="005D5B5B" w:rsidRDefault="00671B00" w:rsidP="00794204">
          <w:pPr>
            <w:jc w:val="both"/>
            <w:rPr>
              <w:lang w:val="en-US"/>
            </w:rPr>
          </w:pPr>
        </w:p>
        <w:p w:rsidR="002118B5" w:rsidRDefault="00671B00">
          <w:pPr>
            <w:pStyle w:val="TOC2"/>
            <w:tabs>
              <w:tab w:val="left" w:pos="660"/>
              <w:tab w:val="right" w:leader="dot" w:pos="9016"/>
            </w:tabs>
            <w:rPr>
              <w:rFonts w:eastAsiaTheme="minorEastAsia"/>
              <w:noProof/>
              <w:lang w:eastAsia="en-GB"/>
            </w:rPr>
          </w:pPr>
          <w:r w:rsidRPr="005D5B5B">
            <w:fldChar w:fldCharType="begin"/>
          </w:r>
          <w:r w:rsidRPr="005D5B5B">
            <w:instrText xml:space="preserve"> TOC \o "1-3" \h \z \u </w:instrText>
          </w:r>
          <w:r w:rsidRPr="005D5B5B">
            <w:fldChar w:fldCharType="separate"/>
          </w:r>
          <w:hyperlink w:anchor="_Toc61899075" w:history="1">
            <w:r w:rsidR="002118B5" w:rsidRPr="001B0F19">
              <w:rPr>
                <w:rStyle w:val="Hyperlink"/>
                <w:noProof/>
              </w:rPr>
              <w:t>1.</w:t>
            </w:r>
            <w:r w:rsidR="002118B5">
              <w:rPr>
                <w:rFonts w:eastAsiaTheme="minorEastAsia"/>
                <w:noProof/>
                <w:lang w:eastAsia="en-GB"/>
              </w:rPr>
              <w:tab/>
            </w:r>
            <w:r w:rsidR="002118B5" w:rsidRPr="001B0F19">
              <w:rPr>
                <w:rStyle w:val="Hyperlink"/>
                <w:noProof/>
              </w:rPr>
              <w:t>Introduction and group rules</w:t>
            </w:r>
            <w:r w:rsidR="002118B5">
              <w:rPr>
                <w:noProof/>
                <w:webHidden/>
              </w:rPr>
              <w:tab/>
            </w:r>
            <w:r w:rsidR="002118B5">
              <w:rPr>
                <w:noProof/>
                <w:webHidden/>
              </w:rPr>
              <w:fldChar w:fldCharType="begin"/>
            </w:r>
            <w:r w:rsidR="002118B5">
              <w:rPr>
                <w:noProof/>
                <w:webHidden/>
              </w:rPr>
              <w:instrText xml:space="preserve"> PAGEREF _Toc61899075 \h </w:instrText>
            </w:r>
            <w:r w:rsidR="002118B5">
              <w:rPr>
                <w:noProof/>
                <w:webHidden/>
              </w:rPr>
            </w:r>
            <w:r w:rsidR="002118B5">
              <w:rPr>
                <w:noProof/>
                <w:webHidden/>
              </w:rPr>
              <w:fldChar w:fldCharType="separate"/>
            </w:r>
            <w:r w:rsidR="002118B5">
              <w:rPr>
                <w:noProof/>
                <w:webHidden/>
              </w:rPr>
              <w:t>2</w:t>
            </w:r>
            <w:r w:rsidR="002118B5">
              <w:rPr>
                <w:noProof/>
                <w:webHidden/>
              </w:rPr>
              <w:fldChar w:fldCharType="end"/>
            </w:r>
          </w:hyperlink>
        </w:p>
        <w:p w:rsidR="002118B5" w:rsidRDefault="004E2822">
          <w:pPr>
            <w:pStyle w:val="TOC3"/>
            <w:tabs>
              <w:tab w:val="right" w:leader="dot" w:pos="9016"/>
            </w:tabs>
            <w:rPr>
              <w:rFonts w:eastAsiaTheme="minorEastAsia"/>
              <w:noProof/>
              <w:lang w:eastAsia="en-GB"/>
            </w:rPr>
          </w:pPr>
          <w:hyperlink w:anchor="_Toc61899076" w:history="1">
            <w:r w:rsidR="002118B5" w:rsidRPr="001B0F19">
              <w:rPr>
                <w:rStyle w:val="Hyperlink"/>
                <w:noProof/>
              </w:rPr>
              <w:t>Participants:</w:t>
            </w:r>
            <w:r w:rsidR="002118B5">
              <w:rPr>
                <w:noProof/>
                <w:webHidden/>
              </w:rPr>
              <w:tab/>
            </w:r>
            <w:r w:rsidR="002118B5">
              <w:rPr>
                <w:noProof/>
                <w:webHidden/>
              </w:rPr>
              <w:fldChar w:fldCharType="begin"/>
            </w:r>
            <w:r w:rsidR="002118B5">
              <w:rPr>
                <w:noProof/>
                <w:webHidden/>
              </w:rPr>
              <w:instrText xml:space="preserve"> PAGEREF _Toc61899076 \h </w:instrText>
            </w:r>
            <w:r w:rsidR="002118B5">
              <w:rPr>
                <w:noProof/>
                <w:webHidden/>
              </w:rPr>
            </w:r>
            <w:r w:rsidR="002118B5">
              <w:rPr>
                <w:noProof/>
                <w:webHidden/>
              </w:rPr>
              <w:fldChar w:fldCharType="separate"/>
            </w:r>
            <w:r w:rsidR="002118B5">
              <w:rPr>
                <w:noProof/>
                <w:webHidden/>
              </w:rPr>
              <w:t>2</w:t>
            </w:r>
            <w:r w:rsidR="002118B5">
              <w:rPr>
                <w:noProof/>
                <w:webHidden/>
              </w:rPr>
              <w:fldChar w:fldCharType="end"/>
            </w:r>
          </w:hyperlink>
        </w:p>
        <w:p w:rsidR="002118B5" w:rsidRDefault="004E2822">
          <w:pPr>
            <w:pStyle w:val="TOC2"/>
            <w:tabs>
              <w:tab w:val="left" w:pos="660"/>
              <w:tab w:val="right" w:leader="dot" w:pos="9016"/>
            </w:tabs>
            <w:rPr>
              <w:rFonts w:eastAsiaTheme="minorEastAsia"/>
              <w:noProof/>
              <w:lang w:eastAsia="en-GB"/>
            </w:rPr>
          </w:pPr>
          <w:hyperlink w:anchor="_Toc61899077" w:history="1">
            <w:r w:rsidR="002118B5" w:rsidRPr="001B0F19">
              <w:rPr>
                <w:rStyle w:val="Hyperlink"/>
                <w:noProof/>
              </w:rPr>
              <w:t>2.</w:t>
            </w:r>
            <w:r w:rsidR="002118B5">
              <w:rPr>
                <w:rFonts w:eastAsiaTheme="minorEastAsia"/>
                <w:noProof/>
                <w:lang w:eastAsia="en-GB"/>
              </w:rPr>
              <w:tab/>
            </w:r>
            <w:r w:rsidR="002118B5" w:rsidRPr="001B0F19">
              <w:rPr>
                <w:rStyle w:val="Hyperlink"/>
                <w:noProof/>
              </w:rPr>
              <w:t>Previous actions</w:t>
            </w:r>
            <w:r w:rsidR="002118B5">
              <w:rPr>
                <w:noProof/>
                <w:webHidden/>
              </w:rPr>
              <w:tab/>
            </w:r>
            <w:r w:rsidR="002118B5">
              <w:rPr>
                <w:noProof/>
                <w:webHidden/>
              </w:rPr>
              <w:fldChar w:fldCharType="begin"/>
            </w:r>
            <w:r w:rsidR="002118B5">
              <w:rPr>
                <w:noProof/>
                <w:webHidden/>
              </w:rPr>
              <w:instrText xml:space="preserve"> PAGEREF _Toc61899077 \h </w:instrText>
            </w:r>
            <w:r w:rsidR="002118B5">
              <w:rPr>
                <w:noProof/>
                <w:webHidden/>
              </w:rPr>
            </w:r>
            <w:r w:rsidR="002118B5">
              <w:rPr>
                <w:noProof/>
                <w:webHidden/>
              </w:rPr>
              <w:fldChar w:fldCharType="separate"/>
            </w:r>
            <w:r w:rsidR="002118B5">
              <w:rPr>
                <w:noProof/>
                <w:webHidden/>
              </w:rPr>
              <w:t>2</w:t>
            </w:r>
            <w:r w:rsidR="002118B5">
              <w:rPr>
                <w:noProof/>
                <w:webHidden/>
              </w:rPr>
              <w:fldChar w:fldCharType="end"/>
            </w:r>
          </w:hyperlink>
        </w:p>
        <w:p w:rsidR="002118B5" w:rsidRDefault="004E2822">
          <w:pPr>
            <w:pStyle w:val="TOC2"/>
            <w:tabs>
              <w:tab w:val="left" w:pos="660"/>
              <w:tab w:val="right" w:leader="dot" w:pos="9016"/>
            </w:tabs>
            <w:rPr>
              <w:rFonts w:eastAsiaTheme="minorEastAsia"/>
              <w:noProof/>
              <w:lang w:eastAsia="en-GB"/>
            </w:rPr>
          </w:pPr>
          <w:hyperlink w:anchor="_Toc61899078" w:history="1">
            <w:r w:rsidR="002118B5" w:rsidRPr="001B0F19">
              <w:rPr>
                <w:rStyle w:val="Hyperlink"/>
                <w:noProof/>
              </w:rPr>
              <w:t>3.</w:t>
            </w:r>
            <w:r w:rsidR="002118B5">
              <w:rPr>
                <w:rFonts w:eastAsiaTheme="minorEastAsia"/>
                <w:noProof/>
                <w:lang w:eastAsia="en-GB"/>
              </w:rPr>
              <w:tab/>
            </w:r>
            <w:r w:rsidR="002118B5" w:rsidRPr="001B0F19">
              <w:rPr>
                <w:rStyle w:val="Hyperlink"/>
                <w:noProof/>
              </w:rPr>
              <w:t>NPRAS – who, what, and why</w:t>
            </w:r>
            <w:r w:rsidR="002118B5">
              <w:rPr>
                <w:noProof/>
                <w:webHidden/>
              </w:rPr>
              <w:tab/>
            </w:r>
            <w:r w:rsidR="002118B5">
              <w:rPr>
                <w:noProof/>
                <w:webHidden/>
              </w:rPr>
              <w:fldChar w:fldCharType="begin"/>
            </w:r>
            <w:r w:rsidR="002118B5">
              <w:rPr>
                <w:noProof/>
                <w:webHidden/>
              </w:rPr>
              <w:instrText xml:space="preserve"> PAGEREF _Toc61899078 \h </w:instrText>
            </w:r>
            <w:r w:rsidR="002118B5">
              <w:rPr>
                <w:noProof/>
                <w:webHidden/>
              </w:rPr>
            </w:r>
            <w:r w:rsidR="002118B5">
              <w:rPr>
                <w:noProof/>
                <w:webHidden/>
              </w:rPr>
              <w:fldChar w:fldCharType="separate"/>
            </w:r>
            <w:r w:rsidR="002118B5">
              <w:rPr>
                <w:noProof/>
                <w:webHidden/>
              </w:rPr>
              <w:t>2</w:t>
            </w:r>
            <w:r w:rsidR="002118B5">
              <w:rPr>
                <w:noProof/>
                <w:webHidden/>
              </w:rPr>
              <w:fldChar w:fldCharType="end"/>
            </w:r>
          </w:hyperlink>
        </w:p>
        <w:p w:rsidR="002118B5" w:rsidRDefault="004E2822">
          <w:pPr>
            <w:pStyle w:val="TOC2"/>
            <w:tabs>
              <w:tab w:val="left" w:pos="660"/>
              <w:tab w:val="right" w:leader="dot" w:pos="9016"/>
            </w:tabs>
            <w:rPr>
              <w:rFonts w:eastAsiaTheme="minorEastAsia"/>
              <w:noProof/>
              <w:lang w:eastAsia="en-GB"/>
            </w:rPr>
          </w:pPr>
          <w:hyperlink w:anchor="_Toc61899079" w:history="1">
            <w:r w:rsidR="002118B5" w:rsidRPr="001B0F19">
              <w:rPr>
                <w:rStyle w:val="Hyperlink"/>
                <w:noProof/>
              </w:rPr>
              <w:t>4.</w:t>
            </w:r>
            <w:r w:rsidR="002118B5">
              <w:rPr>
                <w:rFonts w:eastAsiaTheme="minorEastAsia"/>
                <w:noProof/>
                <w:lang w:eastAsia="en-GB"/>
              </w:rPr>
              <w:tab/>
            </w:r>
            <w:r w:rsidR="002118B5" w:rsidRPr="001B0F19">
              <w:rPr>
                <w:rStyle w:val="Hyperlink"/>
                <w:noProof/>
              </w:rPr>
              <w:t>Burning issues for landlords</w:t>
            </w:r>
            <w:r w:rsidR="002118B5">
              <w:rPr>
                <w:noProof/>
                <w:webHidden/>
              </w:rPr>
              <w:tab/>
            </w:r>
            <w:r w:rsidR="002118B5">
              <w:rPr>
                <w:noProof/>
                <w:webHidden/>
              </w:rPr>
              <w:fldChar w:fldCharType="begin"/>
            </w:r>
            <w:r w:rsidR="002118B5">
              <w:rPr>
                <w:noProof/>
                <w:webHidden/>
              </w:rPr>
              <w:instrText xml:space="preserve"> PAGEREF _Toc61899079 \h </w:instrText>
            </w:r>
            <w:r w:rsidR="002118B5">
              <w:rPr>
                <w:noProof/>
                <w:webHidden/>
              </w:rPr>
            </w:r>
            <w:r w:rsidR="002118B5">
              <w:rPr>
                <w:noProof/>
                <w:webHidden/>
              </w:rPr>
              <w:fldChar w:fldCharType="separate"/>
            </w:r>
            <w:r w:rsidR="002118B5">
              <w:rPr>
                <w:noProof/>
                <w:webHidden/>
              </w:rPr>
              <w:t>3</w:t>
            </w:r>
            <w:r w:rsidR="002118B5">
              <w:rPr>
                <w:noProof/>
                <w:webHidden/>
              </w:rPr>
              <w:fldChar w:fldCharType="end"/>
            </w:r>
          </w:hyperlink>
        </w:p>
        <w:p w:rsidR="002118B5" w:rsidRDefault="004E2822">
          <w:pPr>
            <w:pStyle w:val="TOC2"/>
            <w:tabs>
              <w:tab w:val="left" w:pos="660"/>
              <w:tab w:val="right" w:leader="dot" w:pos="9016"/>
            </w:tabs>
            <w:rPr>
              <w:rFonts w:eastAsiaTheme="minorEastAsia"/>
              <w:noProof/>
              <w:lang w:eastAsia="en-GB"/>
            </w:rPr>
          </w:pPr>
          <w:hyperlink w:anchor="_Toc61899080" w:history="1">
            <w:r w:rsidR="002118B5" w:rsidRPr="001B0F19">
              <w:rPr>
                <w:rStyle w:val="Hyperlink"/>
                <w:noProof/>
              </w:rPr>
              <w:t>5.</w:t>
            </w:r>
            <w:r w:rsidR="002118B5">
              <w:rPr>
                <w:rFonts w:eastAsiaTheme="minorEastAsia"/>
                <w:noProof/>
                <w:lang w:eastAsia="en-GB"/>
              </w:rPr>
              <w:tab/>
            </w:r>
            <w:r w:rsidR="002118B5" w:rsidRPr="001B0F19">
              <w:rPr>
                <w:rStyle w:val="Hyperlink"/>
                <w:noProof/>
              </w:rPr>
              <w:t>Update on the scheme enforcement including enforcement pages</w:t>
            </w:r>
            <w:r w:rsidR="002118B5">
              <w:rPr>
                <w:noProof/>
                <w:webHidden/>
              </w:rPr>
              <w:tab/>
            </w:r>
            <w:r w:rsidR="002118B5">
              <w:rPr>
                <w:noProof/>
                <w:webHidden/>
              </w:rPr>
              <w:fldChar w:fldCharType="begin"/>
            </w:r>
            <w:r w:rsidR="002118B5">
              <w:rPr>
                <w:noProof/>
                <w:webHidden/>
              </w:rPr>
              <w:instrText xml:space="preserve"> PAGEREF _Toc61899080 \h </w:instrText>
            </w:r>
            <w:r w:rsidR="002118B5">
              <w:rPr>
                <w:noProof/>
                <w:webHidden/>
              </w:rPr>
            </w:r>
            <w:r w:rsidR="002118B5">
              <w:rPr>
                <w:noProof/>
                <w:webHidden/>
              </w:rPr>
              <w:fldChar w:fldCharType="separate"/>
            </w:r>
            <w:r w:rsidR="002118B5">
              <w:rPr>
                <w:noProof/>
                <w:webHidden/>
              </w:rPr>
              <w:t>4</w:t>
            </w:r>
            <w:r w:rsidR="002118B5">
              <w:rPr>
                <w:noProof/>
                <w:webHidden/>
              </w:rPr>
              <w:fldChar w:fldCharType="end"/>
            </w:r>
          </w:hyperlink>
        </w:p>
        <w:p w:rsidR="002118B5" w:rsidRDefault="004E2822">
          <w:pPr>
            <w:pStyle w:val="TOC2"/>
            <w:tabs>
              <w:tab w:val="left" w:pos="660"/>
              <w:tab w:val="right" w:leader="dot" w:pos="9016"/>
            </w:tabs>
            <w:rPr>
              <w:rFonts w:eastAsiaTheme="minorEastAsia"/>
              <w:noProof/>
              <w:lang w:eastAsia="en-GB"/>
            </w:rPr>
          </w:pPr>
          <w:hyperlink w:anchor="_Toc61899081" w:history="1">
            <w:r w:rsidR="002118B5" w:rsidRPr="001B0F19">
              <w:rPr>
                <w:rStyle w:val="Hyperlink"/>
                <w:noProof/>
              </w:rPr>
              <w:t>6.</w:t>
            </w:r>
            <w:r w:rsidR="002118B5">
              <w:rPr>
                <w:rFonts w:eastAsiaTheme="minorEastAsia"/>
                <w:noProof/>
                <w:lang w:eastAsia="en-GB"/>
              </w:rPr>
              <w:tab/>
            </w:r>
            <w:r w:rsidR="002118B5" w:rsidRPr="001B0F19">
              <w:rPr>
                <w:rStyle w:val="Hyperlink"/>
                <w:noProof/>
              </w:rPr>
              <w:t>My property look up</w:t>
            </w:r>
            <w:r w:rsidR="002118B5">
              <w:rPr>
                <w:noProof/>
                <w:webHidden/>
              </w:rPr>
              <w:tab/>
            </w:r>
            <w:r w:rsidR="002118B5">
              <w:rPr>
                <w:noProof/>
                <w:webHidden/>
              </w:rPr>
              <w:fldChar w:fldCharType="begin"/>
            </w:r>
            <w:r w:rsidR="002118B5">
              <w:rPr>
                <w:noProof/>
                <w:webHidden/>
              </w:rPr>
              <w:instrText xml:space="preserve"> PAGEREF _Toc61899081 \h </w:instrText>
            </w:r>
            <w:r w:rsidR="002118B5">
              <w:rPr>
                <w:noProof/>
                <w:webHidden/>
              </w:rPr>
            </w:r>
            <w:r w:rsidR="002118B5">
              <w:rPr>
                <w:noProof/>
                <w:webHidden/>
              </w:rPr>
              <w:fldChar w:fldCharType="separate"/>
            </w:r>
            <w:r w:rsidR="002118B5">
              <w:rPr>
                <w:noProof/>
                <w:webHidden/>
              </w:rPr>
              <w:t>4</w:t>
            </w:r>
            <w:r w:rsidR="002118B5">
              <w:rPr>
                <w:noProof/>
                <w:webHidden/>
              </w:rPr>
              <w:fldChar w:fldCharType="end"/>
            </w:r>
          </w:hyperlink>
        </w:p>
        <w:p w:rsidR="002118B5" w:rsidRDefault="004E2822">
          <w:pPr>
            <w:pStyle w:val="TOC2"/>
            <w:tabs>
              <w:tab w:val="left" w:pos="660"/>
              <w:tab w:val="right" w:leader="dot" w:pos="9016"/>
            </w:tabs>
            <w:rPr>
              <w:rFonts w:eastAsiaTheme="minorEastAsia"/>
              <w:noProof/>
              <w:lang w:eastAsia="en-GB"/>
            </w:rPr>
          </w:pPr>
          <w:hyperlink w:anchor="_Toc61899082" w:history="1">
            <w:r w:rsidR="002118B5" w:rsidRPr="001B0F19">
              <w:rPr>
                <w:rStyle w:val="Hyperlink"/>
                <w:noProof/>
              </w:rPr>
              <w:t>7.</w:t>
            </w:r>
            <w:r w:rsidR="002118B5">
              <w:rPr>
                <w:rFonts w:eastAsiaTheme="minorEastAsia"/>
                <w:noProof/>
                <w:lang w:eastAsia="en-GB"/>
              </w:rPr>
              <w:tab/>
            </w:r>
            <w:r w:rsidR="002118B5" w:rsidRPr="001B0F19">
              <w:rPr>
                <w:rStyle w:val="Hyperlink"/>
                <w:noProof/>
              </w:rPr>
              <w:t>Private Rented Housing webpages</w:t>
            </w:r>
            <w:r w:rsidR="002118B5">
              <w:rPr>
                <w:noProof/>
                <w:webHidden/>
              </w:rPr>
              <w:tab/>
            </w:r>
            <w:r w:rsidR="002118B5">
              <w:rPr>
                <w:noProof/>
                <w:webHidden/>
              </w:rPr>
              <w:fldChar w:fldCharType="begin"/>
            </w:r>
            <w:r w:rsidR="002118B5">
              <w:rPr>
                <w:noProof/>
                <w:webHidden/>
              </w:rPr>
              <w:instrText xml:space="preserve"> PAGEREF _Toc61899082 \h </w:instrText>
            </w:r>
            <w:r w:rsidR="002118B5">
              <w:rPr>
                <w:noProof/>
                <w:webHidden/>
              </w:rPr>
            </w:r>
            <w:r w:rsidR="002118B5">
              <w:rPr>
                <w:noProof/>
                <w:webHidden/>
              </w:rPr>
              <w:fldChar w:fldCharType="separate"/>
            </w:r>
            <w:r w:rsidR="002118B5">
              <w:rPr>
                <w:noProof/>
                <w:webHidden/>
              </w:rPr>
              <w:t>5</w:t>
            </w:r>
            <w:r w:rsidR="002118B5">
              <w:rPr>
                <w:noProof/>
                <w:webHidden/>
              </w:rPr>
              <w:fldChar w:fldCharType="end"/>
            </w:r>
          </w:hyperlink>
        </w:p>
        <w:p w:rsidR="002118B5" w:rsidRDefault="004E2822">
          <w:pPr>
            <w:pStyle w:val="TOC2"/>
            <w:tabs>
              <w:tab w:val="left" w:pos="660"/>
              <w:tab w:val="right" w:leader="dot" w:pos="9016"/>
            </w:tabs>
            <w:rPr>
              <w:rFonts w:eastAsiaTheme="minorEastAsia"/>
              <w:noProof/>
              <w:lang w:eastAsia="en-GB"/>
            </w:rPr>
          </w:pPr>
          <w:hyperlink w:anchor="_Toc61899083" w:history="1">
            <w:r w:rsidR="002118B5" w:rsidRPr="001B0F19">
              <w:rPr>
                <w:rStyle w:val="Hyperlink"/>
                <w:noProof/>
              </w:rPr>
              <w:t>8.</w:t>
            </w:r>
            <w:r w:rsidR="002118B5">
              <w:rPr>
                <w:rFonts w:eastAsiaTheme="minorEastAsia"/>
                <w:noProof/>
                <w:lang w:eastAsia="en-GB"/>
              </w:rPr>
              <w:tab/>
            </w:r>
            <w:r w:rsidR="002118B5" w:rsidRPr="001B0F19">
              <w:rPr>
                <w:rStyle w:val="Hyperlink"/>
                <w:noProof/>
              </w:rPr>
              <w:t>AOB</w:t>
            </w:r>
            <w:r w:rsidR="002118B5">
              <w:rPr>
                <w:noProof/>
                <w:webHidden/>
              </w:rPr>
              <w:tab/>
            </w:r>
            <w:r w:rsidR="002118B5">
              <w:rPr>
                <w:noProof/>
                <w:webHidden/>
              </w:rPr>
              <w:fldChar w:fldCharType="begin"/>
            </w:r>
            <w:r w:rsidR="002118B5">
              <w:rPr>
                <w:noProof/>
                <w:webHidden/>
              </w:rPr>
              <w:instrText xml:space="preserve"> PAGEREF _Toc61899083 \h </w:instrText>
            </w:r>
            <w:r w:rsidR="002118B5">
              <w:rPr>
                <w:noProof/>
                <w:webHidden/>
              </w:rPr>
            </w:r>
            <w:r w:rsidR="002118B5">
              <w:rPr>
                <w:noProof/>
                <w:webHidden/>
              </w:rPr>
              <w:fldChar w:fldCharType="separate"/>
            </w:r>
            <w:r w:rsidR="002118B5">
              <w:rPr>
                <w:noProof/>
                <w:webHidden/>
              </w:rPr>
              <w:t>5</w:t>
            </w:r>
            <w:r w:rsidR="002118B5">
              <w:rPr>
                <w:noProof/>
                <w:webHidden/>
              </w:rPr>
              <w:fldChar w:fldCharType="end"/>
            </w:r>
          </w:hyperlink>
        </w:p>
        <w:p w:rsidR="00671B00" w:rsidRPr="005D5B5B" w:rsidRDefault="00671B00" w:rsidP="00794204">
          <w:pPr>
            <w:jc w:val="both"/>
          </w:pPr>
          <w:r w:rsidRPr="005D5B5B">
            <w:rPr>
              <w:b/>
              <w:bCs/>
              <w:noProof/>
            </w:rPr>
            <w:fldChar w:fldCharType="end"/>
          </w:r>
        </w:p>
      </w:sdtContent>
    </w:sdt>
    <w:p w:rsidR="00671B00" w:rsidRPr="005D5B5B" w:rsidRDefault="00671B00" w:rsidP="00794204">
      <w:pPr>
        <w:jc w:val="both"/>
      </w:pPr>
    </w:p>
    <w:p w:rsidR="00671B00" w:rsidRPr="005D5B5B" w:rsidRDefault="00671B00" w:rsidP="00794204">
      <w:pPr>
        <w:jc w:val="both"/>
      </w:pPr>
      <w:r w:rsidRPr="005D5B5B">
        <w:br w:type="column"/>
      </w:r>
    </w:p>
    <w:p w:rsidR="00096AF6" w:rsidRPr="005D5B5B" w:rsidRDefault="008126E5" w:rsidP="00794204">
      <w:pPr>
        <w:pStyle w:val="Heading2"/>
        <w:numPr>
          <w:ilvl w:val="0"/>
          <w:numId w:val="5"/>
        </w:numPr>
        <w:jc w:val="both"/>
      </w:pPr>
      <w:bookmarkStart w:id="0" w:name="_Toc61899075"/>
      <w:r>
        <w:t>Introduction and group rules</w:t>
      </w:r>
      <w:bookmarkEnd w:id="0"/>
    </w:p>
    <w:p w:rsidR="005A2F5F" w:rsidRPr="005D5B5B" w:rsidRDefault="005A2F5F" w:rsidP="005A2F5F"/>
    <w:p w:rsidR="00AB2697" w:rsidRPr="005D5B5B" w:rsidRDefault="00FC6A7F" w:rsidP="00317328">
      <w:pPr>
        <w:spacing w:after="0"/>
        <w:jc w:val="both"/>
        <w:rPr>
          <w:rFonts w:ascii="Calibri" w:hAnsi="Calibri"/>
        </w:rPr>
      </w:pPr>
      <w:r w:rsidRPr="005D5B5B">
        <w:rPr>
          <w:rFonts w:ascii="Calibri" w:hAnsi="Calibri"/>
        </w:rPr>
        <w:t xml:space="preserve">The meeting organised in the form of an online conference </w:t>
      </w:r>
      <w:r w:rsidR="008126E5">
        <w:rPr>
          <w:rFonts w:ascii="Calibri" w:hAnsi="Calibri"/>
        </w:rPr>
        <w:t xml:space="preserve">on the Teams </w:t>
      </w:r>
      <w:r w:rsidRPr="005D5B5B">
        <w:rPr>
          <w:rFonts w:ascii="Calibri" w:hAnsi="Calibri"/>
        </w:rPr>
        <w:t xml:space="preserve">took place on </w:t>
      </w:r>
      <w:r w:rsidR="008126E5">
        <w:rPr>
          <w:rFonts w:ascii="Calibri" w:hAnsi="Calibri"/>
        </w:rPr>
        <w:t>14</w:t>
      </w:r>
      <w:r w:rsidR="008126E5" w:rsidRPr="008126E5">
        <w:rPr>
          <w:rFonts w:ascii="Calibri" w:hAnsi="Calibri"/>
          <w:vertAlign w:val="superscript"/>
        </w:rPr>
        <w:t>th</w:t>
      </w:r>
      <w:r w:rsidR="008126E5">
        <w:rPr>
          <w:rFonts w:ascii="Calibri" w:hAnsi="Calibri"/>
        </w:rPr>
        <w:t xml:space="preserve"> January, 2021 at 18:00.</w:t>
      </w:r>
    </w:p>
    <w:p w:rsidR="00FC6A7F" w:rsidRPr="005D5B5B" w:rsidRDefault="00FC6A7F" w:rsidP="00317328">
      <w:pPr>
        <w:spacing w:after="0"/>
        <w:jc w:val="both"/>
        <w:rPr>
          <w:rFonts w:ascii="Calibri" w:hAnsi="Calibri"/>
        </w:rPr>
      </w:pPr>
    </w:p>
    <w:p w:rsidR="00317328" w:rsidRPr="005D5B5B" w:rsidRDefault="00317328" w:rsidP="00317328">
      <w:pPr>
        <w:spacing w:after="0"/>
        <w:jc w:val="both"/>
        <w:rPr>
          <w:rFonts w:ascii="Calibri" w:hAnsi="Calibri"/>
        </w:rPr>
      </w:pPr>
    </w:p>
    <w:p w:rsidR="005A2F5F" w:rsidRPr="005D5B5B" w:rsidRDefault="005A2F5F" w:rsidP="00620F59">
      <w:pPr>
        <w:pStyle w:val="Heading3"/>
        <w:spacing w:before="0" w:line="276" w:lineRule="auto"/>
        <w:jc w:val="both"/>
      </w:pPr>
      <w:bookmarkStart w:id="1" w:name="_Toc61899076"/>
      <w:r w:rsidRPr="005D5B5B">
        <w:t>Participants:</w:t>
      </w:r>
      <w:bookmarkEnd w:id="1"/>
    </w:p>
    <w:p w:rsidR="00620DEA" w:rsidRPr="005D5B5B" w:rsidRDefault="00620DEA" w:rsidP="00620F59">
      <w:pPr>
        <w:pStyle w:val="NormalWeb"/>
        <w:spacing w:before="0" w:beforeAutospacing="0" w:after="0" w:afterAutospacing="0" w:line="276" w:lineRule="auto"/>
        <w:rPr>
          <w:rFonts w:ascii="Calibri" w:hAnsi="Calibri" w:cs="Calibri"/>
          <w:b/>
          <w:sz w:val="22"/>
          <w:szCs w:val="22"/>
          <w:u w:val="single"/>
        </w:rPr>
        <w:sectPr w:rsidR="00620DEA" w:rsidRPr="005D5B5B" w:rsidSect="00FC6A7F">
          <w:headerReference w:type="default" r:id="rId10"/>
          <w:footerReference w:type="default" r:id="rId11"/>
          <w:type w:val="continuous"/>
          <w:pgSz w:w="11906" w:h="16838"/>
          <w:pgMar w:top="1440" w:right="1440" w:bottom="1440" w:left="1440" w:header="708" w:footer="708" w:gutter="0"/>
          <w:pgNumType w:start="0"/>
          <w:cols w:space="708"/>
          <w:titlePg/>
          <w:docGrid w:linePitch="360"/>
        </w:sectPr>
      </w:pPr>
    </w:p>
    <w:p w:rsidR="00FC6A7F" w:rsidRPr="005D5B5B" w:rsidRDefault="00B47D96" w:rsidP="00620F59">
      <w:pPr>
        <w:pStyle w:val="NormalWeb"/>
        <w:spacing w:before="0" w:beforeAutospacing="0" w:after="0" w:afterAutospacing="0" w:line="276" w:lineRule="auto"/>
        <w:rPr>
          <w:rFonts w:ascii="Calibri" w:hAnsi="Calibri" w:cs="Calibri"/>
          <w:b/>
          <w:sz w:val="22"/>
          <w:szCs w:val="22"/>
          <w:u w:val="single"/>
        </w:rPr>
      </w:pPr>
      <w:r w:rsidRPr="005D5B5B">
        <w:rPr>
          <w:rFonts w:ascii="Calibri" w:hAnsi="Calibri" w:cs="Calibri"/>
          <w:b/>
          <w:sz w:val="22"/>
          <w:szCs w:val="22"/>
          <w:u w:val="single"/>
        </w:rPr>
        <w:t>Landlords</w:t>
      </w:r>
      <w:r w:rsidR="00FC6A7F" w:rsidRPr="005D5B5B">
        <w:rPr>
          <w:rFonts w:ascii="Calibri" w:hAnsi="Calibri" w:cs="Calibri"/>
          <w:b/>
          <w:sz w:val="22"/>
          <w:szCs w:val="22"/>
          <w:u w:val="single"/>
        </w:rPr>
        <w:t>:</w:t>
      </w:r>
    </w:p>
    <w:p w:rsidR="00BD0AF0" w:rsidRDefault="00BD0AF0" w:rsidP="00FC6A7F">
      <w:pPr>
        <w:pStyle w:val="NormalWeb"/>
        <w:spacing w:before="0" w:beforeAutospacing="0" w:after="0" w:afterAutospacing="0"/>
        <w:rPr>
          <w:rFonts w:ascii="Calibri" w:hAnsi="Calibri" w:cs="Calibri"/>
          <w:b/>
          <w:sz w:val="22"/>
          <w:szCs w:val="22"/>
        </w:rPr>
      </w:pPr>
      <w:proofErr w:type="spellStart"/>
      <w:r w:rsidRPr="005D5B5B">
        <w:rPr>
          <w:rFonts w:ascii="Calibri" w:hAnsi="Calibri" w:cs="Calibri"/>
          <w:b/>
          <w:sz w:val="22"/>
          <w:szCs w:val="22"/>
        </w:rPr>
        <w:t>Armadeep</w:t>
      </w:r>
      <w:proofErr w:type="spellEnd"/>
      <w:r w:rsidRPr="005D5B5B">
        <w:rPr>
          <w:rFonts w:ascii="Calibri" w:hAnsi="Calibri" w:cs="Calibri"/>
          <w:b/>
          <w:sz w:val="22"/>
          <w:szCs w:val="22"/>
        </w:rPr>
        <w:t xml:space="preserve"> Singh </w:t>
      </w:r>
      <w:proofErr w:type="spellStart"/>
      <w:r w:rsidRPr="005D5B5B">
        <w:rPr>
          <w:rFonts w:ascii="Calibri" w:hAnsi="Calibri" w:cs="Calibri"/>
          <w:b/>
          <w:sz w:val="22"/>
          <w:szCs w:val="22"/>
        </w:rPr>
        <w:t>Barmi</w:t>
      </w:r>
      <w:proofErr w:type="spellEnd"/>
      <w:r w:rsidRPr="005D5B5B">
        <w:rPr>
          <w:rFonts w:ascii="Calibri" w:hAnsi="Calibri" w:cs="Calibri"/>
          <w:b/>
          <w:sz w:val="22"/>
          <w:szCs w:val="22"/>
        </w:rPr>
        <w:t xml:space="preserve"> </w:t>
      </w:r>
    </w:p>
    <w:p w:rsidR="00EF7270"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Christopher Sharp</w:t>
      </w:r>
    </w:p>
    <w:p w:rsidR="00BD0AF0" w:rsidRPr="005D5B5B" w:rsidRDefault="00BD0AF0" w:rsidP="00BD0AF0">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Colin Davis </w:t>
      </w:r>
    </w:p>
    <w:p w:rsidR="00BD0AF0" w:rsidRDefault="00B47D96"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Paul Dermody </w:t>
      </w:r>
    </w:p>
    <w:p w:rsidR="00BD0AF0" w:rsidRDefault="00BD0AF0" w:rsidP="00B47D96">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Margaret </w:t>
      </w:r>
      <w:proofErr w:type="spellStart"/>
      <w:r>
        <w:rPr>
          <w:rFonts w:ascii="Calibri" w:hAnsi="Calibri" w:cs="Calibri"/>
          <w:b/>
          <w:sz w:val="22"/>
          <w:szCs w:val="22"/>
        </w:rPr>
        <w:t>Gretton</w:t>
      </w:r>
      <w:proofErr w:type="spellEnd"/>
    </w:p>
    <w:p w:rsidR="00BD0AF0" w:rsidRDefault="00496DC3" w:rsidP="00B47D96">
      <w:pPr>
        <w:pStyle w:val="NormalWeb"/>
        <w:spacing w:before="0" w:beforeAutospacing="0" w:after="0" w:afterAutospacing="0"/>
        <w:rPr>
          <w:rFonts w:ascii="Calibri" w:hAnsi="Calibri" w:cs="Calibri"/>
          <w:b/>
          <w:sz w:val="22"/>
          <w:szCs w:val="22"/>
        </w:rPr>
      </w:pPr>
      <w:proofErr w:type="spellStart"/>
      <w:r>
        <w:rPr>
          <w:rFonts w:ascii="Calibri" w:hAnsi="Calibri" w:cs="Calibri"/>
          <w:b/>
          <w:sz w:val="22"/>
          <w:szCs w:val="22"/>
        </w:rPr>
        <w:t>Suyanto</w:t>
      </w:r>
      <w:proofErr w:type="spellEnd"/>
      <w:r>
        <w:rPr>
          <w:rFonts w:ascii="Calibri" w:hAnsi="Calibri" w:cs="Calibri"/>
          <w:b/>
          <w:sz w:val="22"/>
          <w:szCs w:val="22"/>
        </w:rPr>
        <w:t xml:space="preserve"> </w:t>
      </w:r>
      <w:proofErr w:type="spellStart"/>
      <w:r>
        <w:rPr>
          <w:rFonts w:ascii="Calibri" w:hAnsi="Calibri" w:cs="Calibri"/>
          <w:b/>
          <w:sz w:val="22"/>
          <w:szCs w:val="22"/>
        </w:rPr>
        <w:t>Suyanto</w:t>
      </w:r>
      <w:proofErr w:type="spellEnd"/>
    </w:p>
    <w:p w:rsidR="00496DC3" w:rsidRDefault="00496DC3"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Andrew Paris</w:t>
      </w:r>
    </w:p>
    <w:p w:rsidR="00496DC3" w:rsidRPr="005D5B5B" w:rsidRDefault="00496DC3" w:rsidP="00B47D96">
      <w:pPr>
        <w:pStyle w:val="NormalWeb"/>
        <w:spacing w:before="0" w:beforeAutospacing="0" w:after="0" w:afterAutospacing="0"/>
        <w:rPr>
          <w:rFonts w:ascii="Calibri" w:hAnsi="Calibri" w:cs="Calibri"/>
          <w:b/>
          <w:sz w:val="22"/>
          <w:szCs w:val="22"/>
        </w:rPr>
      </w:pPr>
      <w:r>
        <w:rPr>
          <w:rFonts w:ascii="Calibri" w:hAnsi="Calibri" w:cs="Calibri"/>
          <w:b/>
          <w:sz w:val="22"/>
          <w:szCs w:val="22"/>
        </w:rPr>
        <w:t>Richard Kenny</w:t>
      </w:r>
    </w:p>
    <w:p w:rsidR="00B47D96" w:rsidRPr="005D5B5B" w:rsidRDefault="00B47D96" w:rsidP="00B47D96">
      <w:pPr>
        <w:pStyle w:val="NormalWeb"/>
        <w:spacing w:before="0" w:beforeAutospacing="0" w:after="0" w:afterAutospacing="0"/>
        <w:rPr>
          <w:rFonts w:ascii="Calibri" w:hAnsi="Calibri" w:cs="Calibri"/>
          <w:b/>
          <w:sz w:val="22"/>
          <w:szCs w:val="22"/>
        </w:rPr>
      </w:pPr>
    </w:p>
    <w:p w:rsidR="00B47D96" w:rsidRPr="005D5B5B" w:rsidRDefault="00B47D96" w:rsidP="00B47D96">
      <w:pPr>
        <w:pStyle w:val="NormalWeb"/>
        <w:spacing w:before="0" w:beforeAutospacing="0" w:after="0" w:afterAutospacing="0"/>
        <w:rPr>
          <w:rFonts w:ascii="Calibri" w:hAnsi="Calibri" w:cs="Calibri"/>
          <w:b/>
          <w:sz w:val="22"/>
          <w:szCs w:val="22"/>
          <w:u w:val="single"/>
        </w:rPr>
      </w:pPr>
      <w:r w:rsidRPr="005D5B5B">
        <w:rPr>
          <w:rFonts w:ascii="Calibri" w:hAnsi="Calibri" w:cs="Calibri"/>
          <w:b/>
          <w:sz w:val="22"/>
          <w:szCs w:val="22"/>
          <w:u w:val="single"/>
        </w:rPr>
        <w:t>Council representatives</w:t>
      </w:r>
    </w:p>
    <w:p w:rsidR="00B47D96" w:rsidRPr="005D5B5B" w:rsidRDefault="00B47D96" w:rsidP="00B47D96">
      <w:pPr>
        <w:pStyle w:val="NormalWeb"/>
        <w:spacing w:before="0" w:beforeAutospacing="0" w:after="0" w:afterAutospacing="0"/>
        <w:rPr>
          <w:rFonts w:ascii="Calibri" w:hAnsi="Calibri" w:cs="Calibri"/>
          <w:b/>
          <w:sz w:val="22"/>
          <w:szCs w:val="22"/>
          <w:u w:val="single"/>
        </w:rPr>
      </w:pPr>
      <w:r w:rsidRPr="005D5B5B">
        <w:rPr>
          <w:rFonts w:ascii="Calibri" w:hAnsi="Calibri" w:cs="Calibri"/>
          <w:b/>
          <w:sz w:val="22"/>
          <w:szCs w:val="22"/>
        </w:rPr>
        <w:t xml:space="preserve">Pete Mitchell – </w:t>
      </w:r>
      <w:r w:rsidRPr="005D5B5B">
        <w:rPr>
          <w:rFonts w:ascii="Calibri" w:hAnsi="Calibri" w:cs="Calibri"/>
          <w:sz w:val="22"/>
          <w:szCs w:val="22"/>
        </w:rPr>
        <w:t>Head of the Safer Housing</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David Hobbs </w:t>
      </w:r>
      <w:r w:rsidR="00181288" w:rsidRPr="005D5B5B">
        <w:rPr>
          <w:rFonts w:ascii="Calibri" w:hAnsi="Calibri" w:cs="Calibri"/>
          <w:b/>
          <w:sz w:val="22"/>
          <w:szCs w:val="22"/>
        </w:rPr>
        <w:t>–</w:t>
      </w:r>
      <w:r w:rsidRPr="005D5B5B">
        <w:rPr>
          <w:rFonts w:ascii="Calibri" w:hAnsi="Calibri" w:cs="Calibri"/>
          <w:b/>
          <w:sz w:val="22"/>
          <w:szCs w:val="22"/>
        </w:rPr>
        <w:t xml:space="preserve"> </w:t>
      </w:r>
      <w:r w:rsidR="00181288" w:rsidRPr="005D5B5B">
        <w:rPr>
          <w:rFonts w:ascii="Calibri" w:hAnsi="Calibri" w:cs="Calibri"/>
          <w:sz w:val="22"/>
          <w:szCs w:val="22"/>
        </w:rPr>
        <w:t>Selective licensing Manager</w:t>
      </w:r>
    </w:p>
    <w:p w:rsidR="00EF7270" w:rsidRPr="005D5B5B" w:rsidRDefault="00EF7270" w:rsidP="00FC6A7F">
      <w:pPr>
        <w:pStyle w:val="NormalWeb"/>
        <w:spacing w:before="0" w:beforeAutospacing="0" w:after="0" w:afterAutospacing="0"/>
        <w:rPr>
          <w:rFonts w:ascii="Calibri" w:hAnsi="Calibri" w:cs="Calibri"/>
          <w:sz w:val="22"/>
          <w:szCs w:val="22"/>
        </w:rPr>
      </w:pPr>
      <w:r w:rsidRPr="005D5B5B">
        <w:rPr>
          <w:rFonts w:ascii="Calibri" w:hAnsi="Calibri" w:cs="Calibri"/>
          <w:b/>
          <w:sz w:val="22"/>
          <w:szCs w:val="22"/>
        </w:rPr>
        <w:t xml:space="preserve">Graham Demax </w:t>
      </w:r>
      <w:r w:rsidR="00B47D96" w:rsidRPr="005D5B5B">
        <w:rPr>
          <w:rFonts w:ascii="Calibri" w:hAnsi="Calibri" w:cs="Calibri"/>
          <w:b/>
          <w:sz w:val="22"/>
          <w:szCs w:val="22"/>
        </w:rPr>
        <w:t xml:space="preserve">– </w:t>
      </w:r>
      <w:r w:rsidR="00B47D96" w:rsidRPr="005D5B5B">
        <w:rPr>
          <w:rFonts w:ascii="Calibri" w:hAnsi="Calibri" w:cs="Calibri"/>
          <w:sz w:val="22"/>
          <w:szCs w:val="22"/>
        </w:rPr>
        <w:t xml:space="preserve">Housing Partnership </w:t>
      </w:r>
      <w:proofErr w:type="spellStart"/>
      <w:r w:rsidR="00B47D96" w:rsidRPr="005D5B5B">
        <w:rPr>
          <w:rFonts w:ascii="Calibri" w:hAnsi="Calibri" w:cs="Calibri"/>
          <w:sz w:val="22"/>
          <w:szCs w:val="22"/>
        </w:rPr>
        <w:t>Manag</w:t>
      </w:r>
      <w:proofErr w:type="spellEnd"/>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Helen Foster</w:t>
      </w:r>
      <w:r w:rsidR="00C72EDE" w:rsidRPr="005D5B5B">
        <w:rPr>
          <w:rFonts w:ascii="Calibri" w:hAnsi="Calibri" w:cs="Calibri"/>
          <w:b/>
          <w:sz w:val="22"/>
          <w:szCs w:val="22"/>
        </w:rPr>
        <w:t xml:space="preserve"> </w:t>
      </w:r>
      <w:r w:rsidR="00B47D96" w:rsidRPr="005D5B5B">
        <w:rPr>
          <w:rFonts w:ascii="Calibri" w:hAnsi="Calibri" w:cs="Calibri"/>
          <w:b/>
          <w:sz w:val="22"/>
          <w:szCs w:val="22"/>
        </w:rPr>
        <w:t>–</w:t>
      </w:r>
      <w:r w:rsidR="00C72EDE" w:rsidRPr="005D5B5B">
        <w:rPr>
          <w:rFonts w:ascii="Calibri" w:hAnsi="Calibri" w:cs="Calibri"/>
          <w:b/>
          <w:sz w:val="22"/>
          <w:szCs w:val="22"/>
        </w:rPr>
        <w:t xml:space="preserve"> </w:t>
      </w:r>
      <w:r w:rsidR="00B47D96" w:rsidRPr="005D5B5B">
        <w:rPr>
          <w:rFonts w:ascii="Calibri" w:hAnsi="Calibri" w:cs="Calibri"/>
          <w:sz w:val="22"/>
          <w:szCs w:val="22"/>
        </w:rPr>
        <w:t>Development Officer</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Julie Liversidge </w:t>
      </w:r>
      <w:r w:rsidR="00181288" w:rsidRPr="005D5B5B">
        <w:rPr>
          <w:rFonts w:ascii="Calibri" w:hAnsi="Calibri" w:cs="Calibri"/>
          <w:b/>
          <w:sz w:val="22"/>
          <w:szCs w:val="22"/>
        </w:rPr>
        <w:t xml:space="preserve">– </w:t>
      </w:r>
      <w:r w:rsidR="00181288" w:rsidRPr="005D5B5B">
        <w:rPr>
          <w:rFonts w:ascii="Calibri" w:hAnsi="Calibri" w:cs="Calibri"/>
          <w:sz w:val="22"/>
          <w:szCs w:val="22"/>
        </w:rPr>
        <w:t>Licensing Manager</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Cllr Linda Woodings </w:t>
      </w:r>
      <w:r w:rsidR="00181288" w:rsidRPr="005D5B5B">
        <w:rPr>
          <w:rFonts w:ascii="Calibri" w:hAnsi="Calibri" w:cs="Calibri"/>
          <w:b/>
          <w:sz w:val="22"/>
          <w:szCs w:val="22"/>
        </w:rPr>
        <w:t xml:space="preserve">– </w:t>
      </w:r>
      <w:r w:rsidR="00181288" w:rsidRPr="005D5B5B">
        <w:rPr>
          <w:rFonts w:ascii="Calibri" w:hAnsi="Calibri" w:cs="Calibri"/>
          <w:sz w:val="22"/>
          <w:szCs w:val="22"/>
        </w:rPr>
        <w:t>Portfolio Holder</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Lisa Allison - </w:t>
      </w:r>
      <w:r w:rsidR="00B47D96" w:rsidRPr="005D5B5B">
        <w:rPr>
          <w:rFonts w:ascii="Calibri" w:hAnsi="Calibri" w:cs="Calibri"/>
          <w:sz w:val="22"/>
          <w:szCs w:val="22"/>
        </w:rPr>
        <w:t>Comms</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Paul Greevy </w:t>
      </w:r>
      <w:r w:rsidR="00B47D96" w:rsidRPr="005D5B5B">
        <w:rPr>
          <w:rFonts w:ascii="Calibri" w:hAnsi="Calibri" w:cs="Calibri"/>
          <w:b/>
          <w:sz w:val="22"/>
          <w:szCs w:val="22"/>
        </w:rPr>
        <w:t>–</w:t>
      </w:r>
      <w:r w:rsidRPr="005D5B5B">
        <w:rPr>
          <w:rFonts w:ascii="Calibri" w:hAnsi="Calibri" w:cs="Calibri"/>
          <w:b/>
          <w:sz w:val="22"/>
          <w:szCs w:val="22"/>
        </w:rPr>
        <w:t xml:space="preserve"> </w:t>
      </w:r>
      <w:r w:rsidR="004E2822">
        <w:rPr>
          <w:rFonts w:ascii="Calibri" w:hAnsi="Calibri" w:cs="Calibri"/>
          <w:sz w:val="22"/>
          <w:szCs w:val="22"/>
        </w:rPr>
        <w:t>Strategic Housing</w:t>
      </w:r>
      <w:r w:rsidR="00B47D96" w:rsidRPr="005D5B5B">
        <w:rPr>
          <w:rFonts w:ascii="Calibri" w:hAnsi="Calibri" w:cs="Calibri"/>
          <w:sz w:val="22"/>
          <w:szCs w:val="22"/>
        </w:rPr>
        <w:t xml:space="preserve"> Manag</w:t>
      </w:r>
      <w:r w:rsidR="004E2822">
        <w:rPr>
          <w:rFonts w:ascii="Calibri" w:hAnsi="Calibri" w:cs="Calibri"/>
          <w:sz w:val="22"/>
          <w:szCs w:val="22"/>
        </w:rPr>
        <w:t>er</w:t>
      </w:r>
      <w:bookmarkStart w:id="2" w:name="_GoBack"/>
      <w:bookmarkEnd w:id="2"/>
    </w:p>
    <w:p w:rsidR="00EF7270" w:rsidRDefault="00EF7270" w:rsidP="00FC6A7F">
      <w:pPr>
        <w:pStyle w:val="NormalWeb"/>
        <w:spacing w:before="0" w:beforeAutospacing="0" w:after="0" w:afterAutospacing="0"/>
        <w:rPr>
          <w:rFonts w:ascii="Calibri" w:hAnsi="Calibri" w:cs="Calibri"/>
          <w:sz w:val="22"/>
          <w:szCs w:val="22"/>
        </w:rPr>
      </w:pPr>
      <w:r w:rsidRPr="00496DC3">
        <w:rPr>
          <w:rFonts w:ascii="Calibri" w:hAnsi="Calibri" w:cs="Calibri"/>
          <w:b/>
          <w:sz w:val="22"/>
          <w:szCs w:val="22"/>
        </w:rPr>
        <w:t>Robert</w:t>
      </w:r>
      <w:r w:rsidRPr="005D5B5B">
        <w:rPr>
          <w:rFonts w:ascii="Calibri" w:hAnsi="Calibri" w:cs="Calibri"/>
          <w:b/>
          <w:sz w:val="22"/>
          <w:szCs w:val="22"/>
        </w:rPr>
        <w:t xml:space="preserve"> Skwierawski</w:t>
      </w:r>
      <w:r w:rsidR="00C72EDE" w:rsidRPr="005D5B5B">
        <w:rPr>
          <w:rFonts w:ascii="Calibri" w:hAnsi="Calibri" w:cs="Calibri"/>
          <w:b/>
          <w:sz w:val="22"/>
          <w:szCs w:val="22"/>
        </w:rPr>
        <w:t xml:space="preserve"> </w:t>
      </w:r>
      <w:r w:rsidR="00B47D96" w:rsidRPr="005D5B5B">
        <w:rPr>
          <w:rFonts w:ascii="Calibri" w:hAnsi="Calibri" w:cs="Calibri"/>
          <w:b/>
          <w:sz w:val="22"/>
          <w:szCs w:val="22"/>
        </w:rPr>
        <w:t>–</w:t>
      </w:r>
      <w:r w:rsidR="00C72EDE" w:rsidRPr="005D5B5B">
        <w:rPr>
          <w:rFonts w:ascii="Calibri" w:hAnsi="Calibri" w:cs="Calibri"/>
          <w:b/>
          <w:sz w:val="22"/>
          <w:szCs w:val="22"/>
        </w:rPr>
        <w:t xml:space="preserve"> </w:t>
      </w:r>
      <w:r w:rsidR="00B47D96" w:rsidRPr="005D5B5B">
        <w:rPr>
          <w:rFonts w:ascii="Calibri" w:hAnsi="Calibri" w:cs="Calibri"/>
          <w:sz w:val="22"/>
          <w:szCs w:val="22"/>
        </w:rPr>
        <w:t>Business Support</w:t>
      </w:r>
    </w:p>
    <w:p w:rsidR="00BD0AF0" w:rsidRPr="005D5B5B" w:rsidRDefault="00BD0AF0" w:rsidP="00FC6A7F">
      <w:pPr>
        <w:pStyle w:val="NormalWeb"/>
        <w:spacing w:before="0" w:beforeAutospacing="0" w:after="0" w:afterAutospacing="0"/>
        <w:rPr>
          <w:rFonts w:ascii="Calibri" w:hAnsi="Calibri" w:cs="Calibri"/>
          <w:sz w:val="22"/>
          <w:szCs w:val="22"/>
        </w:rPr>
      </w:pPr>
      <w:r w:rsidRPr="00496DC3">
        <w:rPr>
          <w:rFonts w:ascii="Calibri" w:hAnsi="Calibri" w:cs="Calibri"/>
          <w:b/>
          <w:sz w:val="22"/>
          <w:szCs w:val="22"/>
        </w:rPr>
        <w:t>Matthew Turner</w:t>
      </w:r>
      <w:r>
        <w:rPr>
          <w:rFonts w:ascii="Calibri" w:hAnsi="Calibri" w:cs="Calibri"/>
          <w:sz w:val="22"/>
          <w:szCs w:val="22"/>
        </w:rPr>
        <w:t xml:space="preserve"> – Principal data Analyst </w:t>
      </w:r>
    </w:p>
    <w:p w:rsidR="0020199E" w:rsidRPr="005D5B5B" w:rsidRDefault="0020199E" w:rsidP="00FC6A7F">
      <w:pPr>
        <w:pStyle w:val="NormalWeb"/>
        <w:spacing w:before="0" w:beforeAutospacing="0" w:after="0" w:afterAutospacing="0"/>
        <w:rPr>
          <w:rFonts w:ascii="Calibri" w:hAnsi="Calibri" w:cs="Calibri"/>
          <w:sz w:val="22"/>
          <w:szCs w:val="22"/>
        </w:rPr>
      </w:pPr>
    </w:p>
    <w:p w:rsidR="0020199E" w:rsidRPr="005D5B5B" w:rsidRDefault="0020199E" w:rsidP="00FC6A7F">
      <w:pPr>
        <w:pStyle w:val="NormalWeb"/>
        <w:spacing w:before="0" w:beforeAutospacing="0" w:after="0" w:afterAutospacing="0"/>
        <w:rPr>
          <w:rFonts w:ascii="Calibri" w:hAnsi="Calibri" w:cs="Calibri"/>
          <w:b/>
          <w:sz w:val="22"/>
          <w:szCs w:val="22"/>
          <w:u w:val="single"/>
        </w:rPr>
      </w:pPr>
      <w:r w:rsidRPr="005D5B5B">
        <w:rPr>
          <w:rFonts w:ascii="Calibri" w:hAnsi="Calibri" w:cs="Calibri"/>
          <w:b/>
          <w:sz w:val="22"/>
          <w:szCs w:val="22"/>
          <w:u w:val="single"/>
        </w:rPr>
        <w:t>Par</w:t>
      </w:r>
      <w:r w:rsidR="00F03252">
        <w:rPr>
          <w:rFonts w:ascii="Calibri" w:hAnsi="Calibri" w:cs="Calibri"/>
          <w:b/>
          <w:sz w:val="22"/>
          <w:szCs w:val="22"/>
          <w:u w:val="single"/>
        </w:rPr>
        <w:t>t</w:t>
      </w:r>
      <w:r w:rsidRPr="005D5B5B">
        <w:rPr>
          <w:rFonts w:ascii="Calibri" w:hAnsi="Calibri" w:cs="Calibri"/>
          <w:b/>
          <w:sz w:val="22"/>
          <w:szCs w:val="22"/>
          <w:u w:val="single"/>
        </w:rPr>
        <w:t>ners:</w:t>
      </w:r>
    </w:p>
    <w:p w:rsidR="00B47D96" w:rsidRPr="005D5B5B" w:rsidRDefault="00B47D96" w:rsidP="00B47D96">
      <w:pPr>
        <w:pStyle w:val="NormalWeb"/>
        <w:spacing w:before="0" w:beforeAutospacing="0" w:after="0" w:afterAutospacing="0"/>
        <w:rPr>
          <w:rFonts w:ascii="Calibri" w:hAnsi="Calibri" w:cs="Calibri"/>
          <w:sz w:val="22"/>
          <w:szCs w:val="22"/>
        </w:rPr>
      </w:pPr>
      <w:r w:rsidRPr="005D5B5B">
        <w:rPr>
          <w:rFonts w:ascii="Calibri" w:hAnsi="Calibri" w:cs="Calibri"/>
          <w:b/>
          <w:sz w:val="22"/>
          <w:szCs w:val="22"/>
        </w:rPr>
        <w:t xml:space="preserve">Linda Cobb - </w:t>
      </w:r>
      <w:r w:rsidRPr="005D5B5B">
        <w:rPr>
          <w:rFonts w:ascii="Calibri" w:hAnsi="Calibri" w:cs="Calibri"/>
          <w:sz w:val="22"/>
          <w:szCs w:val="22"/>
        </w:rPr>
        <w:t>DASH</w:t>
      </w:r>
    </w:p>
    <w:p w:rsidR="00EF7270" w:rsidRPr="005D5B5B" w:rsidRDefault="00181288"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Matt Allison - </w:t>
      </w:r>
      <w:r w:rsidR="00C72EDE" w:rsidRPr="005D5B5B">
        <w:rPr>
          <w:rFonts w:ascii="Calibri" w:hAnsi="Calibri" w:cs="Calibri"/>
          <w:b/>
          <w:sz w:val="22"/>
          <w:szCs w:val="22"/>
        </w:rPr>
        <w:t xml:space="preserve">Unipol </w:t>
      </w:r>
    </w:p>
    <w:p w:rsidR="00181288" w:rsidRDefault="00B47D96" w:rsidP="00FC6A7F">
      <w:pPr>
        <w:pStyle w:val="NormalWeb"/>
        <w:spacing w:before="0" w:beforeAutospacing="0" w:after="0" w:afterAutospacing="0"/>
        <w:rPr>
          <w:rFonts w:ascii="Calibri" w:hAnsi="Calibri" w:cs="Calibri"/>
          <w:sz w:val="22"/>
          <w:szCs w:val="22"/>
        </w:rPr>
      </w:pPr>
      <w:r w:rsidRPr="005D5B5B">
        <w:rPr>
          <w:rFonts w:ascii="Calibri" w:hAnsi="Calibri" w:cs="Calibri"/>
          <w:b/>
          <w:sz w:val="22"/>
          <w:szCs w:val="22"/>
        </w:rPr>
        <w:t xml:space="preserve">Giles Inman </w:t>
      </w:r>
      <w:r w:rsidR="00496DC3">
        <w:rPr>
          <w:rFonts w:ascii="Calibri" w:hAnsi="Calibri" w:cs="Calibri"/>
          <w:b/>
          <w:sz w:val="22"/>
          <w:szCs w:val="22"/>
        </w:rPr>
        <w:t>–</w:t>
      </w:r>
      <w:r w:rsidRPr="005D5B5B">
        <w:rPr>
          <w:rFonts w:ascii="Calibri" w:hAnsi="Calibri" w:cs="Calibri"/>
          <w:b/>
          <w:sz w:val="22"/>
          <w:szCs w:val="22"/>
        </w:rPr>
        <w:t xml:space="preserve"> </w:t>
      </w:r>
      <w:r w:rsidRPr="005D5B5B">
        <w:rPr>
          <w:rFonts w:ascii="Calibri" w:hAnsi="Calibri" w:cs="Calibri"/>
          <w:sz w:val="22"/>
          <w:szCs w:val="22"/>
        </w:rPr>
        <w:t>EMPO</w:t>
      </w:r>
    </w:p>
    <w:p w:rsidR="00496DC3" w:rsidRPr="005D5B5B" w:rsidRDefault="00496DC3" w:rsidP="00FC6A7F">
      <w:pPr>
        <w:pStyle w:val="NormalWeb"/>
        <w:spacing w:before="0" w:beforeAutospacing="0" w:after="0" w:afterAutospacing="0"/>
        <w:rPr>
          <w:rFonts w:ascii="Calibri" w:hAnsi="Calibri" w:cs="Calibri"/>
          <w:b/>
          <w:sz w:val="22"/>
          <w:szCs w:val="22"/>
        </w:rPr>
      </w:pPr>
    </w:p>
    <w:p w:rsidR="00EF7270" w:rsidRDefault="00BD0AF0" w:rsidP="00FC6A7F">
      <w:pPr>
        <w:pStyle w:val="NormalWeb"/>
        <w:spacing w:before="0" w:beforeAutospacing="0" w:after="0" w:afterAutospacing="0"/>
        <w:rPr>
          <w:rFonts w:ascii="Calibri" w:hAnsi="Calibri" w:cs="Calibri"/>
          <w:b/>
          <w:sz w:val="22"/>
          <w:szCs w:val="22"/>
        </w:rPr>
      </w:pPr>
      <w:r>
        <w:rPr>
          <w:rFonts w:ascii="Calibri" w:hAnsi="Calibri" w:cs="Calibri"/>
          <w:b/>
          <w:sz w:val="22"/>
          <w:szCs w:val="22"/>
        </w:rPr>
        <w:t>Clair Marshall</w:t>
      </w:r>
    </w:p>
    <w:p w:rsidR="00BD0AF0" w:rsidRDefault="00BD0AF0" w:rsidP="00FC6A7F">
      <w:pPr>
        <w:pStyle w:val="NormalWeb"/>
        <w:spacing w:before="0" w:beforeAutospacing="0" w:after="0" w:afterAutospacing="0"/>
        <w:rPr>
          <w:rFonts w:ascii="Calibri" w:hAnsi="Calibri" w:cs="Calibri"/>
          <w:b/>
          <w:sz w:val="22"/>
          <w:szCs w:val="22"/>
        </w:rPr>
      </w:pPr>
      <w:r>
        <w:rPr>
          <w:rFonts w:ascii="Calibri" w:hAnsi="Calibri" w:cs="Calibri"/>
          <w:b/>
          <w:sz w:val="22"/>
          <w:szCs w:val="22"/>
        </w:rPr>
        <w:t>Edward Rowlands</w:t>
      </w:r>
    </w:p>
    <w:p w:rsidR="00496DC3" w:rsidRDefault="00496DC3" w:rsidP="00FC6A7F">
      <w:pPr>
        <w:pStyle w:val="NormalWeb"/>
        <w:spacing w:before="0" w:beforeAutospacing="0" w:after="0" w:afterAutospacing="0"/>
        <w:rPr>
          <w:rFonts w:ascii="Calibri" w:hAnsi="Calibri" w:cs="Calibri"/>
          <w:b/>
          <w:sz w:val="22"/>
          <w:szCs w:val="22"/>
        </w:rPr>
      </w:pPr>
      <w:r>
        <w:rPr>
          <w:rFonts w:ascii="Calibri" w:hAnsi="Calibri" w:cs="Calibri"/>
          <w:b/>
          <w:sz w:val="22"/>
          <w:szCs w:val="22"/>
        </w:rPr>
        <w:t>Jackie Sivier</w:t>
      </w:r>
    </w:p>
    <w:p w:rsidR="00496DC3" w:rsidRDefault="00496DC3" w:rsidP="00496DC3">
      <w:pPr>
        <w:pStyle w:val="NormalWeb"/>
        <w:spacing w:before="0" w:beforeAutospacing="0" w:after="0" w:afterAutospacing="0"/>
        <w:rPr>
          <w:rFonts w:ascii="Calibri" w:hAnsi="Calibri" w:cs="Calibri"/>
          <w:b/>
          <w:sz w:val="22"/>
          <w:szCs w:val="22"/>
        </w:rPr>
      </w:pPr>
      <w:r>
        <w:rPr>
          <w:rFonts w:ascii="Calibri" w:hAnsi="Calibri" w:cs="Calibri"/>
          <w:b/>
          <w:sz w:val="22"/>
          <w:szCs w:val="22"/>
        </w:rPr>
        <w:t>Louise Johnson</w:t>
      </w:r>
    </w:p>
    <w:p w:rsidR="00496DC3" w:rsidRDefault="00496DC3" w:rsidP="00496DC3">
      <w:pPr>
        <w:pStyle w:val="NormalWeb"/>
        <w:spacing w:before="0" w:beforeAutospacing="0" w:after="0" w:afterAutospacing="0"/>
        <w:rPr>
          <w:rFonts w:ascii="Calibri" w:hAnsi="Calibri" w:cs="Calibri"/>
          <w:b/>
          <w:sz w:val="22"/>
          <w:szCs w:val="22"/>
        </w:rPr>
      </w:pPr>
      <w:r>
        <w:rPr>
          <w:rFonts w:ascii="Calibri" w:hAnsi="Calibri" w:cs="Calibri"/>
          <w:b/>
          <w:sz w:val="22"/>
          <w:szCs w:val="22"/>
        </w:rPr>
        <w:t>Naomi Sutherland</w:t>
      </w:r>
    </w:p>
    <w:p w:rsidR="00496DC3" w:rsidRDefault="00496DC3" w:rsidP="00FC6A7F">
      <w:pPr>
        <w:pStyle w:val="NormalWeb"/>
        <w:spacing w:before="0" w:beforeAutospacing="0" w:after="0" w:afterAutospacing="0"/>
        <w:rPr>
          <w:rFonts w:ascii="Calibri" w:hAnsi="Calibri" w:cs="Calibri"/>
          <w:b/>
          <w:sz w:val="22"/>
          <w:szCs w:val="22"/>
        </w:rPr>
      </w:pPr>
    </w:p>
    <w:p w:rsidR="00496DC3" w:rsidRDefault="00496DC3" w:rsidP="00FC6A7F">
      <w:pPr>
        <w:pStyle w:val="NormalWeb"/>
        <w:spacing w:before="0" w:beforeAutospacing="0" w:after="0" w:afterAutospacing="0"/>
        <w:rPr>
          <w:rFonts w:ascii="Calibri" w:hAnsi="Calibri" w:cs="Calibri"/>
          <w:b/>
          <w:sz w:val="22"/>
          <w:szCs w:val="22"/>
        </w:rPr>
      </w:pPr>
    </w:p>
    <w:p w:rsidR="00FC6A7F" w:rsidRPr="005D5B5B" w:rsidRDefault="00FC6A7F" w:rsidP="005A2F5F">
      <w:pPr>
        <w:spacing w:after="0"/>
        <w:jc w:val="both"/>
        <w:rPr>
          <w:rFonts w:ascii="Calibri" w:hAnsi="Calibri"/>
        </w:rPr>
      </w:pPr>
    </w:p>
    <w:p w:rsidR="00620DEA" w:rsidRPr="005D5B5B" w:rsidRDefault="00620DEA" w:rsidP="005A2F5F">
      <w:pPr>
        <w:spacing w:after="0"/>
        <w:jc w:val="both"/>
        <w:rPr>
          <w:rFonts w:ascii="Calibri" w:hAnsi="Calibri"/>
        </w:rPr>
        <w:sectPr w:rsidR="00620DEA" w:rsidRPr="005D5B5B" w:rsidSect="00620DEA">
          <w:type w:val="continuous"/>
          <w:pgSz w:w="11906" w:h="16838"/>
          <w:pgMar w:top="1440" w:right="1440" w:bottom="1440" w:left="1440" w:header="708" w:footer="708" w:gutter="0"/>
          <w:pgNumType w:start="0"/>
          <w:cols w:num="2" w:space="708"/>
          <w:titlePg/>
          <w:docGrid w:linePitch="360"/>
        </w:sectPr>
      </w:pPr>
    </w:p>
    <w:p w:rsidR="00B47D96" w:rsidRPr="005D5B5B" w:rsidRDefault="00B47D96" w:rsidP="00317328">
      <w:pPr>
        <w:pStyle w:val="Heading3"/>
        <w:spacing w:before="0"/>
        <w:jc w:val="both"/>
      </w:pPr>
    </w:p>
    <w:p w:rsidR="007A752D" w:rsidRDefault="007A752D" w:rsidP="00794204">
      <w:pPr>
        <w:spacing w:after="0"/>
        <w:jc w:val="both"/>
        <w:rPr>
          <w:rFonts w:ascii="Calibri" w:hAnsi="Calibri"/>
        </w:rPr>
      </w:pPr>
    </w:p>
    <w:p w:rsidR="008126E5" w:rsidRDefault="008126E5" w:rsidP="00794204">
      <w:pPr>
        <w:spacing w:after="0"/>
        <w:jc w:val="both"/>
        <w:rPr>
          <w:rFonts w:ascii="Calibri" w:hAnsi="Calibri"/>
        </w:rPr>
      </w:pPr>
      <w:r>
        <w:rPr>
          <w:rFonts w:ascii="Calibri" w:hAnsi="Calibri"/>
        </w:rPr>
        <w:t>Pete Mitchell greeted everyone and all the participants briefly introduced themselves.</w:t>
      </w:r>
    </w:p>
    <w:p w:rsidR="008126E5" w:rsidRPr="005D5B5B" w:rsidRDefault="008126E5" w:rsidP="00794204">
      <w:pPr>
        <w:spacing w:after="0"/>
        <w:jc w:val="both"/>
        <w:rPr>
          <w:rFonts w:ascii="Calibri" w:hAnsi="Calibri"/>
        </w:rPr>
      </w:pPr>
    </w:p>
    <w:p w:rsidR="007A752D" w:rsidRPr="005D5B5B" w:rsidRDefault="009403B5" w:rsidP="00794204">
      <w:pPr>
        <w:pStyle w:val="Heading2"/>
        <w:numPr>
          <w:ilvl w:val="0"/>
          <w:numId w:val="5"/>
        </w:numPr>
        <w:jc w:val="both"/>
      </w:pPr>
      <w:bookmarkStart w:id="3" w:name="_Toc61899077"/>
      <w:r>
        <w:t>Previous actions</w:t>
      </w:r>
      <w:bookmarkEnd w:id="3"/>
    </w:p>
    <w:p w:rsidR="007A752D" w:rsidRPr="005D5B5B" w:rsidRDefault="007A752D" w:rsidP="00794204">
      <w:pPr>
        <w:spacing w:after="0"/>
        <w:jc w:val="both"/>
        <w:rPr>
          <w:rFonts w:ascii="Calibri" w:hAnsi="Calibri"/>
        </w:rPr>
      </w:pPr>
    </w:p>
    <w:p w:rsidR="002118B5" w:rsidRDefault="00EF7270" w:rsidP="00C97C5E">
      <w:pPr>
        <w:spacing w:after="0"/>
        <w:jc w:val="both"/>
        <w:rPr>
          <w:rFonts w:ascii="Calibri" w:hAnsi="Calibri"/>
        </w:rPr>
      </w:pPr>
      <w:r w:rsidRPr="002118B5">
        <w:rPr>
          <w:rFonts w:ascii="Calibri" w:hAnsi="Calibri"/>
          <w:b/>
        </w:rPr>
        <w:t>Pete Mitchell</w:t>
      </w:r>
      <w:r w:rsidR="009A234B" w:rsidRPr="005D5B5B">
        <w:rPr>
          <w:rFonts w:ascii="Calibri" w:hAnsi="Calibri"/>
        </w:rPr>
        <w:t xml:space="preserve"> </w:t>
      </w:r>
      <w:r w:rsidR="009403B5">
        <w:rPr>
          <w:rFonts w:ascii="Calibri" w:hAnsi="Calibri"/>
        </w:rPr>
        <w:t>gave an update on the action points from the previous meeting</w:t>
      </w:r>
      <w:r w:rsidR="0020199E" w:rsidRPr="005D5B5B">
        <w:rPr>
          <w:rFonts w:ascii="Calibri" w:hAnsi="Calibri"/>
        </w:rPr>
        <w:t>.</w:t>
      </w:r>
      <w:r w:rsidR="009403B5">
        <w:rPr>
          <w:rFonts w:ascii="Calibri" w:hAnsi="Calibri"/>
        </w:rPr>
        <w:t xml:space="preserve"> </w:t>
      </w:r>
    </w:p>
    <w:p w:rsidR="00DF6FFF" w:rsidRDefault="009403B5" w:rsidP="00C97C5E">
      <w:pPr>
        <w:spacing w:after="0"/>
        <w:jc w:val="both"/>
        <w:rPr>
          <w:rFonts w:ascii="Calibri" w:hAnsi="Calibri"/>
        </w:rPr>
      </w:pPr>
      <w:r>
        <w:rPr>
          <w:rFonts w:ascii="Calibri" w:hAnsi="Calibri"/>
        </w:rPr>
        <w:t>Action log is available in a separate document and is also sent out to the participants.</w:t>
      </w:r>
      <w:r w:rsidR="002118B5">
        <w:rPr>
          <w:rFonts w:ascii="Calibri" w:hAnsi="Calibri"/>
        </w:rPr>
        <w:t xml:space="preserve"> Please pay particular attention to </w:t>
      </w:r>
      <w:r w:rsidR="00DF6FFF" w:rsidRPr="0009487A">
        <w:rPr>
          <w:rFonts w:ascii="Calibri" w:hAnsi="Calibri"/>
          <w:b/>
        </w:rPr>
        <w:t>Action 11</w:t>
      </w:r>
      <w:r w:rsidR="00DF6FFF">
        <w:rPr>
          <w:rFonts w:ascii="Calibri" w:hAnsi="Calibri"/>
        </w:rPr>
        <w:t xml:space="preserve"> </w:t>
      </w:r>
      <w:r w:rsidR="0009487A">
        <w:rPr>
          <w:rFonts w:ascii="Calibri" w:hAnsi="Calibri"/>
        </w:rPr>
        <w:t xml:space="preserve">- </w:t>
      </w:r>
      <w:r w:rsidR="00DF6FFF">
        <w:rPr>
          <w:rFonts w:ascii="Calibri" w:hAnsi="Calibri"/>
        </w:rPr>
        <w:t xml:space="preserve">all the participants of this forum are requested to prepare and provide us with the particular examples of </w:t>
      </w:r>
      <w:r w:rsidR="0009487A">
        <w:rPr>
          <w:rFonts w:ascii="Calibri" w:hAnsi="Calibri"/>
        </w:rPr>
        <w:t>flaws</w:t>
      </w:r>
      <w:r w:rsidR="00DF6FFF">
        <w:rPr>
          <w:rFonts w:ascii="Calibri" w:hAnsi="Calibri"/>
        </w:rPr>
        <w:t xml:space="preserve"> in the application process</w:t>
      </w:r>
      <w:r w:rsidR="0009487A">
        <w:rPr>
          <w:rFonts w:ascii="Calibri" w:hAnsi="Calibri"/>
        </w:rPr>
        <w:t>, reports should be specific, particular case related so that the council can address the issues, amend staff training and procedures.</w:t>
      </w:r>
    </w:p>
    <w:p w:rsidR="0009487A" w:rsidRPr="005D5B5B" w:rsidRDefault="0009487A" w:rsidP="00C97C5E">
      <w:pPr>
        <w:spacing w:after="0"/>
        <w:jc w:val="both"/>
        <w:rPr>
          <w:rFonts w:ascii="Calibri" w:hAnsi="Calibri"/>
        </w:rPr>
      </w:pPr>
      <w:r>
        <w:rPr>
          <w:rFonts w:ascii="Calibri" w:hAnsi="Calibri"/>
        </w:rPr>
        <w:t xml:space="preserve">All the issues, ideas, proposed changes and the other correspondence </w:t>
      </w:r>
      <w:r w:rsidR="002118B5">
        <w:rPr>
          <w:rFonts w:ascii="Calibri" w:hAnsi="Calibri"/>
        </w:rPr>
        <w:t>should be</w:t>
      </w:r>
      <w:r>
        <w:rPr>
          <w:rFonts w:ascii="Calibri" w:hAnsi="Calibri"/>
        </w:rPr>
        <w:t xml:space="preserve"> </w:t>
      </w:r>
      <w:proofErr w:type="spellStart"/>
      <w:r>
        <w:rPr>
          <w:rFonts w:ascii="Calibri" w:hAnsi="Calibri"/>
        </w:rPr>
        <w:t>be</w:t>
      </w:r>
      <w:proofErr w:type="spellEnd"/>
      <w:r>
        <w:rPr>
          <w:rFonts w:ascii="Calibri" w:hAnsi="Calibri"/>
        </w:rPr>
        <w:t xml:space="preserve"> sent to: </w:t>
      </w:r>
      <w:hyperlink r:id="rId12" w:history="1">
        <w:r w:rsidRPr="000A3EF7">
          <w:rPr>
            <w:rStyle w:val="Hyperlink"/>
            <w:rFonts w:ascii="Calibri" w:hAnsi="Calibri"/>
          </w:rPr>
          <w:t>robert.skwierawski@nottinghamcity.gov.uk</w:t>
        </w:r>
      </w:hyperlink>
      <w:r>
        <w:rPr>
          <w:rFonts w:ascii="Calibri" w:hAnsi="Calibri"/>
        </w:rPr>
        <w:t xml:space="preserve"> </w:t>
      </w:r>
    </w:p>
    <w:p w:rsidR="00C97C5E" w:rsidRPr="005D5B5B" w:rsidRDefault="00C97C5E" w:rsidP="0020199E">
      <w:pPr>
        <w:spacing w:after="0"/>
        <w:ind w:left="360"/>
        <w:jc w:val="both"/>
        <w:rPr>
          <w:rFonts w:ascii="Calibri" w:hAnsi="Calibri"/>
        </w:rPr>
      </w:pPr>
    </w:p>
    <w:p w:rsidR="00C97C5E" w:rsidRPr="005D5B5B" w:rsidRDefault="0009487A" w:rsidP="00C97C5E">
      <w:pPr>
        <w:pStyle w:val="Heading2"/>
        <w:numPr>
          <w:ilvl w:val="0"/>
          <w:numId w:val="5"/>
        </w:numPr>
        <w:jc w:val="both"/>
      </w:pPr>
      <w:bookmarkStart w:id="4" w:name="_Toc61899078"/>
      <w:r>
        <w:t>NPRAS – who, what, and why</w:t>
      </w:r>
      <w:bookmarkEnd w:id="4"/>
    </w:p>
    <w:p w:rsidR="00C97C5E" w:rsidRPr="005D5B5B" w:rsidRDefault="00C97C5E" w:rsidP="0020199E">
      <w:pPr>
        <w:spacing w:after="0"/>
        <w:ind w:left="360"/>
        <w:jc w:val="both"/>
        <w:rPr>
          <w:rFonts w:ascii="Calibri" w:hAnsi="Calibri"/>
        </w:rPr>
      </w:pPr>
    </w:p>
    <w:p w:rsidR="00E37748" w:rsidRDefault="0009487A" w:rsidP="00C97C5E">
      <w:pPr>
        <w:spacing w:after="0"/>
        <w:jc w:val="both"/>
        <w:rPr>
          <w:rFonts w:ascii="Calibri" w:hAnsi="Calibri"/>
        </w:rPr>
      </w:pPr>
      <w:r w:rsidRPr="002118B5">
        <w:rPr>
          <w:rFonts w:ascii="Calibri" w:hAnsi="Calibri"/>
          <w:b/>
        </w:rPr>
        <w:t>Helen Foster</w:t>
      </w:r>
      <w:r>
        <w:rPr>
          <w:rFonts w:ascii="Calibri" w:hAnsi="Calibri"/>
        </w:rPr>
        <w:t xml:space="preserve"> presented the work done by NPRAS – Nottingham Private Rented Assistance Scheme</w:t>
      </w:r>
    </w:p>
    <w:p w:rsidR="0009487A" w:rsidRPr="005D5B5B" w:rsidRDefault="0009487A" w:rsidP="00C97C5E">
      <w:pPr>
        <w:spacing w:after="0"/>
        <w:jc w:val="both"/>
        <w:rPr>
          <w:rFonts w:ascii="Calibri" w:hAnsi="Calibri"/>
        </w:rPr>
      </w:pPr>
      <w:r>
        <w:rPr>
          <w:rFonts w:ascii="Calibri" w:hAnsi="Calibri"/>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13" o:title=""/>
          </v:shape>
          <o:OLEObject Type="Embed" ProgID="PowerPoint.Show.12" ShapeID="_x0000_i1025" DrawAspect="Icon" ObjectID="_1672571299" r:id="rId14"/>
        </w:object>
      </w:r>
    </w:p>
    <w:p w:rsidR="00647D31" w:rsidRPr="002118B5" w:rsidRDefault="00647D31" w:rsidP="002118B5">
      <w:pPr>
        <w:pStyle w:val="ListParagraph"/>
        <w:numPr>
          <w:ilvl w:val="0"/>
          <w:numId w:val="24"/>
        </w:numPr>
        <w:spacing w:after="0"/>
        <w:jc w:val="both"/>
        <w:rPr>
          <w:rFonts w:ascii="Calibri" w:hAnsi="Calibri"/>
        </w:rPr>
      </w:pPr>
      <w:r w:rsidRPr="002118B5">
        <w:rPr>
          <w:rFonts w:ascii="Calibri" w:hAnsi="Calibri"/>
        </w:rPr>
        <w:lastRenderedPageBreak/>
        <w:t>It is increasingly difficult to find social housing for people, more and more eviction notices from private rented accommodation and people becoming homeless</w:t>
      </w:r>
    </w:p>
    <w:p w:rsidR="00647D31" w:rsidRPr="002118B5" w:rsidRDefault="00647D31" w:rsidP="002118B5">
      <w:pPr>
        <w:pStyle w:val="ListParagraph"/>
        <w:numPr>
          <w:ilvl w:val="0"/>
          <w:numId w:val="24"/>
        </w:numPr>
        <w:spacing w:after="0"/>
        <w:jc w:val="both"/>
        <w:rPr>
          <w:rFonts w:ascii="Calibri" w:hAnsi="Calibri"/>
        </w:rPr>
      </w:pPr>
      <w:r w:rsidRPr="002118B5">
        <w:rPr>
          <w:rFonts w:ascii="Calibri" w:hAnsi="Calibri"/>
        </w:rPr>
        <w:t>NPRAS supports landlords, agents, and tenants</w:t>
      </w:r>
    </w:p>
    <w:p w:rsidR="00647D31" w:rsidRPr="002118B5" w:rsidRDefault="00647D31" w:rsidP="002118B5">
      <w:pPr>
        <w:pStyle w:val="ListParagraph"/>
        <w:numPr>
          <w:ilvl w:val="0"/>
          <w:numId w:val="24"/>
        </w:numPr>
        <w:spacing w:after="0"/>
        <w:jc w:val="both"/>
        <w:rPr>
          <w:rFonts w:ascii="Calibri" w:hAnsi="Calibri"/>
        </w:rPr>
      </w:pPr>
      <w:r w:rsidRPr="002118B5">
        <w:rPr>
          <w:rFonts w:ascii="Calibri" w:hAnsi="Calibri"/>
        </w:rPr>
        <w:t>NPRAS helps homeless people to find the accommodation, it matches landlords and potential tenants, provides negotiations, helps in obtaining required documents, assists in agreement preparation</w:t>
      </w:r>
    </w:p>
    <w:p w:rsidR="00647D31" w:rsidRPr="002118B5" w:rsidRDefault="00647D31" w:rsidP="002118B5">
      <w:pPr>
        <w:pStyle w:val="ListParagraph"/>
        <w:numPr>
          <w:ilvl w:val="0"/>
          <w:numId w:val="24"/>
        </w:numPr>
        <w:spacing w:after="0"/>
        <w:jc w:val="both"/>
        <w:rPr>
          <w:rFonts w:ascii="Calibri" w:hAnsi="Calibri"/>
        </w:rPr>
      </w:pPr>
      <w:r w:rsidRPr="002118B5">
        <w:rPr>
          <w:rFonts w:ascii="Calibri" w:hAnsi="Calibri"/>
        </w:rPr>
        <w:t>Pays deposit and / or bonds help with benefit claims for tenants</w:t>
      </w:r>
    </w:p>
    <w:p w:rsidR="00B17981" w:rsidRPr="002118B5" w:rsidRDefault="00B17981" w:rsidP="002118B5">
      <w:pPr>
        <w:pStyle w:val="ListParagraph"/>
        <w:numPr>
          <w:ilvl w:val="0"/>
          <w:numId w:val="24"/>
        </w:numPr>
        <w:spacing w:after="0"/>
        <w:jc w:val="both"/>
        <w:rPr>
          <w:rFonts w:ascii="Calibri" w:hAnsi="Calibri"/>
        </w:rPr>
      </w:pPr>
      <w:r w:rsidRPr="002118B5">
        <w:rPr>
          <w:rFonts w:ascii="Calibri" w:hAnsi="Calibri"/>
        </w:rPr>
        <w:t>NPRAS helps to avoid evictions by providing assistance and mediation.</w:t>
      </w:r>
    </w:p>
    <w:p w:rsidR="00647D31" w:rsidRPr="00FC1C1B" w:rsidRDefault="00647D31" w:rsidP="00647D31">
      <w:pPr>
        <w:spacing w:after="0"/>
        <w:jc w:val="both"/>
        <w:rPr>
          <w:rFonts w:ascii="Calibri" w:hAnsi="Calibri"/>
        </w:rPr>
      </w:pPr>
    </w:p>
    <w:p w:rsidR="00647D31" w:rsidRDefault="00647D31" w:rsidP="00647D31">
      <w:pPr>
        <w:spacing w:after="0"/>
        <w:jc w:val="both"/>
        <w:rPr>
          <w:rFonts w:ascii="Calibri" w:hAnsi="Calibri"/>
        </w:rPr>
      </w:pPr>
      <w:r w:rsidRPr="00647D31">
        <w:rPr>
          <w:rFonts w:ascii="Calibri" w:hAnsi="Calibri"/>
          <w:b/>
        </w:rPr>
        <w:t>For landlords</w:t>
      </w:r>
      <w:r w:rsidRPr="00FC1C1B">
        <w:rPr>
          <w:rFonts w:ascii="Calibri" w:hAnsi="Calibri"/>
        </w:rPr>
        <w:t xml:space="preserve"> NPRAS acts in a</w:t>
      </w:r>
      <w:r>
        <w:rPr>
          <w:rFonts w:ascii="Calibri" w:hAnsi="Calibri"/>
        </w:rPr>
        <w:t xml:space="preserve"> </w:t>
      </w:r>
      <w:r w:rsidRPr="00FC1C1B">
        <w:rPr>
          <w:rFonts w:ascii="Calibri" w:hAnsi="Calibri"/>
        </w:rPr>
        <w:t>similar way as an estate agency managing a property but the services are free of charge. The services comprise:</w:t>
      </w:r>
    </w:p>
    <w:p w:rsidR="00647D31" w:rsidRPr="00FC1C1B" w:rsidRDefault="00647D31" w:rsidP="00647D31">
      <w:pPr>
        <w:pStyle w:val="ListParagraph"/>
        <w:numPr>
          <w:ilvl w:val="0"/>
          <w:numId w:val="20"/>
        </w:numPr>
        <w:spacing w:after="0"/>
        <w:jc w:val="both"/>
        <w:rPr>
          <w:rFonts w:ascii="Calibri" w:hAnsi="Calibri"/>
        </w:rPr>
      </w:pPr>
      <w:r>
        <w:rPr>
          <w:rFonts w:ascii="Calibri" w:hAnsi="Calibri"/>
        </w:rPr>
        <w:t>Tenant finding service</w:t>
      </w:r>
    </w:p>
    <w:p w:rsidR="00647D31" w:rsidRDefault="00647D31" w:rsidP="00647D31">
      <w:pPr>
        <w:pStyle w:val="ListParagraph"/>
        <w:numPr>
          <w:ilvl w:val="0"/>
          <w:numId w:val="20"/>
        </w:numPr>
        <w:spacing w:after="0"/>
        <w:jc w:val="both"/>
        <w:rPr>
          <w:rFonts w:ascii="Calibri" w:hAnsi="Calibri"/>
        </w:rPr>
      </w:pPr>
      <w:r w:rsidRPr="00FE36A8">
        <w:rPr>
          <w:rFonts w:ascii="Calibri" w:hAnsi="Calibri"/>
        </w:rPr>
        <w:t>Deposit assurance</w:t>
      </w:r>
    </w:p>
    <w:p w:rsidR="00647D31" w:rsidRPr="00FE36A8" w:rsidRDefault="00647D31" w:rsidP="00647D31">
      <w:pPr>
        <w:pStyle w:val="ListParagraph"/>
        <w:numPr>
          <w:ilvl w:val="0"/>
          <w:numId w:val="20"/>
        </w:numPr>
        <w:spacing w:after="0"/>
        <w:jc w:val="both"/>
        <w:rPr>
          <w:rFonts w:ascii="Calibri" w:hAnsi="Calibri"/>
        </w:rPr>
      </w:pPr>
      <w:r>
        <w:rPr>
          <w:rFonts w:ascii="Calibri" w:hAnsi="Calibri"/>
        </w:rPr>
        <w:t>Rent in advance</w:t>
      </w:r>
    </w:p>
    <w:p w:rsidR="00647D31" w:rsidRPr="00FE36A8" w:rsidRDefault="00647D31" w:rsidP="00647D31">
      <w:pPr>
        <w:pStyle w:val="ListParagraph"/>
        <w:numPr>
          <w:ilvl w:val="0"/>
          <w:numId w:val="20"/>
        </w:numPr>
        <w:spacing w:after="0"/>
        <w:jc w:val="both"/>
        <w:rPr>
          <w:rFonts w:ascii="Calibri" w:hAnsi="Calibri"/>
        </w:rPr>
      </w:pPr>
      <w:r w:rsidRPr="00FE36A8">
        <w:rPr>
          <w:rFonts w:ascii="Calibri" w:hAnsi="Calibri"/>
        </w:rPr>
        <w:t>Inventory</w:t>
      </w:r>
    </w:p>
    <w:p w:rsidR="00647D31" w:rsidRPr="00FE36A8" w:rsidRDefault="00647D31" w:rsidP="00647D31">
      <w:pPr>
        <w:pStyle w:val="ListParagraph"/>
        <w:numPr>
          <w:ilvl w:val="0"/>
          <w:numId w:val="20"/>
        </w:numPr>
        <w:spacing w:after="0"/>
        <w:jc w:val="both"/>
        <w:rPr>
          <w:rFonts w:ascii="Calibri" w:hAnsi="Calibri"/>
        </w:rPr>
      </w:pPr>
      <w:r>
        <w:rPr>
          <w:rFonts w:ascii="Calibri" w:hAnsi="Calibri"/>
        </w:rPr>
        <w:t>Help with welfare benefits and direct payments</w:t>
      </w:r>
    </w:p>
    <w:p w:rsidR="00647D31" w:rsidRDefault="00647D31" w:rsidP="00647D31">
      <w:pPr>
        <w:pStyle w:val="ListParagraph"/>
        <w:numPr>
          <w:ilvl w:val="0"/>
          <w:numId w:val="20"/>
        </w:numPr>
        <w:spacing w:after="0"/>
        <w:jc w:val="both"/>
        <w:rPr>
          <w:rFonts w:ascii="Calibri" w:hAnsi="Calibri"/>
        </w:rPr>
      </w:pPr>
      <w:r w:rsidRPr="00FE36A8">
        <w:rPr>
          <w:rFonts w:ascii="Calibri" w:hAnsi="Calibri"/>
        </w:rPr>
        <w:t>Tenancy preparation and sign up with documents</w:t>
      </w:r>
    </w:p>
    <w:p w:rsidR="00647D31" w:rsidRPr="00FE36A8" w:rsidRDefault="00647D31" w:rsidP="00647D31">
      <w:pPr>
        <w:pStyle w:val="ListParagraph"/>
        <w:numPr>
          <w:ilvl w:val="0"/>
          <w:numId w:val="20"/>
        </w:numPr>
        <w:spacing w:after="0"/>
        <w:jc w:val="both"/>
        <w:rPr>
          <w:rFonts w:ascii="Calibri" w:hAnsi="Calibri"/>
        </w:rPr>
      </w:pPr>
      <w:r>
        <w:rPr>
          <w:rFonts w:ascii="Calibri" w:hAnsi="Calibri"/>
        </w:rPr>
        <w:t>Mediation</w:t>
      </w:r>
    </w:p>
    <w:p w:rsidR="00647D31" w:rsidRPr="00FC1C1B" w:rsidRDefault="00647D31" w:rsidP="00647D31">
      <w:pPr>
        <w:spacing w:after="0"/>
        <w:jc w:val="both"/>
        <w:rPr>
          <w:rFonts w:ascii="Calibri" w:hAnsi="Calibri"/>
        </w:rPr>
      </w:pPr>
      <w:r w:rsidRPr="00647D31">
        <w:rPr>
          <w:rFonts w:ascii="Calibri" w:hAnsi="Calibri"/>
          <w:b/>
        </w:rPr>
        <w:t>For tenants</w:t>
      </w:r>
      <w:r w:rsidRPr="00FC1C1B">
        <w:rPr>
          <w:rFonts w:ascii="Calibri" w:hAnsi="Calibri"/>
        </w:rPr>
        <w:t>:</w:t>
      </w:r>
    </w:p>
    <w:p w:rsidR="00647D31" w:rsidRPr="00FE36A8" w:rsidRDefault="00647D31" w:rsidP="00647D31">
      <w:pPr>
        <w:pStyle w:val="ListParagraph"/>
        <w:numPr>
          <w:ilvl w:val="0"/>
          <w:numId w:val="21"/>
        </w:numPr>
        <w:spacing w:after="0"/>
        <w:jc w:val="both"/>
        <w:rPr>
          <w:rFonts w:ascii="Calibri" w:hAnsi="Calibri"/>
        </w:rPr>
      </w:pPr>
      <w:r w:rsidRPr="00FE36A8">
        <w:rPr>
          <w:rFonts w:ascii="Calibri" w:hAnsi="Calibri"/>
        </w:rPr>
        <w:t>Help with direct payments and welfare benefits</w:t>
      </w:r>
    </w:p>
    <w:p w:rsidR="00647D31" w:rsidRPr="00FE36A8" w:rsidRDefault="00647D31" w:rsidP="00647D31">
      <w:pPr>
        <w:pStyle w:val="ListParagraph"/>
        <w:numPr>
          <w:ilvl w:val="0"/>
          <w:numId w:val="21"/>
        </w:numPr>
        <w:spacing w:after="0"/>
        <w:jc w:val="both"/>
        <w:rPr>
          <w:rFonts w:ascii="Calibri" w:hAnsi="Calibri"/>
        </w:rPr>
      </w:pPr>
      <w:r w:rsidRPr="00FE36A8">
        <w:rPr>
          <w:rFonts w:ascii="Calibri" w:hAnsi="Calibri"/>
        </w:rPr>
        <w:t>Prevention from eviction protocol</w:t>
      </w:r>
    </w:p>
    <w:p w:rsidR="00647D31" w:rsidRPr="00FE36A8" w:rsidRDefault="00647D31" w:rsidP="00647D31">
      <w:pPr>
        <w:pStyle w:val="ListParagraph"/>
        <w:numPr>
          <w:ilvl w:val="0"/>
          <w:numId w:val="21"/>
        </w:numPr>
        <w:spacing w:after="0"/>
        <w:jc w:val="both"/>
        <w:rPr>
          <w:rFonts w:ascii="Calibri" w:hAnsi="Calibri"/>
        </w:rPr>
      </w:pPr>
      <w:r w:rsidRPr="00FE36A8">
        <w:rPr>
          <w:rFonts w:ascii="Calibri" w:hAnsi="Calibri"/>
        </w:rPr>
        <w:t>Rent arrears</w:t>
      </w:r>
    </w:p>
    <w:p w:rsidR="00647D31" w:rsidRPr="00FE36A8" w:rsidRDefault="00647D31" w:rsidP="00647D31">
      <w:pPr>
        <w:pStyle w:val="ListParagraph"/>
        <w:numPr>
          <w:ilvl w:val="0"/>
          <w:numId w:val="21"/>
        </w:numPr>
        <w:spacing w:after="0"/>
        <w:jc w:val="both"/>
        <w:rPr>
          <w:rFonts w:ascii="Calibri" w:hAnsi="Calibri"/>
        </w:rPr>
      </w:pPr>
      <w:r w:rsidRPr="00FE36A8">
        <w:rPr>
          <w:rFonts w:ascii="Calibri" w:hAnsi="Calibri"/>
        </w:rPr>
        <w:t>Mediations</w:t>
      </w:r>
    </w:p>
    <w:p w:rsidR="00647D31" w:rsidRPr="00FE36A8" w:rsidRDefault="00647D31" w:rsidP="00647D31">
      <w:pPr>
        <w:pStyle w:val="ListParagraph"/>
        <w:numPr>
          <w:ilvl w:val="0"/>
          <w:numId w:val="21"/>
        </w:numPr>
        <w:spacing w:after="0"/>
        <w:jc w:val="both"/>
        <w:rPr>
          <w:rFonts w:ascii="Calibri" w:hAnsi="Calibri"/>
        </w:rPr>
      </w:pPr>
      <w:r w:rsidRPr="00FE36A8">
        <w:rPr>
          <w:rFonts w:ascii="Calibri" w:hAnsi="Calibri"/>
        </w:rPr>
        <w:t>Last financial year NPRAS homed 331 people</w:t>
      </w:r>
    </w:p>
    <w:p w:rsidR="00647D31" w:rsidRPr="00FC1C1B" w:rsidRDefault="00647D31" w:rsidP="00647D31">
      <w:pPr>
        <w:spacing w:after="0"/>
        <w:jc w:val="both"/>
        <w:rPr>
          <w:rFonts w:ascii="Calibri" w:hAnsi="Calibri"/>
        </w:rPr>
      </w:pPr>
    </w:p>
    <w:p w:rsidR="00647D31" w:rsidRPr="00FC1C1B" w:rsidRDefault="00647D31" w:rsidP="00647D31">
      <w:pPr>
        <w:spacing w:after="0"/>
        <w:jc w:val="both"/>
        <w:rPr>
          <w:rFonts w:ascii="Calibri" w:hAnsi="Calibri"/>
        </w:rPr>
      </w:pPr>
      <w:r w:rsidRPr="00FC1C1B">
        <w:rPr>
          <w:rFonts w:ascii="Calibri" w:hAnsi="Calibri"/>
        </w:rPr>
        <w:t>For the landlords NPRAS additionally offers Tenancy Management service for £35 per month. The service includes most of the things that a letting agent would do, including: inspections, gas safety inspections, rent collection, check outs, repairs arrangement</w:t>
      </w:r>
    </w:p>
    <w:p w:rsidR="00647D31" w:rsidRDefault="00647D31" w:rsidP="00647D31">
      <w:pPr>
        <w:spacing w:after="0"/>
        <w:jc w:val="both"/>
        <w:rPr>
          <w:rFonts w:ascii="Calibri" w:hAnsi="Calibri"/>
        </w:rPr>
      </w:pPr>
    </w:p>
    <w:p w:rsidR="00647D31" w:rsidRDefault="00647D31" w:rsidP="00647D31">
      <w:pPr>
        <w:spacing w:after="0"/>
        <w:jc w:val="both"/>
        <w:rPr>
          <w:rFonts w:ascii="Calibri" w:hAnsi="Calibri"/>
        </w:rPr>
      </w:pPr>
      <w:r>
        <w:rPr>
          <w:rFonts w:ascii="Calibri" w:hAnsi="Calibri"/>
        </w:rPr>
        <w:t>Landlords who decide to house rough sleepers will receive from NPRAS guaranteed rent.</w:t>
      </w:r>
    </w:p>
    <w:p w:rsidR="00647D31" w:rsidRPr="00FC1C1B" w:rsidRDefault="00647D31" w:rsidP="00647D31">
      <w:pPr>
        <w:spacing w:after="0"/>
        <w:jc w:val="both"/>
        <w:rPr>
          <w:rFonts w:ascii="Calibri" w:hAnsi="Calibri"/>
        </w:rPr>
      </w:pPr>
    </w:p>
    <w:p w:rsidR="00647D31" w:rsidRPr="00FC1C1B" w:rsidRDefault="00647D31" w:rsidP="00647D31">
      <w:pPr>
        <w:spacing w:after="0"/>
        <w:jc w:val="both"/>
        <w:rPr>
          <w:rFonts w:ascii="Calibri" w:hAnsi="Calibri"/>
        </w:rPr>
      </w:pPr>
      <w:r>
        <w:rPr>
          <w:rFonts w:ascii="Calibri" w:hAnsi="Calibri"/>
        </w:rPr>
        <w:t xml:space="preserve">Contact for the landlords </w:t>
      </w:r>
      <w:r w:rsidRPr="00FC1C1B">
        <w:rPr>
          <w:rFonts w:ascii="Calibri" w:hAnsi="Calibri"/>
        </w:rPr>
        <w:t xml:space="preserve">to NPRAS is 01158761644 </w:t>
      </w:r>
      <w:hyperlink r:id="rId15" w:history="1">
        <w:r w:rsidRPr="00A77CF2">
          <w:rPr>
            <w:rStyle w:val="Hyperlink"/>
            <w:rFonts w:ascii="Calibri" w:hAnsi="Calibri"/>
          </w:rPr>
          <w:t>NPRAS@nottinghamcity.gov.uk</w:t>
        </w:r>
      </w:hyperlink>
      <w:r>
        <w:rPr>
          <w:rFonts w:ascii="Calibri" w:hAnsi="Calibri"/>
        </w:rPr>
        <w:t xml:space="preserve"> </w:t>
      </w:r>
    </w:p>
    <w:p w:rsidR="00E37748" w:rsidRDefault="008E2C7C" w:rsidP="008E2C7C">
      <w:pPr>
        <w:spacing w:after="0"/>
        <w:jc w:val="both"/>
        <w:rPr>
          <w:rFonts w:ascii="Calibri" w:hAnsi="Calibri"/>
        </w:rPr>
      </w:pPr>
      <w:r>
        <w:rPr>
          <w:rFonts w:ascii="Calibri" w:hAnsi="Calibri"/>
        </w:rPr>
        <w:t>The number above is also for the contact about eviction protocol.</w:t>
      </w:r>
    </w:p>
    <w:p w:rsidR="008E2C7C" w:rsidRPr="005D5B5B" w:rsidRDefault="008E2C7C" w:rsidP="008E2C7C">
      <w:pPr>
        <w:spacing w:after="0"/>
        <w:jc w:val="both"/>
        <w:rPr>
          <w:rFonts w:ascii="Calibri" w:hAnsi="Calibri"/>
        </w:rPr>
      </w:pPr>
    </w:p>
    <w:p w:rsidR="00C97C5E" w:rsidRPr="005D5B5B" w:rsidRDefault="009B44AB" w:rsidP="00EC22CC">
      <w:pPr>
        <w:pStyle w:val="Heading2"/>
        <w:numPr>
          <w:ilvl w:val="0"/>
          <w:numId w:val="5"/>
        </w:numPr>
        <w:jc w:val="both"/>
      </w:pPr>
      <w:bookmarkStart w:id="5" w:name="_Toc61899079"/>
      <w:r>
        <w:t>Burning issues for landlords</w:t>
      </w:r>
      <w:bookmarkEnd w:id="5"/>
    </w:p>
    <w:p w:rsidR="00EC22CC" w:rsidRPr="005D5B5B" w:rsidRDefault="00EC22CC" w:rsidP="00C97C5E">
      <w:pPr>
        <w:spacing w:after="0"/>
        <w:jc w:val="both"/>
        <w:rPr>
          <w:rFonts w:ascii="Calibri" w:hAnsi="Calibri"/>
        </w:rPr>
      </w:pPr>
    </w:p>
    <w:p w:rsidR="008E2C7C" w:rsidRPr="00124B66" w:rsidRDefault="00B17981" w:rsidP="00124B66">
      <w:pPr>
        <w:pStyle w:val="ListParagraph"/>
        <w:numPr>
          <w:ilvl w:val="0"/>
          <w:numId w:val="23"/>
        </w:numPr>
        <w:spacing w:after="0"/>
        <w:ind w:left="360"/>
        <w:jc w:val="both"/>
        <w:rPr>
          <w:rFonts w:ascii="Calibri" w:hAnsi="Calibri"/>
        </w:rPr>
      </w:pPr>
      <w:r w:rsidRPr="00124B66">
        <w:rPr>
          <w:rFonts w:ascii="Calibri" w:hAnsi="Calibri"/>
          <w:b/>
        </w:rPr>
        <w:t xml:space="preserve">Giles Inman </w:t>
      </w:r>
      <w:r w:rsidRPr="00124B66">
        <w:rPr>
          <w:rFonts w:ascii="Calibri" w:hAnsi="Calibri"/>
        </w:rPr>
        <w:t>expressed an opinion that it is extremely difficult to reach NCC customer services and it is good news that some help and contact can be provided by NPRAS</w:t>
      </w:r>
      <w:r w:rsidR="00672637" w:rsidRPr="00124B66">
        <w:rPr>
          <w:rFonts w:ascii="Calibri" w:hAnsi="Calibri"/>
        </w:rPr>
        <w:t xml:space="preserve"> in this way helping also EMPO because they try their best to support landlords especially about repossession issues.</w:t>
      </w:r>
      <w:r w:rsidR="00B21779" w:rsidRPr="00124B66">
        <w:rPr>
          <w:rFonts w:ascii="Calibri" w:hAnsi="Calibri"/>
        </w:rPr>
        <w:t xml:space="preserve"> </w:t>
      </w:r>
      <w:r w:rsidR="00B21779" w:rsidRPr="00124B66">
        <w:rPr>
          <w:rFonts w:ascii="Calibri" w:hAnsi="Calibri"/>
          <w:b/>
        </w:rPr>
        <w:t>Pete</w:t>
      </w:r>
      <w:r w:rsidR="00B21779" w:rsidRPr="00124B66">
        <w:rPr>
          <w:rFonts w:ascii="Calibri" w:hAnsi="Calibri"/>
        </w:rPr>
        <w:t xml:space="preserve"> agreed </w:t>
      </w:r>
      <w:r w:rsidR="002118B5">
        <w:rPr>
          <w:rFonts w:ascii="Calibri" w:hAnsi="Calibri"/>
        </w:rPr>
        <w:t>that the</w:t>
      </w:r>
      <w:r w:rsidR="00B21779" w:rsidRPr="00124B66">
        <w:rPr>
          <w:rFonts w:ascii="Calibri" w:hAnsi="Calibri"/>
        </w:rPr>
        <w:t xml:space="preserve"> commun</w:t>
      </w:r>
      <w:r w:rsidR="002118B5">
        <w:rPr>
          <w:rFonts w:ascii="Calibri" w:hAnsi="Calibri"/>
        </w:rPr>
        <w:t>ication with the council needs to be improved</w:t>
      </w:r>
    </w:p>
    <w:p w:rsidR="00124B66" w:rsidRPr="00124B66" w:rsidRDefault="00672637" w:rsidP="00124B66">
      <w:pPr>
        <w:pStyle w:val="ListParagraph"/>
        <w:numPr>
          <w:ilvl w:val="0"/>
          <w:numId w:val="23"/>
        </w:numPr>
        <w:spacing w:after="0"/>
        <w:ind w:left="360"/>
        <w:jc w:val="both"/>
        <w:rPr>
          <w:rFonts w:ascii="Calibri" w:hAnsi="Calibri"/>
        </w:rPr>
      </w:pPr>
      <w:r w:rsidRPr="00124B66">
        <w:rPr>
          <w:rFonts w:ascii="Calibri" w:hAnsi="Calibri"/>
          <w:b/>
        </w:rPr>
        <w:t>Chris Sharp</w:t>
      </w:r>
      <w:r w:rsidRPr="00124B66">
        <w:rPr>
          <w:rFonts w:ascii="Calibri" w:hAnsi="Calibri"/>
        </w:rPr>
        <w:t xml:space="preserve"> had a question to NPRAS about their deposit protection scheme if it can offer similar mediation and appeal procedure as DPS</w:t>
      </w:r>
      <w:r w:rsidR="00B21779" w:rsidRPr="00124B66">
        <w:rPr>
          <w:rFonts w:ascii="Calibri" w:hAnsi="Calibri"/>
        </w:rPr>
        <w:t>.</w:t>
      </w:r>
      <w:r w:rsidRPr="00124B66">
        <w:rPr>
          <w:rFonts w:ascii="Calibri" w:hAnsi="Calibri"/>
        </w:rPr>
        <w:t xml:space="preserve"> </w:t>
      </w:r>
      <w:r w:rsidR="002118B5" w:rsidRPr="002118B5">
        <w:rPr>
          <w:rFonts w:ascii="Calibri" w:hAnsi="Calibri"/>
          <w:b/>
        </w:rPr>
        <w:t>Helen</w:t>
      </w:r>
      <w:r w:rsidR="002118B5">
        <w:rPr>
          <w:rFonts w:ascii="Calibri" w:hAnsi="Calibri"/>
        </w:rPr>
        <w:t xml:space="preserve"> explained that l</w:t>
      </w:r>
      <w:r w:rsidR="00B21779" w:rsidRPr="00124B66">
        <w:rPr>
          <w:rFonts w:ascii="Calibri" w:hAnsi="Calibri"/>
        </w:rPr>
        <w:t>andlords needs to prove disrepair, inspection confirms this. Procedure is different to DPS, however not less favourable because a landlord can claim costs directly from NPRAS. Appeal against NPRAS decision goes to NCC complaint department, then if necessary to Ombudsman.</w:t>
      </w:r>
    </w:p>
    <w:p w:rsidR="00124B66" w:rsidRDefault="00B21779" w:rsidP="00124B66">
      <w:pPr>
        <w:pStyle w:val="ListParagraph"/>
        <w:numPr>
          <w:ilvl w:val="0"/>
          <w:numId w:val="23"/>
        </w:numPr>
        <w:spacing w:after="0"/>
        <w:ind w:left="360"/>
        <w:jc w:val="both"/>
        <w:rPr>
          <w:rFonts w:ascii="Calibri" w:hAnsi="Calibri"/>
        </w:rPr>
      </w:pPr>
      <w:r w:rsidRPr="00124B66">
        <w:rPr>
          <w:rFonts w:ascii="Calibri" w:hAnsi="Calibri"/>
          <w:b/>
        </w:rPr>
        <w:t>Giles</w:t>
      </w:r>
      <w:r w:rsidRPr="00124B66">
        <w:rPr>
          <w:rFonts w:ascii="Calibri" w:hAnsi="Calibri"/>
        </w:rPr>
        <w:t xml:space="preserve"> came back to the issue of </w:t>
      </w:r>
      <w:r w:rsidR="00386DC0" w:rsidRPr="00124B66">
        <w:rPr>
          <w:rFonts w:ascii="Calibri" w:hAnsi="Calibri"/>
        </w:rPr>
        <w:t xml:space="preserve">problems with </w:t>
      </w:r>
      <w:r w:rsidRPr="00124B66">
        <w:rPr>
          <w:rFonts w:ascii="Calibri" w:hAnsi="Calibri"/>
        </w:rPr>
        <w:t>repairing bins</w:t>
      </w:r>
      <w:r w:rsidR="00386DC0" w:rsidRPr="00124B66">
        <w:rPr>
          <w:rFonts w:ascii="Calibri" w:hAnsi="Calibri"/>
        </w:rPr>
        <w:t xml:space="preserve"> by NCC and the neglected and littered areas surrounding some of the private rented properties. Landlords have been asked to prepare </w:t>
      </w:r>
      <w:r w:rsidR="00386DC0" w:rsidRPr="00124B66">
        <w:rPr>
          <w:rFonts w:ascii="Calibri" w:hAnsi="Calibri"/>
        </w:rPr>
        <w:lastRenderedPageBreak/>
        <w:t xml:space="preserve">photographic documentation of external inspections, some are in a </w:t>
      </w:r>
      <w:r w:rsidR="00086517" w:rsidRPr="00124B66">
        <w:rPr>
          <w:rFonts w:ascii="Calibri" w:hAnsi="Calibri"/>
        </w:rPr>
        <w:t xml:space="preserve">very bad state and </w:t>
      </w:r>
      <w:r w:rsidR="00124B66" w:rsidRPr="00124B66">
        <w:rPr>
          <w:rFonts w:ascii="Calibri" w:hAnsi="Calibri"/>
        </w:rPr>
        <w:t>sadly many</w:t>
      </w:r>
      <w:r w:rsidR="00086517" w:rsidRPr="00124B66">
        <w:rPr>
          <w:rFonts w:ascii="Calibri" w:hAnsi="Calibri"/>
        </w:rPr>
        <w:t xml:space="preserve"> of them are within </w:t>
      </w:r>
      <w:r w:rsidR="00386DC0" w:rsidRPr="00124B66">
        <w:rPr>
          <w:rFonts w:ascii="Calibri" w:hAnsi="Calibri"/>
        </w:rPr>
        <w:t>Nottingham City Homes</w:t>
      </w:r>
      <w:r w:rsidR="00086517" w:rsidRPr="00124B66">
        <w:rPr>
          <w:rFonts w:ascii="Calibri" w:hAnsi="Calibri"/>
        </w:rPr>
        <w:t xml:space="preserve">. </w:t>
      </w:r>
    </w:p>
    <w:p w:rsidR="00386DC0" w:rsidRPr="00124B66" w:rsidRDefault="00386DC0" w:rsidP="00124B66">
      <w:pPr>
        <w:spacing w:after="0"/>
        <w:ind w:left="360"/>
        <w:jc w:val="both"/>
        <w:rPr>
          <w:rFonts w:ascii="Calibri" w:hAnsi="Calibri"/>
        </w:rPr>
      </w:pPr>
      <w:r w:rsidRPr="00124B66">
        <w:rPr>
          <w:rFonts w:ascii="Calibri" w:hAnsi="Calibri"/>
        </w:rPr>
        <w:t xml:space="preserve">The explanation was given that </w:t>
      </w:r>
      <w:r w:rsidR="00086517" w:rsidRPr="00124B66">
        <w:rPr>
          <w:rFonts w:ascii="Calibri" w:hAnsi="Calibri"/>
        </w:rPr>
        <w:t xml:space="preserve">the areas </w:t>
      </w:r>
      <w:r w:rsidRPr="00124B66">
        <w:rPr>
          <w:rFonts w:ascii="Calibri" w:hAnsi="Calibri"/>
        </w:rPr>
        <w:t>have mixed properties, many do not belong to NCC</w:t>
      </w:r>
      <w:r w:rsidR="00086517" w:rsidRPr="00124B66">
        <w:rPr>
          <w:rFonts w:ascii="Calibri" w:hAnsi="Calibri"/>
        </w:rPr>
        <w:t>.</w:t>
      </w:r>
    </w:p>
    <w:p w:rsidR="00086517" w:rsidRPr="00124B66" w:rsidRDefault="00386DC0" w:rsidP="00124B66">
      <w:pPr>
        <w:spacing w:after="0"/>
        <w:ind w:left="360"/>
        <w:jc w:val="both"/>
        <w:rPr>
          <w:rFonts w:ascii="Calibri" w:hAnsi="Calibri"/>
        </w:rPr>
      </w:pPr>
      <w:r w:rsidRPr="00124B66">
        <w:rPr>
          <w:rFonts w:ascii="Calibri" w:hAnsi="Calibri"/>
        </w:rPr>
        <w:t xml:space="preserve">Management of the areas </w:t>
      </w:r>
      <w:r w:rsidR="00086517" w:rsidRPr="00124B66">
        <w:rPr>
          <w:rFonts w:ascii="Calibri" w:hAnsi="Calibri"/>
        </w:rPr>
        <w:t>needs to</w:t>
      </w:r>
      <w:r w:rsidRPr="00124B66">
        <w:rPr>
          <w:rFonts w:ascii="Calibri" w:hAnsi="Calibri"/>
        </w:rPr>
        <w:t xml:space="preserve"> be done in partnership with the l</w:t>
      </w:r>
      <w:r w:rsidR="00086517" w:rsidRPr="00124B66">
        <w:rPr>
          <w:rFonts w:ascii="Calibri" w:hAnsi="Calibri"/>
        </w:rPr>
        <w:t>a</w:t>
      </w:r>
      <w:r w:rsidRPr="00124B66">
        <w:rPr>
          <w:rFonts w:ascii="Calibri" w:hAnsi="Calibri"/>
        </w:rPr>
        <w:t>ndlords</w:t>
      </w:r>
      <w:r w:rsidR="00086517" w:rsidRPr="00124B66">
        <w:rPr>
          <w:rFonts w:ascii="Calibri" w:hAnsi="Calibri"/>
        </w:rPr>
        <w:t>.</w:t>
      </w:r>
      <w:r w:rsidRPr="00124B66">
        <w:rPr>
          <w:rFonts w:ascii="Calibri" w:hAnsi="Calibri"/>
        </w:rPr>
        <w:t xml:space="preserve"> </w:t>
      </w:r>
      <w:r w:rsidRPr="00124B66">
        <w:rPr>
          <w:rFonts w:ascii="Calibri" w:hAnsi="Calibri"/>
          <w:b/>
        </w:rPr>
        <w:t>Lisa</w:t>
      </w:r>
      <w:r w:rsidRPr="00124B66">
        <w:rPr>
          <w:rFonts w:ascii="Calibri" w:hAnsi="Calibri"/>
        </w:rPr>
        <w:t xml:space="preserve"> suggested </w:t>
      </w:r>
      <w:r w:rsidR="00086517" w:rsidRPr="00124B66">
        <w:rPr>
          <w:rFonts w:ascii="Calibri" w:hAnsi="Calibri"/>
        </w:rPr>
        <w:t>our</w:t>
      </w:r>
      <w:r w:rsidRPr="00124B66">
        <w:rPr>
          <w:rFonts w:ascii="Calibri" w:hAnsi="Calibri"/>
        </w:rPr>
        <w:t xml:space="preserve"> forum is not the right place for the discussion about </w:t>
      </w:r>
      <w:r w:rsidR="00086517" w:rsidRPr="00124B66">
        <w:rPr>
          <w:rFonts w:ascii="Calibri" w:hAnsi="Calibri"/>
        </w:rPr>
        <w:t>this</w:t>
      </w:r>
      <w:r w:rsidRPr="00124B66">
        <w:rPr>
          <w:rFonts w:ascii="Calibri" w:hAnsi="Calibri"/>
        </w:rPr>
        <w:t xml:space="preserve"> problem</w:t>
      </w:r>
      <w:r w:rsidR="00086517" w:rsidRPr="00124B66">
        <w:rPr>
          <w:rFonts w:ascii="Calibri" w:hAnsi="Calibri"/>
        </w:rPr>
        <w:t>.</w:t>
      </w:r>
      <w:r w:rsidRPr="00124B66">
        <w:rPr>
          <w:rFonts w:ascii="Calibri" w:hAnsi="Calibri"/>
        </w:rPr>
        <w:t xml:space="preserve"> </w:t>
      </w:r>
      <w:r w:rsidR="00086517" w:rsidRPr="00124B66">
        <w:rPr>
          <w:rFonts w:ascii="Calibri" w:hAnsi="Calibri"/>
        </w:rPr>
        <w:t>The</w:t>
      </w:r>
      <w:r w:rsidRPr="00124B66">
        <w:rPr>
          <w:rFonts w:ascii="Calibri" w:hAnsi="Calibri"/>
        </w:rPr>
        <w:t xml:space="preserve"> forum is about the improvement of the housing service</w:t>
      </w:r>
      <w:r w:rsidR="00086517" w:rsidRPr="00124B66">
        <w:rPr>
          <w:rFonts w:ascii="Calibri" w:hAnsi="Calibri"/>
        </w:rPr>
        <w:t>.</w:t>
      </w:r>
      <w:r w:rsidRPr="00124B66">
        <w:rPr>
          <w:rFonts w:ascii="Calibri" w:hAnsi="Calibri"/>
        </w:rPr>
        <w:t xml:space="preserve"> </w:t>
      </w:r>
    </w:p>
    <w:p w:rsidR="00386DC0" w:rsidRPr="00124B66" w:rsidRDefault="00386DC0" w:rsidP="00124B66">
      <w:pPr>
        <w:spacing w:after="0"/>
        <w:ind w:left="360"/>
        <w:jc w:val="both"/>
        <w:rPr>
          <w:rFonts w:ascii="Calibri" w:hAnsi="Calibri"/>
        </w:rPr>
      </w:pPr>
      <w:r w:rsidRPr="00124B66">
        <w:rPr>
          <w:rFonts w:ascii="Calibri" w:hAnsi="Calibri"/>
          <w:b/>
          <w:color w:val="6B911C" w:themeColor="accent1" w:themeShade="BF"/>
        </w:rPr>
        <w:t>Action</w:t>
      </w:r>
      <w:r w:rsidRPr="00124B66">
        <w:rPr>
          <w:rFonts w:ascii="Calibri" w:hAnsi="Calibri"/>
        </w:rPr>
        <w:t>:</w:t>
      </w:r>
      <w:r w:rsidR="00086517" w:rsidRPr="00124B66">
        <w:rPr>
          <w:rFonts w:ascii="Calibri" w:hAnsi="Calibri"/>
        </w:rPr>
        <w:t xml:space="preserve"> Determine the way of landlords – council partnership to tackle the neglect in the rented areas and determine what department needs to manage the partnership.</w:t>
      </w:r>
    </w:p>
    <w:p w:rsidR="006678AE" w:rsidRDefault="006678AE" w:rsidP="00124B66">
      <w:pPr>
        <w:spacing w:after="0"/>
        <w:jc w:val="both"/>
        <w:rPr>
          <w:rFonts w:ascii="Calibri" w:hAnsi="Calibri"/>
        </w:rPr>
      </w:pPr>
    </w:p>
    <w:p w:rsidR="006678AE" w:rsidRPr="00124B66" w:rsidRDefault="006678AE" w:rsidP="00124B66">
      <w:pPr>
        <w:pStyle w:val="ListParagraph"/>
        <w:numPr>
          <w:ilvl w:val="0"/>
          <w:numId w:val="23"/>
        </w:numPr>
        <w:spacing w:after="0"/>
        <w:ind w:left="360"/>
        <w:jc w:val="both"/>
        <w:rPr>
          <w:rFonts w:ascii="Calibri" w:hAnsi="Calibri"/>
          <w:b/>
        </w:rPr>
      </w:pPr>
      <w:r w:rsidRPr="00124B66">
        <w:rPr>
          <w:rFonts w:ascii="Calibri" w:hAnsi="Calibri"/>
        </w:rPr>
        <w:t xml:space="preserve">There was a voice that the council is obliged to carry certain responsibilities and should not pass them over to the landlords. This brings us back to </w:t>
      </w:r>
      <w:r w:rsidR="002118B5">
        <w:rPr>
          <w:rFonts w:ascii="Calibri" w:hAnsi="Calibri"/>
        </w:rPr>
        <w:t>A</w:t>
      </w:r>
      <w:r w:rsidRPr="00124B66">
        <w:rPr>
          <w:rFonts w:ascii="Calibri" w:hAnsi="Calibri"/>
        </w:rPr>
        <w:t>ction point 1 where the need for consistent approach to private landlords and for supporting them was expressed. To give particular examples –</w:t>
      </w:r>
      <w:r w:rsidR="00F567B4">
        <w:rPr>
          <w:rFonts w:ascii="Calibri" w:hAnsi="Calibri"/>
        </w:rPr>
        <w:t xml:space="preserve"> </w:t>
      </w:r>
      <w:r w:rsidRPr="00124B66">
        <w:rPr>
          <w:rFonts w:ascii="Calibri" w:hAnsi="Calibri"/>
        </w:rPr>
        <w:t>fly tipping in front of the properties, illegal graffiti should be addressed by NCC, not making the landlords responsible for this. Rather than spending time notifying the landl</w:t>
      </w:r>
      <w:r w:rsidR="008E2C7C" w:rsidRPr="00124B66">
        <w:rPr>
          <w:rFonts w:ascii="Calibri" w:hAnsi="Calibri"/>
        </w:rPr>
        <w:t xml:space="preserve">ord that something happened on </w:t>
      </w:r>
      <w:r w:rsidRPr="00124B66">
        <w:rPr>
          <w:rFonts w:ascii="Calibri" w:hAnsi="Calibri"/>
        </w:rPr>
        <w:t xml:space="preserve">a public highway, it would be better to </w:t>
      </w:r>
      <w:r w:rsidR="008E2C7C" w:rsidRPr="00124B66">
        <w:rPr>
          <w:rFonts w:ascii="Calibri" w:hAnsi="Calibri"/>
        </w:rPr>
        <w:t xml:space="preserve">contact the highways directly. </w:t>
      </w:r>
      <w:r w:rsidRPr="00124B66">
        <w:rPr>
          <w:rFonts w:ascii="Calibri" w:hAnsi="Calibri"/>
          <w:b/>
        </w:rPr>
        <w:t>Pete</w:t>
      </w:r>
      <w:r w:rsidRPr="00124B66">
        <w:rPr>
          <w:rFonts w:ascii="Calibri" w:hAnsi="Calibri"/>
        </w:rPr>
        <w:t xml:space="preserve"> </w:t>
      </w:r>
      <w:r w:rsidR="00F567B4">
        <w:rPr>
          <w:rFonts w:ascii="Calibri" w:hAnsi="Calibri"/>
        </w:rPr>
        <w:t>noticed</w:t>
      </w:r>
      <w:r w:rsidRPr="00124B66">
        <w:rPr>
          <w:rFonts w:ascii="Calibri" w:hAnsi="Calibri"/>
        </w:rPr>
        <w:t xml:space="preserve"> that the council only makes the landlords aware of the issues happening at their properties and does not order to take action. </w:t>
      </w:r>
    </w:p>
    <w:p w:rsidR="00EC22CC" w:rsidRPr="00124B66" w:rsidRDefault="008E2C7C" w:rsidP="00124B66">
      <w:pPr>
        <w:pStyle w:val="ListParagraph"/>
        <w:numPr>
          <w:ilvl w:val="0"/>
          <w:numId w:val="23"/>
        </w:numPr>
        <w:spacing w:after="0"/>
        <w:ind w:left="360"/>
        <w:jc w:val="both"/>
        <w:rPr>
          <w:rFonts w:ascii="Calibri" w:hAnsi="Calibri"/>
        </w:rPr>
      </w:pPr>
      <w:r w:rsidRPr="00124B66">
        <w:rPr>
          <w:rFonts w:ascii="Calibri" w:hAnsi="Calibri"/>
          <w:b/>
          <w:color w:val="6B911C" w:themeColor="accent1" w:themeShade="BF"/>
        </w:rPr>
        <w:t>Action:</w:t>
      </w:r>
      <w:r w:rsidRPr="00124B66">
        <w:rPr>
          <w:rFonts w:ascii="Calibri" w:hAnsi="Calibri"/>
        </w:rPr>
        <w:t xml:space="preserve"> Verify the content of letters sent to landlords about fly tipping, graffiti, etc. at their properties and check when the issues need to be directed straight to a relevant department, e.g. highways</w:t>
      </w:r>
    </w:p>
    <w:p w:rsidR="008E2C7C" w:rsidRDefault="008E2C7C" w:rsidP="00124B66">
      <w:pPr>
        <w:spacing w:after="0"/>
        <w:jc w:val="both"/>
        <w:rPr>
          <w:rFonts w:ascii="Calibri" w:hAnsi="Calibri"/>
        </w:rPr>
      </w:pPr>
    </w:p>
    <w:p w:rsidR="008E2C7C" w:rsidRPr="005D5B5B" w:rsidRDefault="008E2C7C" w:rsidP="00C97C5E">
      <w:pPr>
        <w:spacing w:after="0"/>
        <w:jc w:val="both"/>
        <w:rPr>
          <w:rFonts w:ascii="Calibri" w:hAnsi="Calibri"/>
        </w:rPr>
      </w:pPr>
    </w:p>
    <w:p w:rsidR="00EC22CC" w:rsidRDefault="008E2C7C" w:rsidP="00EC22CC">
      <w:pPr>
        <w:pStyle w:val="Heading2"/>
        <w:numPr>
          <w:ilvl w:val="0"/>
          <w:numId w:val="5"/>
        </w:numPr>
        <w:jc w:val="both"/>
      </w:pPr>
      <w:bookmarkStart w:id="6" w:name="_Toc61899080"/>
      <w:r>
        <w:t>Update on the scheme enforcement including enforcement pages</w:t>
      </w:r>
      <w:bookmarkEnd w:id="6"/>
    </w:p>
    <w:p w:rsidR="008E2C7C" w:rsidRDefault="008E2C7C" w:rsidP="008E2C7C"/>
    <w:p w:rsidR="008E2C7C" w:rsidRDefault="000A2D90" w:rsidP="008E2C7C">
      <w:pPr>
        <w:spacing w:after="0"/>
        <w:jc w:val="both"/>
        <w:rPr>
          <w:rFonts w:ascii="Calibri" w:hAnsi="Calibri"/>
        </w:rPr>
      </w:pPr>
      <w:r w:rsidRPr="000A2D90">
        <w:rPr>
          <w:rFonts w:ascii="Calibri" w:hAnsi="Calibri"/>
          <w:b/>
        </w:rPr>
        <w:t>Lisa</w:t>
      </w:r>
      <w:r w:rsidR="00F567B4">
        <w:rPr>
          <w:rFonts w:ascii="Calibri" w:hAnsi="Calibri"/>
          <w:b/>
        </w:rPr>
        <w:t xml:space="preserve"> Allison</w:t>
      </w:r>
      <w:r>
        <w:rPr>
          <w:rFonts w:ascii="Calibri" w:hAnsi="Calibri"/>
        </w:rPr>
        <w:t xml:space="preserve">: </w:t>
      </w:r>
      <w:r w:rsidR="008E2C7C">
        <w:rPr>
          <w:rFonts w:ascii="Calibri" w:hAnsi="Calibri"/>
        </w:rPr>
        <w:t xml:space="preserve">Information about </w:t>
      </w:r>
      <w:r w:rsidR="008E2C7C" w:rsidRPr="008E2C7C">
        <w:rPr>
          <w:rFonts w:ascii="Calibri" w:hAnsi="Calibri"/>
        </w:rPr>
        <w:t>CPN</w:t>
      </w:r>
      <w:r w:rsidR="00B960F0">
        <w:rPr>
          <w:rFonts w:ascii="Calibri" w:hAnsi="Calibri"/>
        </w:rPr>
        <w:t>s</w:t>
      </w:r>
      <w:r w:rsidR="008E2C7C" w:rsidRPr="008E2C7C">
        <w:rPr>
          <w:rFonts w:ascii="Calibri" w:hAnsi="Calibri"/>
        </w:rPr>
        <w:t xml:space="preserve"> </w:t>
      </w:r>
      <w:r w:rsidR="00B960F0">
        <w:rPr>
          <w:rFonts w:ascii="Calibri" w:hAnsi="Calibri"/>
        </w:rPr>
        <w:t xml:space="preserve">(Civil penalty Notices) </w:t>
      </w:r>
      <w:r w:rsidR="008E2C7C" w:rsidRPr="008E2C7C">
        <w:rPr>
          <w:rFonts w:ascii="Calibri" w:hAnsi="Calibri"/>
        </w:rPr>
        <w:t>and prosecutions</w:t>
      </w:r>
      <w:r w:rsidR="008E2C7C">
        <w:rPr>
          <w:rFonts w:ascii="Calibri" w:hAnsi="Calibri"/>
        </w:rPr>
        <w:t xml:space="preserve"> is available on NCC website. The info comprises penalties paid and prosecutions, it does not give people’s personal data.</w:t>
      </w:r>
    </w:p>
    <w:p w:rsidR="008E2C7C" w:rsidRDefault="008E2C7C" w:rsidP="008E2C7C">
      <w:pPr>
        <w:spacing w:after="0"/>
        <w:jc w:val="both"/>
        <w:rPr>
          <w:rFonts w:ascii="Calibri" w:hAnsi="Calibri"/>
        </w:rPr>
      </w:pPr>
      <w:r>
        <w:rPr>
          <w:rFonts w:ascii="Calibri" w:hAnsi="Calibri"/>
        </w:rPr>
        <w:t>More compliance work w</w:t>
      </w:r>
      <w:r w:rsidR="00B960F0">
        <w:rPr>
          <w:rFonts w:ascii="Calibri" w:hAnsi="Calibri"/>
        </w:rPr>
        <w:t>ill be presented on the website in the future.</w:t>
      </w:r>
    </w:p>
    <w:p w:rsidR="00B960F0" w:rsidRDefault="004E2822" w:rsidP="008E2C7C">
      <w:pPr>
        <w:spacing w:after="0"/>
        <w:jc w:val="both"/>
        <w:rPr>
          <w:rFonts w:ascii="Calibri" w:hAnsi="Calibri"/>
        </w:rPr>
      </w:pPr>
      <w:hyperlink r:id="rId16" w:history="1">
        <w:r w:rsidR="00B960F0" w:rsidRPr="000A3EF7">
          <w:rPr>
            <w:rStyle w:val="Hyperlink"/>
            <w:rFonts w:ascii="Calibri" w:hAnsi="Calibri"/>
          </w:rPr>
          <w:t>https://www.nottinghamcity.gov.uk/information-for-residents/housing/private-rented-accommodation/investigating-housing-offenses/</w:t>
        </w:r>
      </w:hyperlink>
      <w:r w:rsidR="00B960F0">
        <w:rPr>
          <w:rFonts w:ascii="Calibri" w:hAnsi="Calibri"/>
        </w:rPr>
        <w:t xml:space="preserve"> </w:t>
      </w:r>
    </w:p>
    <w:p w:rsidR="008E2C7C" w:rsidRDefault="008E2C7C" w:rsidP="008E2C7C">
      <w:pPr>
        <w:spacing w:after="0"/>
        <w:jc w:val="both"/>
        <w:rPr>
          <w:rFonts w:ascii="Calibri" w:hAnsi="Calibri"/>
        </w:rPr>
      </w:pPr>
    </w:p>
    <w:p w:rsidR="008E2C7C" w:rsidRDefault="00124B66" w:rsidP="008E2C7C">
      <w:pPr>
        <w:spacing w:after="0"/>
        <w:jc w:val="both"/>
        <w:rPr>
          <w:rFonts w:ascii="Calibri" w:hAnsi="Calibri"/>
        </w:rPr>
      </w:pPr>
      <w:r w:rsidRPr="00124B66">
        <w:rPr>
          <w:rFonts w:ascii="Calibri" w:hAnsi="Calibri"/>
          <w:b/>
        </w:rPr>
        <w:t>David</w:t>
      </w:r>
      <w:r w:rsidR="00F567B4">
        <w:rPr>
          <w:rFonts w:ascii="Calibri" w:hAnsi="Calibri"/>
          <w:b/>
        </w:rPr>
        <w:t xml:space="preserve"> Hobbs</w:t>
      </w:r>
      <w:r>
        <w:rPr>
          <w:rFonts w:ascii="Calibri" w:hAnsi="Calibri"/>
        </w:rPr>
        <w:t xml:space="preserve">: </w:t>
      </w:r>
      <w:r w:rsidR="00B960F0">
        <w:rPr>
          <w:rFonts w:ascii="Calibri" w:hAnsi="Calibri"/>
        </w:rPr>
        <w:t>We received 24 069 licence applications, roughly 21 000 of them are individual and 3 000 block ones in 43 blocks.</w:t>
      </w:r>
    </w:p>
    <w:p w:rsidR="00B960F0" w:rsidRDefault="00B960F0" w:rsidP="008E2C7C">
      <w:pPr>
        <w:spacing w:after="0"/>
        <w:jc w:val="both"/>
        <w:rPr>
          <w:rFonts w:ascii="Calibri" w:hAnsi="Calibri"/>
        </w:rPr>
      </w:pPr>
      <w:r>
        <w:rPr>
          <w:rFonts w:ascii="Calibri" w:hAnsi="Calibri"/>
        </w:rPr>
        <w:t xml:space="preserve">We have issued about 20 000 </w:t>
      </w:r>
      <w:r w:rsidR="00B82C6B">
        <w:rPr>
          <w:rFonts w:ascii="Calibri" w:hAnsi="Calibri"/>
        </w:rPr>
        <w:t xml:space="preserve">individual </w:t>
      </w:r>
      <w:r>
        <w:rPr>
          <w:rFonts w:ascii="Calibri" w:hAnsi="Calibri"/>
        </w:rPr>
        <w:t>draft licenses</w:t>
      </w:r>
      <w:r w:rsidR="00B82C6B">
        <w:rPr>
          <w:rFonts w:ascii="Calibri" w:hAnsi="Calibri"/>
        </w:rPr>
        <w:t xml:space="preserve"> and 1 000 draft licenses in blocks.</w:t>
      </w:r>
    </w:p>
    <w:p w:rsidR="00B82C6B" w:rsidRDefault="00B82C6B" w:rsidP="008E2C7C">
      <w:pPr>
        <w:spacing w:after="0"/>
        <w:jc w:val="both"/>
        <w:rPr>
          <w:rFonts w:ascii="Calibri" w:hAnsi="Calibri"/>
        </w:rPr>
      </w:pPr>
      <w:r>
        <w:rPr>
          <w:rFonts w:ascii="Calibri" w:hAnsi="Calibri"/>
        </w:rPr>
        <w:t>17 000 final licenses have been already issued, the cases left are mostly more complicated ones and with problems in having 2</w:t>
      </w:r>
      <w:r w:rsidRPr="00B82C6B">
        <w:rPr>
          <w:rFonts w:ascii="Calibri" w:hAnsi="Calibri"/>
          <w:vertAlign w:val="superscript"/>
        </w:rPr>
        <w:t>nd</w:t>
      </w:r>
      <w:r>
        <w:rPr>
          <w:rFonts w:ascii="Calibri" w:hAnsi="Calibri"/>
        </w:rPr>
        <w:t xml:space="preserve"> payment received.</w:t>
      </w:r>
    </w:p>
    <w:p w:rsidR="00B82C6B" w:rsidRPr="008E2C7C" w:rsidRDefault="00B82C6B" w:rsidP="008E2C7C">
      <w:pPr>
        <w:spacing w:after="0"/>
        <w:jc w:val="both"/>
        <w:rPr>
          <w:rFonts w:ascii="Calibri" w:hAnsi="Calibri"/>
        </w:rPr>
      </w:pPr>
      <w:r>
        <w:rPr>
          <w:rFonts w:ascii="Calibri" w:hAnsi="Calibri"/>
        </w:rPr>
        <w:t>We still receive about 170 – 200 applications per month and deal with the recent cases as well.</w:t>
      </w:r>
    </w:p>
    <w:p w:rsidR="00C97C5E" w:rsidRPr="005D5B5B" w:rsidRDefault="00C97C5E" w:rsidP="00C97C5E">
      <w:pPr>
        <w:spacing w:after="0"/>
        <w:jc w:val="both"/>
        <w:rPr>
          <w:rFonts w:ascii="Calibri" w:hAnsi="Calibri"/>
        </w:rPr>
      </w:pPr>
    </w:p>
    <w:p w:rsidR="00B82C6B" w:rsidRDefault="00B82C6B" w:rsidP="00794204">
      <w:pPr>
        <w:pStyle w:val="Heading2"/>
        <w:numPr>
          <w:ilvl w:val="0"/>
          <w:numId w:val="5"/>
        </w:numPr>
        <w:jc w:val="both"/>
      </w:pPr>
      <w:bookmarkStart w:id="7" w:name="_Toc61899081"/>
      <w:r>
        <w:t>My property look up</w:t>
      </w:r>
      <w:bookmarkEnd w:id="7"/>
    </w:p>
    <w:p w:rsidR="00B82C6B" w:rsidRDefault="00B82C6B" w:rsidP="00B82C6B"/>
    <w:p w:rsidR="00B82C6B" w:rsidRDefault="00B82C6B" w:rsidP="00B82C6B">
      <w:pPr>
        <w:rPr>
          <w:rFonts w:ascii="Calibri" w:hAnsi="Calibri"/>
        </w:rPr>
      </w:pPr>
      <w:r w:rsidRPr="00B82C6B">
        <w:rPr>
          <w:rFonts w:ascii="Calibri" w:hAnsi="Calibri"/>
          <w:b/>
        </w:rPr>
        <w:t>Matt Turner</w:t>
      </w:r>
      <w:r>
        <w:t xml:space="preserve">, </w:t>
      </w:r>
      <w:r w:rsidRPr="00FC1C1B">
        <w:rPr>
          <w:rFonts w:ascii="Calibri" w:hAnsi="Calibri"/>
        </w:rPr>
        <w:t xml:space="preserve">council </w:t>
      </w:r>
      <w:r w:rsidR="000A2D90">
        <w:rPr>
          <w:rFonts w:ascii="Calibri" w:hAnsi="Calibri"/>
        </w:rPr>
        <w:t xml:space="preserve">principal </w:t>
      </w:r>
      <w:r w:rsidRPr="00FC1C1B">
        <w:rPr>
          <w:rFonts w:ascii="Calibri" w:hAnsi="Calibri"/>
        </w:rPr>
        <w:t xml:space="preserve">data analyst presented </w:t>
      </w:r>
      <w:r>
        <w:rPr>
          <w:rFonts w:ascii="Calibri" w:hAnsi="Calibri"/>
        </w:rPr>
        <w:t xml:space="preserve">new </w:t>
      </w:r>
      <w:r w:rsidRPr="00FC1C1B">
        <w:rPr>
          <w:rFonts w:ascii="Calibri" w:hAnsi="Calibri"/>
        </w:rPr>
        <w:t xml:space="preserve">the functionality the council website My Property </w:t>
      </w:r>
      <w:r w:rsidR="000A2D90">
        <w:rPr>
          <w:rFonts w:ascii="Calibri" w:hAnsi="Calibri"/>
        </w:rPr>
        <w:t>will have</w:t>
      </w:r>
    </w:p>
    <w:p w:rsidR="00B82C6B" w:rsidRDefault="004E2822" w:rsidP="00B82C6B">
      <w:pPr>
        <w:rPr>
          <w:rFonts w:ascii="Calibri" w:hAnsi="Calibri"/>
        </w:rPr>
      </w:pPr>
      <w:hyperlink r:id="rId17" w:history="1">
        <w:r w:rsidR="00B82C6B" w:rsidRPr="000A3EF7">
          <w:rPr>
            <w:rStyle w:val="Hyperlink"/>
            <w:rFonts w:ascii="Calibri" w:hAnsi="Calibri"/>
          </w:rPr>
          <w:t>https://geoserver.nottinghamcity.gov.uk/myproperty/</w:t>
        </w:r>
      </w:hyperlink>
    </w:p>
    <w:p w:rsidR="00B82C6B" w:rsidRDefault="00B82C6B" w:rsidP="00B82C6B">
      <w:pPr>
        <w:rPr>
          <w:rFonts w:ascii="Calibri" w:hAnsi="Calibri"/>
        </w:rPr>
      </w:pPr>
      <w:r w:rsidRPr="00FC1C1B">
        <w:rPr>
          <w:rFonts w:ascii="Calibri" w:hAnsi="Calibri"/>
        </w:rPr>
        <w:t xml:space="preserve">It will be possible to see the </w:t>
      </w:r>
      <w:r>
        <w:rPr>
          <w:rFonts w:ascii="Calibri" w:hAnsi="Calibri"/>
        </w:rPr>
        <w:t xml:space="preserve">licence </w:t>
      </w:r>
      <w:r w:rsidRPr="00FC1C1B">
        <w:rPr>
          <w:rFonts w:ascii="Calibri" w:hAnsi="Calibri"/>
        </w:rPr>
        <w:t>status of a property after providing the address</w:t>
      </w:r>
      <w:r>
        <w:rPr>
          <w:rFonts w:ascii="Calibri" w:hAnsi="Calibri"/>
        </w:rPr>
        <w:t xml:space="preserve"> in the address field </w:t>
      </w:r>
      <w:r w:rsidRPr="00FC1C1B">
        <w:rPr>
          <w:rFonts w:ascii="Calibri" w:hAnsi="Calibri"/>
        </w:rPr>
        <w:t>not only if it already has a licence, but if a licence has been applied for.</w:t>
      </w:r>
      <w:r>
        <w:rPr>
          <w:rFonts w:ascii="Calibri" w:hAnsi="Calibri"/>
        </w:rPr>
        <w:t xml:space="preserve"> It will be much easier than using current redacted register.</w:t>
      </w:r>
    </w:p>
    <w:p w:rsidR="000A2D90" w:rsidRDefault="000A2D90" w:rsidP="00B82C6B">
      <w:pPr>
        <w:rPr>
          <w:rFonts w:ascii="Calibri" w:hAnsi="Calibri"/>
        </w:rPr>
      </w:pPr>
      <w:r>
        <w:rPr>
          <w:rFonts w:ascii="Calibri" w:hAnsi="Calibri"/>
        </w:rPr>
        <w:lastRenderedPageBreak/>
        <w:t>There was a suggestion that the accreditation status of DASH and Unipol should be added to the info about the licence status.</w:t>
      </w:r>
    </w:p>
    <w:p w:rsidR="00124B66" w:rsidRDefault="00124B66" w:rsidP="00124B66">
      <w:pPr>
        <w:spacing w:after="0"/>
        <w:jc w:val="both"/>
        <w:rPr>
          <w:rFonts w:ascii="Calibri" w:hAnsi="Calibri"/>
        </w:rPr>
      </w:pPr>
      <w:r w:rsidRPr="00124B66">
        <w:rPr>
          <w:rFonts w:ascii="Calibri" w:hAnsi="Calibri"/>
          <w:b/>
          <w:color w:val="6B911C" w:themeColor="accent1" w:themeShade="BF"/>
        </w:rPr>
        <w:t>Action</w:t>
      </w:r>
      <w:r>
        <w:rPr>
          <w:rFonts w:ascii="Calibri" w:hAnsi="Calibri"/>
        </w:rPr>
        <w:t>: Add the accreditation status to the property info on My Property website</w:t>
      </w:r>
    </w:p>
    <w:p w:rsidR="00124B66" w:rsidRPr="00B82C6B" w:rsidRDefault="00124B66" w:rsidP="00124B66">
      <w:pPr>
        <w:spacing w:after="0"/>
        <w:jc w:val="both"/>
      </w:pPr>
    </w:p>
    <w:p w:rsidR="00B82C6B" w:rsidRDefault="006C6DC9" w:rsidP="00794204">
      <w:pPr>
        <w:pStyle w:val="Heading2"/>
        <w:numPr>
          <w:ilvl w:val="0"/>
          <w:numId w:val="5"/>
        </w:numPr>
        <w:jc w:val="both"/>
      </w:pPr>
      <w:bookmarkStart w:id="8" w:name="_Toc61899082"/>
      <w:r>
        <w:t>Private Rented Housing webpages</w:t>
      </w:r>
      <w:bookmarkEnd w:id="8"/>
    </w:p>
    <w:p w:rsidR="006C6DC9" w:rsidRDefault="006C6DC9" w:rsidP="006C6DC9"/>
    <w:p w:rsidR="006C6DC9" w:rsidRDefault="00CA1B03" w:rsidP="00CA1B03">
      <w:pPr>
        <w:spacing w:after="0"/>
        <w:jc w:val="both"/>
        <w:rPr>
          <w:rFonts w:ascii="Calibri" w:hAnsi="Calibri"/>
        </w:rPr>
      </w:pPr>
      <w:r w:rsidRPr="00CA1B03">
        <w:rPr>
          <w:rFonts w:ascii="Calibri" w:hAnsi="Calibri"/>
          <w:b/>
        </w:rPr>
        <w:t>Lisa Allison</w:t>
      </w:r>
      <w:r w:rsidRPr="00CA1B03">
        <w:rPr>
          <w:rFonts w:ascii="Calibri" w:hAnsi="Calibri"/>
        </w:rPr>
        <w:t xml:space="preserve"> requested the participants to provide feedback on the service.</w:t>
      </w:r>
    </w:p>
    <w:p w:rsidR="007A32E8" w:rsidRDefault="007A32E8" w:rsidP="00CA1B03">
      <w:pPr>
        <w:spacing w:after="0"/>
        <w:jc w:val="both"/>
        <w:rPr>
          <w:rFonts w:ascii="Calibri" w:hAnsi="Calibri"/>
        </w:rPr>
      </w:pPr>
    </w:p>
    <w:p w:rsidR="007A32E8" w:rsidRDefault="004E2822" w:rsidP="00CA1B03">
      <w:pPr>
        <w:spacing w:after="0"/>
        <w:jc w:val="both"/>
        <w:rPr>
          <w:rFonts w:ascii="Calibri" w:hAnsi="Calibri"/>
        </w:rPr>
      </w:pPr>
      <w:hyperlink r:id="rId18" w:history="1">
        <w:r w:rsidR="007A32E8" w:rsidRPr="00D41F4B">
          <w:rPr>
            <w:rStyle w:val="Hyperlink"/>
            <w:rFonts w:ascii="Calibri" w:hAnsi="Calibri"/>
          </w:rPr>
          <w:t>https://www.nottinghamcity.gov.uk/information-for-residents/housing/private-rented-accommodation/</w:t>
        </w:r>
      </w:hyperlink>
      <w:r w:rsidR="007A32E8">
        <w:rPr>
          <w:rFonts w:ascii="Calibri" w:hAnsi="Calibri"/>
        </w:rPr>
        <w:t xml:space="preserve"> </w:t>
      </w:r>
    </w:p>
    <w:p w:rsidR="00CA1B03" w:rsidRPr="00CA1B03" w:rsidRDefault="00CA1B03" w:rsidP="00CA1B03">
      <w:pPr>
        <w:spacing w:after="0"/>
        <w:jc w:val="both"/>
        <w:rPr>
          <w:rFonts w:ascii="Calibri" w:hAnsi="Calibri"/>
        </w:rPr>
      </w:pPr>
    </w:p>
    <w:p w:rsidR="00B82C6B" w:rsidRDefault="006C6DC9" w:rsidP="00794204">
      <w:pPr>
        <w:pStyle w:val="Heading2"/>
        <w:numPr>
          <w:ilvl w:val="0"/>
          <w:numId w:val="5"/>
        </w:numPr>
        <w:jc w:val="both"/>
      </w:pPr>
      <w:bookmarkStart w:id="9" w:name="_Toc61899083"/>
      <w:r>
        <w:t>AOB</w:t>
      </w:r>
      <w:bookmarkEnd w:id="9"/>
      <w:r>
        <w:t xml:space="preserve"> </w:t>
      </w:r>
    </w:p>
    <w:p w:rsidR="00291457" w:rsidRDefault="00291457" w:rsidP="00794204">
      <w:pPr>
        <w:spacing w:after="0"/>
        <w:jc w:val="both"/>
        <w:rPr>
          <w:rFonts w:ascii="Calibri" w:hAnsi="Calibri"/>
        </w:rPr>
      </w:pPr>
    </w:p>
    <w:p w:rsidR="006C6DC9" w:rsidRDefault="006C6DC9" w:rsidP="00124B66">
      <w:pPr>
        <w:pStyle w:val="ListParagraph"/>
        <w:numPr>
          <w:ilvl w:val="0"/>
          <w:numId w:val="22"/>
        </w:numPr>
        <w:spacing w:after="0"/>
        <w:ind w:left="360"/>
        <w:jc w:val="both"/>
        <w:rPr>
          <w:rFonts w:ascii="Calibri" w:hAnsi="Calibri"/>
        </w:rPr>
      </w:pPr>
      <w:r w:rsidRPr="00124B66">
        <w:rPr>
          <w:rFonts w:ascii="Calibri" w:hAnsi="Calibri"/>
        </w:rPr>
        <w:t>We need to decide whether it is possible to join the managing agents and landlords meetings to avoid repeating the same issues and dealing with the similar problems twice. On the other hand agents had previously requested to have their meetings separate.</w:t>
      </w:r>
      <w:r w:rsidR="00124B66">
        <w:rPr>
          <w:rFonts w:ascii="Calibri" w:hAnsi="Calibri"/>
        </w:rPr>
        <w:t xml:space="preserve"> </w:t>
      </w:r>
      <w:r w:rsidRPr="00124B66">
        <w:rPr>
          <w:rFonts w:ascii="Calibri" w:hAnsi="Calibri"/>
        </w:rPr>
        <w:t>There is also a question of frequency of the meetings and whether they couldn’t be organised at earlier time e.g. at 16:</w:t>
      </w:r>
      <w:r w:rsidR="00CA1B03" w:rsidRPr="00124B66">
        <w:rPr>
          <w:rFonts w:ascii="Calibri" w:hAnsi="Calibri"/>
        </w:rPr>
        <w:t>30</w:t>
      </w:r>
      <w:r w:rsidRPr="00124B66">
        <w:rPr>
          <w:rFonts w:ascii="Calibri" w:hAnsi="Calibri"/>
        </w:rPr>
        <w:t xml:space="preserve"> or 17:00.</w:t>
      </w:r>
    </w:p>
    <w:p w:rsidR="00F567B4" w:rsidRPr="00F567B4" w:rsidRDefault="00F567B4" w:rsidP="00F567B4">
      <w:pPr>
        <w:spacing w:after="0"/>
        <w:ind w:left="360"/>
        <w:jc w:val="both"/>
        <w:rPr>
          <w:rFonts w:ascii="Calibri" w:hAnsi="Calibri"/>
        </w:rPr>
      </w:pPr>
      <w:r w:rsidRPr="00F567B4">
        <w:rPr>
          <w:rFonts w:ascii="Calibri" w:hAnsi="Calibri"/>
          <w:b/>
          <w:color w:val="6B911C" w:themeColor="accent1" w:themeShade="BF"/>
        </w:rPr>
        <w:t>Action</w:t>
      </w:r>
      <w:r>
        <w:rPr>
          <w:rFonts w:ascii="Calibri" w:hAnsi="Calibri"/>
        </w:rPr>
        <w:t>: Decide whether to merge the agents and landlords meetings and decide about frequency and possibly earlier time</w:t>
      </w:r>
    </w:p>
    <w:p w:rsidR="00124B66" w:rsidRPr="00124B66" w:rsidRDefault="00124B66" w:rsidP="00124B66">
      <w:pPr>
        <w:pStyle w:val="ListParagraph"/>
        <w:numPr>
          <w:ilvl w:val="0"/>
          <w:numId w:val="22"/>
        </w:numPr>
        <w:spacing w:after="0"/>
        <w:ind w:left="360"/>
        <w:jc w:val="both"/>
        <w:rPr>
          <w:rFonts w:ascii="Calibri" w:hAnsi="Calibri"/>
        </w:rPr>
      </w:pPr>
      <w:r w:rsidRPr="00124B66">
        <w:rPr>
          <w:rFonts w:ascii="Calibri" w:hAnsi="Calibri"/>
        </w:rPr>
        <w:t xml:space="preserve">It is important to make the best use of our group. All the participants are required to prepare the issues they would like to discuss, present particular ideas about improving the council services, and communicate any other issues prior to the meetings by contacting Robert Skwierawski on </w:t>
      </w:r>
      <w:hyperlink r:id="rId19" w:history="1">
        <w:r w:rsidRPr="00124B66">
          <w:rPr>
            <w:rStyle w:val="Hyperlink"/>
            <w:rFonts w:ascii="Calibri" w:hAnsi="Calibri"/>
          </w:rPr>
          <w:t>robert.skwierawski@nottinghamcity.gov.uk</w:t>
        </w:r>
      </w:hyperlink>
      <w:r w:rsidRPr="00124B66">
        <w:rPr>
          <w:rFonts w:ascii="Calibri" w:hAnsi="Calibri"/>
        </w:rPr>
        <w:t xml:space="preserve">   </w:t>
      </w:r>
    </w:p>
    <w:sectPr w:rsidR="00124B66" w:rsidRPr="00124B66" w:rsidSect="00620DEA">
      <w:type w:val="continuous"/>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C3" w:rsidRDefault="00496DC3" w:rsidP="00C17AB9">
      <w:pPr>
        <w:spacing w:after="0" w:line="240" w:lineRule="auto"/>
      </w:pPr>
      <w:r>
        <w:separator/>
      </w:r>
    </w:p>
  </w:endnote>
  <w:endnote w:type="continuationSeparator" w:id="0">
    <w:p w:rsidR="00496DC3" w:rsidRDefault="00496DC3" w:rsidP="00C1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78099"/>
      <w:docPartObj>
        <w:docPartGallery w:val="Page Numbers (Bottom of Page)"/>
        <w:docPartUnique/>
      </w:docPartObj>
    </w:sdtPr>
    <w:sdtEndPr>
      <w:rPr>
        <w:noProof/>
      </w:rPr>
    </w:sdtEndPr>
    <w:sdtContent>
      <w:p w:rsidR="00496DC3" w:rsidRDefault="00496DC3">
        <w:pPr>
          <w:pStyle w:val="Footer"/>
          <w:jc w:val="right"/>
        </w:pPr>
        <w:r>
          <w:fldChar w:fldCharType="begin"/>
        </w:r>
        <w:r>
          <w:instrText xml:space="preserve"> PAGE   \* MERGEFORMAT </w:instrText>
        </w:r>
        <w:r>
          <w:fldChar w:fldCharType="separate"/>
        </w:r>
        <w:r w:rsidR="004E2822">
          <w:rPr>
            <w:noProof/>
          </w:rPr>
          <w:t>2</w:t>
        </w:r>
        <w:r>
          <w:rPr>
            <w:noProof/>
          </w:rPr>
          <w:fldChar w:fldCharType="end"/>
        </w:r>
      </w:p>
    </w:sdtContent>
  </w:sdt>
  <w:p w:rsidR="00496DC3" w:rsidRDefault="0049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C3" w:rsidRDefault="00496DC3" w:rsidP="00C17AB9">
      <w:pPr>
        <w:spacing w:after="0" w:line="240" w:lineRule="auto"/>
      </w:pPr>
      <w:r>
        <w:separator/>
      </w:r>
    </w:p>
  </w:footnote>
  <w:footnote w:type="continuationSeparator" w:id="0">
    <w:p w:rsidR="00496DC3" w:rsidRDefault="00496DC3" w:rsidP="00C1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C3" w:rsidRPr="00C17AB9" w:rsidRDefault="00496DC3">
    <w:pPr>
      <w:pStyle w:val="Header"/>
      <w:rPr>
        <w:sz w:val="20"/>
        <w:szCs w:val="20"/>
      </w:rPr>
    </w:pPr>
    <w:r>
      <w:rPr>
        <w:sz w:val="20"/>
        <w:szCs w:val="20"/>
      </w:rPr>
      <w:t>Landlords Liaison Group Meeting</w:t>
    </w:r>
    <w:r w:rsidRPr="00C17AB9">
      <w:rPr>
        <w:sz w:val="20"/>
        <w:szCs w:val="20"/>
      </w:rPr>
      <w:tab/>
    </w:r>
    <w:r w:rsidRPr="00C17AB9">
      <w:rPr>
        <w:sz w:val="20"/>
        <w:szCs w:val="20"/>
      </w:rPr>
      <w:tab/>
    </w:r>
    <w:r>
      <w:rPr>
        <w:sz w:val="20"/>
        <w:szCs w:val="20"/>
      </w:rPr>
      <w:t>14</w:t>
    </w:r>
    <w:r w:rsidRPr="008126E5">
      <w:rPr>
        <w:sz w:val="20"/>
        <w:szCs w:val="20"/>
        <w:vertAlign w:val="superscript"/>
      </w:rPr>
      <w:t>th</w:t>
    </w:r>
    <w:r>
      <w:rPr>
        <w:sz w:val="20"/>
        <w:szCs w:val="20"/>
      </w:rPr>
      <w:t xml:space="preserve"> Jan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3C5"/>
    <w:multiLevelType w:val="hybridMultilevel"/>
    <w:tmpl w:val="4DE83C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92233"/>
    <w:multiLevelType w:val="hybridMultilevel"/>
    <w:tmpl w:val="9D402C3E"/>
    <w:lvl w:ilvl="0" w:tplc="512A0B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8D14FC"/>
    <w:multiLevelType w:val="hybridMultilevel"/>
    <w:tmpl w:val="888C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31BE9"/>
    <w:multiLevelType w:val="hybridMultilevel"/>
    <w:tmpl w:val="AC9C7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B54360"/>
    <w:multiLevelType w:val="hybridMultilevel"/>
    <w:tmpl w:val="1DD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D5699"/>
    <w:multiLevelType w:val="hybridMultilevel"/>
    <w:tmpl w:val="D232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35B4A"/>
    <w:multiLevelType w:val="hybridMultilevel"/>
    <w:tmpl w:val="F8C0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05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E94AB7"/>
    <w:multiLevelType w:val="hybridMultilevel"/>
    <w:tmpl w:val="092EA76A"/>
    <w:lvl w:ilvl="0" w:tplc="54909BA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574"/>
    <w:multiLevelType w:val="hybridMultilevel"/>
    <w:tmpl w:val="0D06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00987"/>
    <w:multiLevelType w:val="hybridMultilevel"/>
    <w:tmpl w:val="4986E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E000DB"/>
    <w:multiLevelType w:val="hybridMultilevel"/>
    <w:tmpl w:val="0226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405CB"/>
    <w:multiLevelType w:val="hybridMultilevel"/>
    <w:tmpl w:val="96DE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E81271"/>
    <w:multiLevelType w:val="hybridMultilevel"/>
    <w:tmpl w:val="6B38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00BD3"/>
    <w:multiLevelType w:val="multilevel"/>
    <w:tmpl w:val="CC3E1016"/>
    <w:lvl w:ilvl="0">
      <w:start w:val="1"/>
      <w:numFmt w:val="decimal"/>
      <w:lvlText w:val="%1."/>
      <w:lvlJc w:val="left"/>
      <w:pPr>
        <w:ind w:left="360" w:hanging="360"/>
      </w:pPr>
      <w:rPr>
        <w:rFonts w:hint="default"/>
      </w:rPr>
    </w:lvl>
    <w:lvl w:ilvl="1">
      <w:start w:val="1"/>
      <w:numFmt w:val="decimal"/>
      <w:lvlText w:val="%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B153818"/>
    <w:multiLevelType w:val="hybridMultilevel"/>
    <w:tmpl w:val="F552F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734708"/>
    <w:multiLevelType w:val="hybridMultilevel"/>
    <w:tmpl w:val="606E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20D3B"/>
    <w:multiLevelType w:val="hybridMultilevel"/>
    <w:tmpl w:val="9FCC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B48AE"/>
    <w:multiLevelType w:val="hybridMultilevel"/>
    <w:tmpl w:val="2C6C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EB26F6"/>
    <w:multiLevelType w:val="hybridMultilevel"/>
    <w:tmpl w:val="E556B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30CA6"/>
    <w:multiLevelType w:val="hybridMultilevel"/>
    <w:tmpl w:val="D61EF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962478"/>
    <w:multiLevelType w:val="hybridMultilevel"/>
    <w:tmpl w:val="5B6C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8250B5"/>
    <w:multiLevelType w:val="hybridMultilevel"/>
    <w:tmpl w:val="E5988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FF0E1D"/>
    <w:multiLevelType w:val="hybridMultilevel"/>
    <w:tmpl w:val="570E3A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6"/>
  </w:num>
  <w:num w:numId="4">
    <w:abstractNumId w:val="4"/>
  </w:num>
  <w:num w:numId="5">
    <w:abstractNumId w:val="14"/>
  </w:num>
  <w:num w:numId="6">
    <w:abstractNumId w:val="2"/>
  </w:num>
  <w:num w:numId="7">
    <w:abstractNumId w:val="7"/>
  </w:num>
  <w:num w:numId="8">
    <w:abstractNumId w:val="12"/>
  </w:num>
  <w:num w:numId="9">
    <w:abstractNumId w:val="20"/>
  </w:num>
  <w:num w:numId="10">
    <w:abstractNumId w:val="22"/>
  </w:num>
  <w:num w:numId="11">
    <w:abstractNumId w:val="1"/>
  </w:num>
  <w:num w:numId="12">
    <w:abstractNumId w:val="17"/>
  </w:num>
  <w:num w:numId="13">
    <w:abstractNumId w:val="23"/>
  </w:num>
  <w:num w:numId="14">
    <w:abstractNumId w:val="0"/>
  </w:num>
  <w:num w:numId="15">
    <w:abstractNumId w:val="3"/>
  </w:num>
  <w:num w:numId="16">
    <w:abstractNumId w:val="19"/>
  </w:num>
  <w:num w:numId="17">
    <w:abstractNumId w:val="8"/>
  </w:num>
  <w:num w:numId="18">
    <w:abstractNumId w:val="21"/>
  </w:num>
  <w:num w:numId="19">
    <w:abstractNumId w:val="18"/>
  </w:num>
  <w:num w:numId="20">
    <w:abstractNumId w:val="9"/>
  </w:num>
  <w:num w:numId="21">
    <w:abstractNumId w:val="11"/>
  </w:num>
  <w:num w:numId="22">
    <w:abstractNumId w:val="5"/>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12"/>
    <w:rsid w:val="0002641E"/>
    <w:rsid w:val="00045358"/>
    <w:rsid w:val="00064E5E"/>
    <w:rsid w:val="000848EB"/>
    <w:rsid w:val="00086517"/>
    <w:rsid w:val="0009487A"/>
    <w:rsid w:val="00096AF6"/>
    <w:rsid w:val="00096CFA"/>
    <w:rsid w:val="000A2D90"/>
    <w:rsid w:val="000A2E7A"/>
    <w:rsid w:val="000A472C"/>
    <w:rsid w:val="000B7E4C"/>
    <w:rsid w:val="00107270"/>
    <w:rsid w:val="00124B66"/>
    <w:rsid w:val="00127D75"/>
    <w:rsid w:val="00181288"/>
    <w:rsid w:val="00192DC4"/>
    <w:rsid w:val="001B59F7"/>
    <w:rsid w:val="001C0FF0"/>
    <w:rsid w:val="001E3E06"/>
    <w:rsid w:val="0020199E"/>
    <w:rsid w:val="002075A2"/>
    <w:rsid w:val="002118B5"/>
    <w:rsid w:val="00220F90"/>
    <w:rsid w:val="00224F1B"/>
    <w:rsid w:val="00232A3D"/>
    <w:rsid w:val="00271A96"/>
    <w:rsid w:val="00281B09"/>
    <w:rsid w:val="00291457"/>
    <w:rsid w:val="00296B97"/>
    <w:rsid w:val="002A5EF1"/>
    <w:rsid w:val="002B0B6C"/>
    <w:rsid w:val="002B7E0E"/>
    <w:rsid w:val="002D0171"/>
    <w:rsid w:val="002D295E"/>
    <w:rsid w:val="002D4717"/>
    <w:rsid w:val="002E10FC"/>
    <w:rsid w:val="002E39A4"/>
    <w:rsid w:val="00311600"/>
    <w:rsid w:val="00317328"/>
    <w:rsid w:val="00327CBD"/>
    <w:rsid w:val="0033379F"/>
    <w:rsid w:val="0034283B"/>
    <w:rsid w:val="0034744B"/>
    <w:rsid w:val="00351457"/>
    <w:rsid w:val="00365692"/>
    <w:rsid w:val="00384AB2"/>
    <w:rsid w:val="00386DC0"/>
    <w:rsid w:val="00390482"/>
    <w:rsid w:val="003B7ACF"/>
    <w:rsid w:val="003C5671"/>
    <w:rsid w:val="003E0668"/>
    <w:rsid w:val="003E59CB"/>
    <w:rsid w:val="0042695C"/>
    <w:rsid w:val="00432E99"/>
    <w:rsid w:val="004348C8"/>
    <w:rsid w:val="00443D62"/>
    <w:rsid w:val="00457731"/>
    <w:rsid w:val="00457C4B"/>
    <w:rsid w:val="00463E0D"/>
    <w:rsid w:val="00487CD1"/>
    <w:rsid w:val="0049289F"/>
    <w:rsid w:val="004946A8"/>
    <w:rsid w:val="004964A7"/>
    <w:rsid w:val="00496DC3"/>
    <w:rsid w:val="004C0957"/>
    <w:rsid w:val="004E2822"/>
    <w:rsid w:val="004F6125"/>
    <w:rsid w:val="00527434"/>
    <w:rsid w:val="00536886"/>
    <w:rsid w:val="00537217"/>
    <w:rsid w:val="00543261"/>
    <w:rsid w:val="005811B2"/>
    <w:rsid w:val="0058282B"/>
    <w:rsid w:val="005847AB"/>
    <w:rsid w:val="00593D53"/>
    <w:rsid w:val="00595D4E"/>
    <w:rsid w:val="005A2F5F"/>
    <w:rsid w:val="005A49F7"/>
    <w:rsid w:val="005A7391"/>
    <w:rsid w:val="005D5B5B"/>
    <w:rsid w:val="005F5509"/>
    <w:rsid w:val="0060691E"/>
    <w:rsid w:val="00620DEA"/>
    <w:rsid w:val="00620F59"/>
    <w:rsid w:val="006232F3"/>
    <w:rsid w:val="00636B38"/>
    <w:rsid w:val="00637905"/>
    <w:rsid w:val="00637AE0"/>
    <w:rsid w:val="00647D31"/>
    <w:rsid w:val="00661A85"/>
    <w:rsid w:val="0066388E"/>
    <w:rsid w:val="006640CE"/>
    <w:rsid w:val="006678AE"/>
    <w:rsid w:val="006703CA"/>
    <w:rsid w:val="00671B00"/>
    <w:rsid w:val="00672637"/>
    <w:rsid w:val="006B0D68"/>
    <w:rsid w:val="006C6DC9"/>
    <w:rsid w:val="006D27C8"/>
    <w:rsid w:val="00701982"/>
    <w:rsid w:val="0070665C"/>
    <w:rsid w:val="00707C29"/>
    <w:rsid w:val="00725BD8"/>
    <w:rsid w:val="0076452B"/>
    <w:rsid w:val="00794204"/>
    <w:rsid w:val="007A32E8"/>
    <w:rsid w:val="007A752D"/>
    <w:rsid w:val="007C1E25"/>
    <w:rsid w:val="007D3D0A"/>
    <w:rsid w:val="007D4762"/>
    <w:rsid w:val="007F7036"/>
    <w:rsid w:val="008126E5"/>
    <w:rsid w:val="00817DFF"/>
    <w:rsid w:val="0083385D"/>
    <w:rsid w:val="00856228"/>
    <w:rsid w:val="00871C6B"/>
    <w:rsid w:val="00874379"/>
    <w:rsid w:val="008865A3"/>
    <w:rsid w:val="00892862"/>
    <w:rsid w:val="008B2DCE"/>
    <w:rsid w:val="008E2C7C"/>
    <w:rsid w:val="008E2F74"/>
    <w:rsid w:val="009208A4"/>
    <w:rsid w:val="009356E3"/>
    <w:rsid w:val="009403B5"/>
    <w:rsid w:val="009479F2"/>
    <w:rsid w:val="00985980"/>
    <w:rsid w:val="009A234B"/>
    <w:rsid w:val="009B06D6"/>
    <w:rsid w:val="009B44AB"/>
    <w:rsid w:val="009C6D48"/>
    <w:rsid w:val="009D0AF1"/>
    <w:rsid w:val="00A15D39"/>
    <w:rsid w:val="00A1715F"/>
    <w:rsid w:val="00A22212"/>
    <w:rsid w:val="00A345B3"/>
    <w:rsid w:val="00A56DF6"/>
    <w:rsid w:val="00A95CCC"/>
    <w:rsid w:val="00AA7C8C"/>
    <w:rsid w:val="00AB2697"/>
    <w:rsid w:val="00AD2782"/>
    <w:rsid w:val="00AD71EA"/>
    <w:rsid w:val="00AE6BAD"/>
    <w:rsid w:val="00AF50AC"/>
    <w:rsid w:val="00B17981"/>
    <w:rsid w:val="00B21779"/>
    <w:rsid w:val="00B31A50"/>
    <w:rsid w:val="00B37F74"/>
    <w:rsid w:val="00B40C06"/>
    <w:rsid w:val="00B46611"/>
    <w:rsid w:val="00B47D96"/>
    <w:rsid w:val="00B51A37"/>
    <w:rsid w:val="00B669F0"/>
    <w:rsid w:val="00B82C6B"/>
    <w:rsid w:val="00B90055"/>
    <w:rsid w:val="00B960F0"/>
    <w:rsid w:val="00BB7907"/>
    <w:rsid w:val="00BC2E0B"/>
    <w:rsid w:val="00BD0AF0"/>
    <w:rsid w:val="00BF36B3"/>
    <w:rsid w:val="00C17AB9"/>
    <w:rsid w:val="00C249FB"/>
    <w:rsid w:val="00C4446C"/>
    <w:rsid w:val="00C44A75"/>
    <w:rsid w:val="00C45901"/>
    <w:rsid w:val="00C476EB"/>
    <w:rsid w:val="00C54EC8"/>
    <w:rsid w:val="00C72EDE"/>
    <w:rsid w:val="00C754C4"/>
    <w:rsid w:val="00C8113D"/>
    <w:rsid w:val="00C912C7"/>
    <w:rsid w:val="00C933CB"/>
    <w:rsid w:val="00C97C5E"/>
    <w:rsid w:val="00CA1B03"/>
    <w:rsid w:val="00CD5B30"/>
    <w:rsid w:val="00CD5E29"/>
    <w:rsid w:val="00CE2CF4"/>
    <w:rsid w:val="00CF5DF2"/>
    <w:rsid w:val="00D27D9B"/>
    <w:rsid w:val="00D61139"/>
    <w:rsid w:val="00D80C08"/>
    <w:rsid w:val="00D831DC"/>
    <w:rsid w:val="00D857BB"/>
    <w:rsid w:val="00DA1C01"/>
    <w:rsid w:val="00DB5001"/>
    <w:rsid w:val="00DC432B"/>
    <w:rsid w:val="00DC5243"/>
    <w:rsid w:val="00DF5EB7"/>
    <w:rsid w:val="00DF6FFF"/>
    <w:rsid w:val="00E12867"/>
    <w:rsid w:val="00E161A3"/>
    <w:rsid w:val="00E177D6"/>
    <w:rsid w:val="00E35163"/>
    <w:rsid w:val="00E37748"/>
    <w:rsid w:val="00E4115E"/>
    <w:rsid w:val="00E60129"/>
    <w:rsid w:val="00E6075E"/>
    <w:rsid w:val="00E739A1"/>
    <w:rsid w:val="00E86FA4"/>
    <w:rsid w:val="00E92D91"/>
    <w:rsid w:val="00EA30B1"/>
    <w:rsid w:val="00EB704C"/>
    <w:rsid w:val="00EC22CC"/>
    <w:rsid w:val="00EE1454"/>
    <w:rsid w:val="00EE2C5B"/>
    <w:rsid w:val="00EF7270"/>
    <w:rsid w:val="00EF7AB7"/>
    <w:rsid w:val="00F03252"/>
    <w:rsid w:val="00F276CF"/>
    <w:rsid w:val="00F53868"/>
    <w:rsid w:val="00F567B4"/>
    <w:rsid w:val="00F712B3"/>
    <w:rsid w:val="00F75F2D"/>
    <w:rsid w:val="00F84CDE"/>
    <w:rsid w:val="00F95879"/>
    <w:rsid w:val="00F95928"/>
    <w:rsid w:val="00FA4B20"/>
    <w:rsid w:val="00FA71A4"/>
    <w:rsid w:val="00FC2FA2"/>
    <w:rsid w:val="00FC6A7F"/>
    <w:rsid w:val="00FD0E8C"/>
    <w:rsid w:val="00FD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6642A3"/>
  <w15:chartTrackingRefBased/>
  <w15:docId w15:val="{FF3FFBDA-50E8-47F1-BC63-E41A9FE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AF6"/>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096AF6"/>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C912C7"/>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unhideWhenUsed/>
    <w:qFormat/>
    <w:rsid w:val="00C912C7"/>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82"/>
    <w:pPr>
      <w:ind w:left="720"/>
      <w:contextualSpacing/>
    </w:pPr>
  </w:style>
  <w:style w:type="character" w:styleId="Hyperlink">
    <w:name w:val="Hyperlink"/>
    <w:basedOn w:val="DefaultParagraphFont"/>
    <w:uiPriority w:val="99"/>
    <w:unhideWhenUsed/>
    <w:rsid w:val="00327CBD"/>
    <w:rPr>
      <w:color w:val="99CA3C" w:themeColor="hyperlink"/>
      <w:u w:val="single"/>
    </w:rPr>
  </w:style>
  <w:style w:type="table" w:styleId="TableGrid">
    <w:name w:val="Table Grid"/>
    <w:basedOn w:val="TableNormal"/>
    <w:uiPriority w:val="39"/>
    <w:rsid w:val="00F5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47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96AF6"/>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096AF6"/>
    <w:rPr>
      <w:rFonts w:asciiTheme="majorHAnsi" w:eastAsiaTheme="majorEastAsia" w:hAnsiTheme="majorHAnsi" w:cstheme="majorBidi"/>
      <w:color w:val="6B911C" w:themeColor="accent1" w:themeShade="BF"/>
      <w:sz w:val="26"/>
      <w:szCs w:val="26"/>
    </w:rPr>
  </w:style>
  <w:style w:type="paragraph" w:styleId="Header">
    <w:name w:val="header"/>
    <w:basedOn w:val="Normal"/>
    <w:link w:val="HeaderChar"/>
    <w:uiPriority w:val="99"/>
    <w:unhideWhenUsed/>
    <w:rsid w:val="00C1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B9"/>
  </w:style>
  <w:style w:type="paragraph" w:styleId="Footer">
    <w:name w:val="footer"/>
    <w:basedOn w:val="Normal"/>
    <w:link w:val="FooterChar"/>
    <w:uiPriority w:val="99"/>
    <w:unhideWhenUsed/>
    <w:rsid w:val="00C1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B9"/>
  </w:style>
  <w:style w:type="paragraph" w:styleId="TOCHeading">
    <w:name w:val="TOC Heading"/>
    <w:basedOn w:val="Heading1"/>
    <w:next w:val="Normal"/>
    <w:uiPriority w:val="39"/>
    <w:unhideWhenUsed/>
    <w:qFormat/>
    <w:rsid w:val="00671B00"/>
    <w:pPr>
      <w:outlineLvl w:val="9"/>
    </w:pPr>
    <w:rPr>
      <w:lang w:val="en-US"/>
    </w:rPr>
  </w:style>
  <w:style w:type="paragraph" w:styleId="TOC1">
    <w:name w:val="toc 1"/>
    <w:basedOn w:val="Normal"/>
    <w:next w:val="Normal"/>
    <w:autoRedefine/>
    <w:uiPriority w:val="39"/>
    <w:unhideWhenUsed/>
    <w:rsid w:val="00671B00"/>
    <w:pPr>
      <w:spacing w:after="100"/>
    </w:pPr>
  </w:style>
  <w:style w:type="paragraph" w:styleId="TOC2">
    <w:name w:val="toc 2"/>
    <w:basedOn w:val="Normal"/>
    <w:next w:val="Normal"/>
    <w:autoRedefine/>
    <w:uiPriority w:val="39"/>
    <w:unhideWhenUsed/>
    <w:rsid w:val="00671B00"/>
    <w:pPr>
      <w:spacing w:after="100"/>
      <w:ind w:left="220"/>
    </w:pPr>
  </w:style>
  <w:style w:type="paragraph" w:styleId="NoSpacing">
    <w:name w:val="No Spacing"/>
    <w:link w:val="NoSpacingChar"/>
    <w:uiPriority w:val="1"/>
    <w:qFormat/>
    <w:rsid w:val="00671B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B00"/>
    <w:rPr>
      <w:rFonts w:eastAsiaTheme="minorEastAsia"/>
      <w:lang w:val="en-US"/>
    </w:rPr>
  </w:style>
  <w:style w:type="character" w:styleId="FollowedHyperlink">
    <w:name w:val="FollowedHyperlink"/>
    <w:basedOn w:val="DefaultParagraphFont"/>
    <w:uiPriority w:val="99"/>
    <w:semiHidden/>
    <w:unhideWhenUsed/>
    <w:rsid w:val="00DF5EB7"/>
    <w:rPr>
      <w:color w:val="B9D181" w:themeColor="followedHyperlink"/>
      <w:u w:val="single"/>
    </w:rPr>
  </w:style>
  <w:style w:type="character" w:customStyle="1" w:styleId="Heading3Char">
    <w:name w:val="Heading 3 Char"/>
    <w:basedOn w:val="DefaultParagraphFont"/>
    <w:link w:val="Heading3"/>
    <w:uiPriority w:val="9"/>
    <w:rsid w:val="00C912C7"/>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rsid w:val="00C912C7"/>
    <w:rPr>
      <w:rFonts w:asciiTheme="majorHAnsi" w:eastAsiaTheme="majorEastAsia" w:hAnsiTheme="majorHAnsi" w:cstheme="majorBidi"/>
      <w:i/>
      <w:iCs/>
      <w:color w:val="6B911C" w:themeColor="accent1" w:themeShade="BF"/>
    </w:rPr>
  </w:style>
  <w:style w:type="paragraph" w:styleId="TOC3">
    <w:name w:val="toc 3"/>
    <w:basedOn w:val="Normal"/>
    <w:next w:val="Normal"/>
    <w:autoRedefine/>
    <w:uiPriority w:val="39"/>
    <w:unhideWhenUsed/>
    <w:rsid w:val="009356E3"/>
    <w:pPr>
      <w:spacing w:after="100"/>
      <w:ind w:left="440"/>
    </w:pPr>
  </w:style>
  <w:style w:type="paragraph" w:styleId="NormalWeb">
    <w:name w:val="Normal (Web)"/>
    <w:basedOn w:val="Normal"/>
    <w:uiPriority w:val="99"/>
    <w:semiHidden/>
    <w:unhideWhenUsed/>
    <w:rsid w:val="00FC6A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050">
      <w:bodyDiv w:val="1"/>
      <w:marLeft w:val="0"/>
      <w:marRight w:val="0"/>
      <w:marTop w:val="0"/>
      <w:marBottom w:val="0"/>
      <w:divBdr>
        <w:top w:val="none" w:sz="0" w:space="0" w:color="auto"/>
        <w:left w:val="none" w:sz="0" w:space="0" w:color="auto"/>
        <w:bottom w:val="none" w:sz="0" w:space="0" w:color="auto"/>
        <w:right w:val="none" w:sz="0" w:space="0" w:color="auto"/>
      </w:divBdr>
    </w:div>
    <w:div w:id="259342005">
      <w:bodyDiv w:val="1"/>
      <w:marLeft w:val="0"/>
      <w:marRight w:val="0"/>
      <w:marTop w:val="0"/>
      <w:marBottom w:val="0"/>
      <w:divBdr>
        <w:top w:val="none" w:sz="0" w:space="0" w:color="auto"/>
        <w:left w:val="none" w:sz="0" w:space="0" w:color="auto"/>
        <w:bottom w:val="none" w:sz="0" w:space="0" w:color="auto"/>
        <w:right w:val="none" w:sz="0" w:space="0" w:color="auto"/>
      </w:divBdr>
      <w:divsChild>
        <w:div w:id="994261320">
          <w:marLeft w:val="0"/>
          <w:marRight w:val="0"/>
          <w:marTop w:val="0"/>
          <w:marBottom w:val="0"/>
          <w:divBdr>
            <w:top w:val="none" w:sz="0" w:space="0" w:color="auto"/>
            <w:left w:val="none" w:sz="0" w:space="0" w:color="auto"/>
            <w:bottom w:val="none" w:sz="0" w:space="0" w:color="auto"/>
            <w:right w:val="none" w:sz="0" w:space="0" w:color="auto"/>
          </w:divBdr>
        </w:div>
      </w:divsChild>
    </w:div>
    <w:div w:id="325406017">
      <w:bodyDiv w:val="1"/>
      <w:marLeft w:val="0"/>
      <w:marRight w:val="0"/>
      <w:marTop w:val="0"/>
      <w:marBottom w:val="0"/>
      <w:divBdr>
        <w:top w:val="none" w:sz="0" w:space="0" w:color="auto"/>
        <w:left w:val="none" w:sz="0" w:space="0" w:color="auto"/>
        <w:bottom w:val="none" w:sz="0" w:space="0" w:color="auto"/>
        <w:right w:val="none" w:sz="0" w:space="0" w:color="auto"/>
      </w:divBdr>
    </w:div>
    <w:div w:id="586185201">
      <w:bodyDiv w:val="1"/>
      <w:marLeft w:val="0"/>
      <w:marRight w:val="0"/>
      <w:marTop w:val="0"/>
      <w:marBottom w:val="0"/>
      <w:divBdr>
        <w:top w:val="none" w:sz="0" w:space="0" w:color="auto"/>
        <w:left w:val="none" w:sz="0" w:space="0" w:color="auto"/>
        <w:bottom w:val="none" w:sz="0" w:space="0" w:color="auto"/>
        <w:right w:val="none" w:sz="0" w:space="0" w:color="auto"/>
      </w:divBdr>
      <w:divsChild>
        <w:div w:id="1406144487">
          <w:marLeft w:val="0"/>
          <w:marRight w:val="0"/>
          <w:marTop w:val="0"/>
          <w:marBottom w:val="0"/>
          <w:divBdr>
            <w:top w:val="none" w:sz="0" w:space="0" w:color="auto"/>
            <w:left w:val="none" w:sz="0" w:space="0" w:color="auto"/>
            <w:bottom w:val="none" w:sz="0" w:space="0" w:color="auto"/>
            <w:right w:val="none" w:sz="0" w:space="0" w:color="auto"/>
          </w:divBdr>
        </w:div>
      </w:divsChild>
    </w:div>
    <w:div w:id="1256129076">
      <w:bodyDiv w:val="1"/>
      <w:marLeft w:val="0"/>
      <w:marRight w:val="0"/>
      <w:marTop w:val="0"/>
      <w:marBottom w:val="0"/>
      <w:divBdr>
        <w:top w:val="none" w:sz="0" w:space="0" w:color="auto"/>
        <w:left w:val="none" w:sz="0" w:space="0" w:color="auto"/>
        <w:bottom w:val="none" w:sz="0" w:space="0" w:color="auto"/>
        <w:right w:val="none" w:sz="0" w:space="0" w:color="auto"/>
      </w:divBdr>
      <w:divsChild>
        <w:div w:id="66266000">
          <w:marLeft w:val="0"/>
          <w:marRight w:val="0"/>
          <w:marTop w:val="0"/>
          <w:marBottom w:val="0"/>
          <w:divBdr>
            <w:top w:val="none" w:sz="0" w:space="0" w:color="auto"/>
            <w:left w:val="none" w:sz="0" w:space="0" w:color="auto"/>
            <w:bottom w:val="none" w:sz="0" w:space="0" w:color="auto"/>
            <w:right w:val="none" w:sz="0" w:space="0" w:color="auto"/>
          </w:divBdr>
        </w:div>
      </w:divsChild>
    </w:div>
    <w:div w:id="1342663651">
      <w:bodyDiv w:val="1"/>
      <w:marLeft w:val="0"/>
      <w:marRight w:val="0"/>
      <w:marTop w:val="0"/>
      <w:marBottom w:val="0"/>
      <w:divBdr>
        <w:top w:val="none" w:sz="0" w:space="0" w:color="auto"/>
        <w:left w:val="none" w:sz="0" w:space="0" w:color="auto"/>
        <w:bottom w:val="none" w:sz="0" w:space="0" w:color="auto"/>
        <w:right w:val="none" w:sz="0" w:space="0" w:color="auto"/>
      </w:divBdr>
      <w:divsChild>
        <w:div w:id="664432259">
          <w:marLeft w:val="0"/>
          <w:marRight w:val="0"/>
          <w:marTop w:val="0"/>
          <w:marBottom w:val="0"/>
          <w:divBdr>
            <w:top w:val="none" w:sz="0" w:space="0" w:color="auto"/>
            <w:left w:val="none" w:sz="0" w:space="0" w:color="auto"/>
            <w:bottom w:val="none" w:sz="0" w:space="0" w:color="auto"/>
            <w:right w:val="none" w:sz="0" w:space="0" w:color="auto"/>
          </w:divBdr>
        </w:div>
      </w:divsChild>
    </w:div>
    <w:div w:id="1533960720">
      <w:bodyDiv w:val="1"/>
      <w:marLeft w:val="0"/>
      <w:marRight w:val="0"/>
      <w:marTop w:val="0"/>
      <w:marBottom w:val="0"/>
      <w:divBdr>
        <w:top w:val="none" w:sz="0" w:space="0" w:color="auto"/>
        <w:left w:val="none" w:sz="0" w:space="0" w:color="auto"/>
        <w:bottom w:val="none" w:sz="0" w:space="0" w:color="auto"/>
        <w:right w:val="none" w:sz="0" w:space="0" w:color="auto"/>
      </w:divBdr>
      <w:divsChild>
        <w:div w:id="1123381371">
          <w:marLeft w:val="0"/>
          <w:marRight w:val="0"/>
          <w:marTop w:val="0"/>
          <w:marBottom w:val="0"/>
          <w:divBdr>
            <w:top w:val="none" w:sz="0" w:space="0" w:color="auto"/>
            <w:left w:val="none" w:sz="0" w:space="0" w:color="auto"/>
            <w:bottom w:val="none" w:sz="0" w:space="0" w:color="auto"/>
            <w:right w:val="none" w:sz="0" w:space="0" w:color="auto"/>
          </w:divBdr>
        </w:div>
      </w:divsChild>
    </w:div>
    <w:div w:id="1785071383">
      <w:bodyDiv w:val="1"/>
      <w:marLeft w:val="0"/>
      <w:marRight w:val="0"/>
      <w:marTop w:val="0"/>
      <w:marBottom w:val="0"/>
      <w:divBdr>
        <w:top w:val="none" w:sz="0" w:space="0" w:color="auto"/>
        <w:left w:val="none" w:sz="0" w:space="0" w:color="auto"/>
        <w:bottom w:val="none" w:sz="0" w:space="0" w:color="auto"/>
        <w:right w:val="none" w:sz="0" w:space="0" w:color="auto"/>
      </w:divBdr>
      <w:divsChild>
        <w:div w:id="1613631428">
          <w:marLeft w:val="0"/>
          <w:marRight w:val="0"/>
          <w:marTop w:val="0"/>
          <w:marBottom w:val="0"/>
          <w:divBdr>
            <w:top w:val="none" w:sz="0" w:space="0" w:color="auto"/>
            <w:left w:val="none" w:sz="0" w:space="0" w:color="auto"/>
            <w:bottom w:val="none" w:sz="0" w:space="0" w:color="auto"/>
            <w:right w:val="none" w:sz="0" w:space="0" w:color="auto"/>
          </w:divBdr>
        </w:div>
      </w:divsChild>
    </w:div>
    <w:div w:id="1814250649">
      <w:bodyDiv w:val="1"/>
      <w:marLeft w:val="0"/>
      <w:marRight w:val="0"/>
      <w:marTop w:val="0"/>
      <w:marBottom w:val="0"/>
      <w:divBdr>
        <w:top w:val="none" w:sz="0" w:space="0" w:color="auto"/>
        <w:left w:val="none" w:sz="0" w:space="0" w:color="auto"/>
        <w:bottom w:val="none" w:sz="0" w:space="0" w:color="auto"/>
        <w:right w:val="none" w:sz="0" w:space="0" w:color="auto"/>
      </w:divBdr>
      <w:divsChild>
        <w:div w:id="1184513284">
          <w:marLeft w:val="0"/>
          <w:marRight w:val="0"/>
          <w:marTop w:val="0"/>
          <w:marBottom w:val="0"/>
          <w:divBdr>
            <w:top w:val="none" w:sz="0" w:space="0" w:color="auto"/>
            <w:left w:val="none" w:sz="0" w:space="0" w:color="auto"/>
            <w:bottom w:val="none" w:sz="0" w:space="0" w:color="auto"/>
            <w:right w:val="none" w:sz="0" w:space="0" w:color="auto"/>
          </w:divBdr>
        </w:div>
      </w:divsChild>
    </w:div>
    <w:div w:id="1916937078">
      <w:bodyDiv w:val="1"/>
      <w:marLeft w:val="0"/>
      <w:marRight w:val="0"/>
      <w:marTop w:val="0"/>
      <w:marBottom w:val="0"/>
      <w:divBdr>
        <w:top w:val="none" w:sz="0" w:space="0" w:color="auto"/>
        <w:left w:val="none" w:sz="0" w:space="0" w:color="auto"/>
        <w:bottom w:val="none" w:sz="0" w:space="0" w:color="auto"/>
        <w:right w:val="none" w:sz="0" w:space="0" w:color="auto"/>
      </w:divBdr>
      <w:divsChild>
        <w:div w:id="528030358">
          <w:marLeft w:val="0"/>
          <w:marRight w:val="0"/>
          <w:marTop w:val="0"/>
          <w:marBottom w:val="0"/>
          <w:divBdr>
            <w:top w:val="none" w:sz="0" w:space="0" w:color="auto"/>
            <w:left w:val="none" w:sz="0" w:space="0" w:color="auto"/>
            <w:bottom w:val="none" w:sz="0" w:space="0" w:color="auto"/>
            <w:right w:val="none" w:sz="0" w:space="0" w:color="auto"/>
          </w:divBdr>
        </w:div>
      </w:divsChild>
    </w:div>
    <w:div w:id="1967615546">
      <w:bodyDiv w:val="1"/>
      <w:marLeft w:val="0"/>
      <w:marRight w:val="0"/>
      <w:marTop w:val="0"/>
      <w:marBottom w:val="0"/>
      <w:divBdr>
        <w:top w:val="none" w:sz="0" w:space="0" w:color="auto"/>
        <w:left w:val="none" w:sz="0" w:space="0" w:color="auto"/>
        <w:bottom w:val="none" w:sz="0" w:space="0" w:color="auto"/>
        <w:right w:val="none" w:sz="0" w:space="0" w:color="auto"/>
      </w:divBdr>
      <w:divsChild>
        <w:div w:id="133367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www.nottinghamcity.gov.uk/information-for-residents/housing/private-rented-accommodatio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obert.skwierawski@nottinghamcity.gov.uk" TargetMode="External"/><Relationship Id="rId17" Type="http://schemas.openxmlformats.org/officeDocument/2006/relationships/hyperlink" Target="https://geoserver.nottinghamcity.gov.uk/myproperty/" TargetMode="External"/><Relationship Id="rId2" Type="http://schemas.openxmlformats.org/officeDocument/2006/relationships/customXml" Target="../customXml/item2.xml"/><Relationship Id="rId16" Type="http://schemas.openxmlformats.org/officeDocument/2006/relationships/hyperlink" Target="https://www.nottinghamcity.gov.uk/information-for-residents/housing/private-rented-accommodation/investigating-housing-offen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PRAS@nottinghamcity.gov.uk" TargetMode="External"/><Relationship Id="rId10" Type="http://schemas.openxmlformats.org/officeDocument/2006/relationships/header" Target="header1.xml"/><Relationship Id="rId19" Type="http://schemas.openxmlformats.org/officeDocument/2006/relationships/hyperlink" Target="mailto:robert.skwierawski@nottinghamcity.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PowerPoint_Presentation.pptx"/></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5ADAC5-20A1-4084-8DE8-CBF49083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Graded Unit</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Unit</dc:title>
  <dc:subject>Social Services (SCQF)</dc:subject>
  <dc:creator>NCC</dc:creator>
  <cp:keywords/>
  <dc:description/>
  <cp:lastModifiedBy>Robert Skwierawski</cp:lastModifiedBy>
  <cp:revision>5</cp:revision>
  <dcterms:created xsi:type="dcterms:W3CDTF">2021-01-18T16:38:00Z</dcterms:created>
  <dcterms:modified xsi:type="dcterms:W3CDTF">2021-01-19T14:22:00Z</dcterms:modified>
</cp:coreProperties>
</file>