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0818133B"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A5732A">
        <w:rPr>
          <w:rFonts w:cs="Arial"/>
          <w:sz w:val="28"/>
          <w:szCs w:val="28"/>
        </w:rPr>
        <w:t xml:space="preserve">Employee Relations Manager </w:t>
      </w:r>
    </w:p>
    <w:p w14:paraId="4B2CBA67" w14:textId="35265467"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A5732A">
        <w:rPr>
          <w:rFonts w:cs="Arial"/>
          <w:bCs w:val="0"/>
          <w:sz w:val="28"/>
          <w:szCs w:val="28"/>
        </w:rPr>
        <w:t>K</w:t>
      </w:r>
      <w:r w:rsidR="00924A2D">
        <w:rPr>
          <w:rFonts w:cs="Arial"/>
          <w:bCs w:val="0"/>
          <w:sz w:val="28"/>
          <w:szCs w:val="28"/>
        </w:rPr>
        <w:t xml:space="preserve"> </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03046E">
      <w:pPr>
        <w:pStyle w:val="BodyTextIndent"/>
        <w:ind w:left="0" w:firstLine="0"/>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007CBE71" w14:textId="77777777" w:rsidR="009A2552" w:rsidRPr="00D8179E" w:rsidRDefault="009A2552" w:rsidP="0003046E">
      <w:pPr>
        <w:pStyle w:val="BodyTextIndent"/>
        <w:ind w:left="0" w:firstLine="0"/>
        <w:rPr>
          <w:sz w:val="24"/>
        </w:rPr>
      </w:pPr>
    </w:p>
    <w:p w14:paraId="6201B15C" w14:textId="513F3007" w:rsidR="0062016F" w:rsidRDefault="0062016F" w:rsidP="0003046E">
      <w:pPr>
        <w:jc w:val="both"/>
      </w:pPr>
      <w:r>
        <w:t>To</w:t>
      </w:r>
      <w:r w:rsidRPr="0062016F">
        <w:t xml:space="preserve"> be responsible for developing and maintaining</w:t>
      </w:r>
      <w:r>
        <w:t xml:space="preserve"> </w:t>
      </w:r>
      <w:r w:rsidRPr="0062016F">
        <w:t xml:space="preserve">positive employee relations </w:t>
      </w:r>
      <w:r>
        <w:t xml:space="preserve">policy frameworks and strategies </w:t>
      </w:r>
      <w:r w:rsidRPr="0062016F">
        <w:t>within</w:t>
      </w:r>
      <w:r>
        <w:t xml:space="preserve"> the organisation and ensuring all people policies support the Council Plan, enable business effectiveness and efficiency and </w:t>
      </w:r>
      <w:r w:rsidRPr="0062016F">
        <w:t>foster a productive and harmonious work environment</w:t>
      </w:r>
      <w:r>
        <w:t xml:space="preserve"> for all. Work closely with all stakeholders, especially the council’s recognised trade unions, to review, develop and </w:t>
      </w:r>
      <w:r w:rsidRPr="0062016F">
        <w:t>promot</w:t>
      </w:r>
      <w:r>
        <w:t xml:space="preserve">e </w:t>
      </w:r>
      <w:r w:rsidRPr="0062016F">
        <w:t>fair and consistent application of policies</w:t>
      </w:r>
      <w:r>
        <w:t xml:space="preserve">, practice and </w:t>
      </w:r>
      <w:r w:rsidRPr="0062016F">
        <w:t>procedures. This role requires strong interpersonal and conflict resolution skills, along with a deep understanding of employment law</w:t>
      </w:r>
      <w:r w:rsidR="00326300">
        <w:t xml:space="preserve"> and statutory frameworks</w:t>
      </w:r>
      <w:r w:rsidRPr="0062016F">
        <w:t>.</w:t>
      </w:r>
    </w:p>
    <w:p w14:paraId="7B94FF0F" w14:textId="77777777" w:rsidR="00326300" w:rsidRPr="00D8179E" w:rsidRDefault="00326300"/>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03046E">
      <w:pPr>
        <w:pStyle w:val="BodyTextInden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03046E">
      <w:pPr>
        <w:pStyle w:val="BodyTextInden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03046E">
      <w:pPr>
        <w:pStyle w:val="BodyTextIndent"/>
        <w:rPr>
          <w:rFonts w:cs="Arial"/>
          <w:sz w:val="24"/>
        </w:rPr>
      </w:pPr>
    </w:p>
    <w:p w14:paraId="245BF319" w14:textId="11778411" w:rsidR="004F48B1" w:rsidRPr="00D8179E" w:rsidRDefault="004F48B1" w:rsidP="0003046E">
      <w:pPr>
        <w:pStyle w:val="BodyTextIndent"/>
        <w:numPr>
          <w:ilvl w:val="0"/>
          <w:numId w:val="37"/>
        </w:numPr>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03046E">
      <w:pPr>
        <w:pStyle w:val="BodyTextIndent"/>
        <w:rPr>
          <w:rFonts w:cs="Arial"/>
          <w:sz w:val="24"/>
        </w:rPr>
      </w:pPr>
    </w:p>
    <w:p w14:paraId="1F41165C" w14:textId="289ED8E6" w:rsidR="004F48B1" w:rsidRPr="00E77416" w:rsidRDefault="004F48B1" w:rsidP="0003046E">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03046E">
      <w:pPr>
        <w:pStyle w:val="BodyTextIndent"/>
        <w:ind w:left="0" w:firstLine="0"/>
        <w:rPr>
          <w:rFonts w:cs="Arial"/>
          <w:sz w:val="24"/>
        </w:rPr>
      </w:pPr>
    </w:p>
    <w:p w14:paraId="6873E2D7" w14:textId="0EA6AFBB" w:rsidR="004F48B1" w:rsidRPr="00D8179E" w:rsidRDefault="004F48B1" w:rsidP="0003046E">
      <w:pPr>
        <w:pStyle w:val="BodyTextIndent"/>
        <w:numPr>
          <w:ilvl w:val="0"/>
          <w:numId w:val="37"/>
        </w:numPr>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03046E">
      <w:pPr>
        <w:pStyle w:val="BodyTextIndent"/>
        <w:rPr>
          <w:rFonts w:cs="Arial"/>
          <w:sz w:val="24"/>
        </w:rPr>
      </w:pPr>
    </w:p>
    <w:p w14:paraId="5ACCEA7F" w14:textId="7194FABB" w:rsidR="004F48B1" w:rsidRPr="00D8179E" w:rsidRDefault="004F48B1" w:rsidP="0003046E">
      <w:pPr>
        <w:pStyle w:val="BodyTextIndent"/>
        <w:numPr>
          <w:ilvl w:val="0"/>
          <w:numId w:val="37"/>
        </w:numPr>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7666027D" w14:textId="77777777" w:rsidR="00E77416" w:rsidRDefault="00E77416" w:rsidP="00536158">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536158">
      <w:pPr>
        <w:pStyle w:val="ListParagraph"/>
        <w:ind w:left="360"/>
        <w:jc w:val="both"/>
      </w:pPr>
    </w:p>
    <w:p w14:paraId="18ACDB27" w14:textId="1F267F5D" w:rsidR="0056443D" w:rsidRPr="0056443D" w:rsidRDefault="0056443D" w:rsidP="00536158">
      <w:pPr>
        <w:pStyle w:val="ListParagraph"/>
        <w:numPr>
          <w:ilvl w:val="0"/>
          <w:numId w:val="40"/>
        </w:numPr>
        <w:jc w:val="both"/>
      </w:pPr>
      <w:r w:rsidRPr="0056443D">
        <w:rPr>
          <w:iCs/>
        </w:rPr>
        <w:t xml:space="preserve">Ensure </w:t>
      </w:r>
      <w:r w:rsidRPr="0056443D">
        <w:rPr>
          <w:iCs/>
          <w:lang w:eastAsia="en-GB"/>
        </w:rPr>
        <w:t>good financial management and assist in maintaining financial sustainability</w:t>
      </w:r>
      <w:r w:rsidRPr="0056443D">
        <w:rPr>
          <w:iCs/>
        </w:rPr>
        <w:t xml:space="preserve"> by adhering to the Council Financial Accountabilities </w:t>
      </w:r>
      <w:r>
        <w:rPr>
          <w:iCs/>
        </w:rPr>
        <w:t>F</w:t>
      </w:r>
      <w:r w:rsidRPr="0056443D">
        <w:rPr>
          <w:iCs/>
        </w:rPr>
        <w:t xml:space="preserve">ramework and Financial Regulations. </w:t>
      </w:r>
    </w:p>
    <w:p w14:paraId="607F8F64" w14:textId="77777777" w:rsidR="0056443D" w:rsidRDefault="0056443D" w:rsidP="00536158">
      <w:pPr>
        <w:pStyle w:val="ListParagraph"/>
        <w:ind w:left="360"/>
        <w:jc w:val="both"/>
      </w:pPr>
    </w:p>
    <w:p w14:paraId="347CBB45" w14:textId="359CEEBD" w:rsidR="0056443D" w:rsidRDefault="00E77416" w:rsidP="00536158">
      <w:pPr>
        <w:pStyle w:val="ListParagraph"/>
        <w:numPr>
          <w:ilvl w:val="0"/>
          <w:numId w:val="40"/>
        </w:numPr>
        <w:jc w:val="both"/>
      </w:pPr>
      <w:r w:rsidRPr="00735B20">
        <w:t xml:space="preserve">Contribute to our corporate responsibility in relation to climate change by </w:t>
      </w:r>
      <w:r>
        <w:t>taking action</w:t>
      </w:r>
      <w:r w:rsidRPr="00735B20">
        <w:t xml:space="preserve"> and limiting the carbon impact of activities within your role and championing this work</w:t>
      </w:r>
    </w:p>
    <w:p w14:paraId="1B8AF1E2" w14:textId="77777777" w:rsidR="00A5732A" w:rsidRDefault="00A5732A" w:rsidP="00536158">
      <w:pPr>
        <w:pStyle w:val="ListParagraph"/>
        <w:jc w:val="both"/>
      </w:pPr>
    </w:p>
    <w:p w14:paraId="0676EDBC" w14:textId="7B20D9F0" w:rsidR="00A5732A" w:rsidRPr="00A5732A" w:rsidRDefault="00A5732A" w:rsidP="00536158">
      <w:pPr>
        <w:pStyle w:val="ListParagraph"/>
        <w:ind w:left="360"/>
        <w:jc w:val="both"/>
        <w:rPr>
          <w:b/>
          <w:bCs/>
        </w:rPr>
      </w:pPr>
      <w:r>
        <w:rPr>
          <w:b/>
          <w:bCs/>
        </w:rPr>
        <w:t xml:space="preserve">Role Specific </w:t>
      </w:r>
    </w:p>
    <w:p w14:paraId="7C38CF4E" w14:textId="77777777" w:rsidR="00A5732A" w:rsidRDefault="00A5732A" w:rsidP="00536158">
      <w:pPr>
        <w:pStyle w:val="ListParagraph"/>
        <w:jc w:val="both"/>
      </w:pPr>
    </w:p>
    <w:p w14:paraId="095660A3" w14:textId="0A20FBBB"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 xml:space="preserve">Work with colleagues across HR and the Council to ensure corporate governance and strategy </w:t>
      </w:r>
      <w:r w:rsidR="003A6754">
        <w:rPr>
          <w:rFonts w:eastAsia="Calibri" w:cs="Arial"/>
        </w:rPr>
        <w:t xml:space="preserve">aligns with Council Plan priorities and </w:t>
      </w:r>
      <w:r w:rsidRPr="00A5732A">
        <w:rPr>
          <w:rFonts w:eastAsia="Calibri" w:cs="Arial"/>
        </w:rPr>
        <w:t>meet</w:t>
      </w:r>
      <w:r w:rsidR="003A6754">
        <w:rPr>
          <w:rFonts w:eastAsia="Calibri" w:cs="Arial"/>
        </w:rPr>
        <w:t>s</w:t>
      </w:r>
      <w:r w:rsidRPr="00A5732A">
        <w:rPr>
          <w:rFonts w:eastAsia="Calibri" w:cs="Arial"/>
        </w:rPr>
        <w:t xml:space="preserve"> the distinct business needs of particular services and departments.</w:t>
      </w:r>
    </w:p>
    <w:p w14:paraId="51C5F7A0" w14:textId="77777777" w:rsidR="00A5732A" w:rsidRPr="00772F97" w:rsidRDefault="00A5732A" w:rsidP="00536158">
      <w:pPr>
        <w:ind w:left="720"/>
        <w:contextualSpacing/>
        <w:jc w:val="both"/>
        <w:rPr>
          <w:rFonts w:eastAsia="Calibri" w:cs="Arial"/>
        </w:rPr>
      </w:pPr>
    </w:p>
    <w:p w14:paraId="32B9879F" w14:textId="0BF7501A"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Ensure the effective operation of the Council’s Employee Relations framework, facilitating good working relationships with Trade Unions at both an organisational and local level</w:t>
      </w:r>
      <w:r w:rsidR="003A6754">
        <w:rPr>
          <w:rFonts w:eastAsia="Calibri" w:cs="Arial"/>
        </w:rPr>
        <w:t xml:space="preserve"> and securing collective and other agreements as appropriate</w:t>
      </w:r>
      <w:r w:rsidRPr="00A5732A">
        <w:rPr>
          <w:rFonts w:eastAsia="Calibri" w:cs="Arial"/>
        </w:rPr>
        <w:t xml:space="preserve">.  </w:t>
      </w:r>
    </w:p>
    <w:p w14:paraId="1294B814" w14:textId="77777777" w:rsidR="00A5732A" w:rsidRPr="00772F97" w:rsidRDefault="00A5732A" w:rsidP="00536158">
      <w:pPr>
        <w:ind w:left="720"/>
        <w:contextualSpacing/>
        <w:jc w:val="both"/>
        <w:rPr>
          <w:rFonts w:eastAsia="Calibri" w:cs="Arial"/>
        </w:rPr>
      </w:pPr>
    </w:p>
    <w:p w14:paraId="6E669E85" w14:textId="6F8D8215"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 xml:space="preserve">Oversee the </w:t>
      </w:r>
      <w:r w:rsidR="003A6754" w:rsidRPr="00A5732A">
        <w:rPr>
          <w:rFonts w:eastAsia="Calibri" w:cs="Arial"/>
        </w:rPr>
        <w:t xml:space="preserve">delivery, development and implementation of effective people management </w:t>
      </w:r>
      <w:r w:rsidRPr="00A5732A">
        <w:rPr>
          <w:rFonts w:eastAsia="Calibri" w:cs="Arial"/>
        </w:rPr>
        <w:t>policies</w:t>
      </w:r>
      <w:r w:rsidR="003A6754">
        <w:rPr>
          <w:rFonts w:eastAsia="Calibri" w:cs="Arial"/>
        </w:rPr>
        <w:t>, practice</w:t>
      </w:r>
      <w:r w:rsidR="00C20F69">
        <w:rPr>
          <w:rFonts w:eastAsia="Calibri" w:cs="Arial"/>
        </w:rPr>
        <w:t>s</w:t>
      </w:r>
      <w:r w:rsidRPr="00A5732A">
        <w:rPr>
          <w:rFonts w:eastAsia="Calibri" w:cs="Arial"/>
        </w:rPr>
        <w:t xml:space="preserve"> and procedures that </w:t>
      </w:r>
      <w:r w:rsidR="003A6754">
        <w:rPr>
          <w:rFonts w:eastAsia="Calibri" w:cs="Arial"/>
        </w:rPr>
        <w:t xml:space="preserve">are </w:t>
      </w:r>
      <w:r w:rsidRPr="00A5732A">
        <w:rPr>
          <w:rFonts w:eastAsia="Calibri" w:cs="Arial"/>
        </w:rPr>
        <w:t>reflect</w:t>
      </w:r>
      <w:r w:rsidR="003A6754">
        <w:rPr>
          <w:rFonts w:eastAsia="Calibri" w:cs="Arial"/>
        </w:rPr>
        <w:t>ive of</w:t>
      </w:r>
      <w:r w:rsidRPr="00A5732A">
        <w:rPr>
          <w:rFonts w:eastAsia="Calibri" w:cs="Arial"/>
        </w:rPr>
        <w:t xml:space="preserve"> best practice</w:t>
      </w:r>
      <w:r w:rsidR="003A6754">
        <w:rPr>
          <w:rFonts w:eastAsia="Calibri" w:cs="Arial"/>
        </w:rPr>
        <w:t xml:space="preserve">, </w:t>
      </w:r>
      <w:r w:rsidR="00C20F69">
        <w:rPr>
          <w:rFonts w:eastAsia="Calibri" w:cs="Arial"/>
        </w:rPr>
        <w:t xml:space="preserve"> </w:t>
      </w:r>
      <w:r w:rsidR="003A6754">
        <w:rPr>
          <w:rFonts w:eastAsia="Calibri" w:cs="Arial"/>
        </w:rPr>
        <w:t>national and local negotiating and governance frameworks</w:t>
      </w:r>
      <w:r w:rsidR="00C20F69">
        <w:rPr>
          <w:rFonts w:eastAsia="Calibri" w:cs="Arial"/>
        </w:rPr>
        <w:t xml:space="preserve"> and statutorily compliant</w:t>
      </w:r>
      <w:r w:rsidRPr="00A5732A">
        <w:rPr>
          <w:rFonts w:eastAsia="Calibri" w:cs="Arial"/>
        </w:rPr>
        <w:t xml:space="preserve">. </w:t>
      </w:r>
    </w:p>
    <w:p w14:paraId="71DC4A8D" w14:textId="77777777" w:rsidR="00A5732A" w:rsidRPr="00772F97" w:rsidRDefault="00A5732A" w:rsidP="00536158">
      <w:pPr>
        <w:ind w:left="720"/>
        <w:contextualSpacing/>
        <w:jc w:val="both"/>
        <w:rPr>
          <w:rFonts w:eastAsia="Calibri" w:cs="Arial"/>
        </w:rPr>
      </w:pPr>
    </w:p>
    <w:p w14:paraId="2B24F557" w14:textId="0AA93E29"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 xml:space="preserve">Oversee the </w:t>
      </w:r>
      <w:r w:rsidR="003A6754">
        <w:rPr>
          <w:rFonts w:eastAsia="Calibri" w:cs="Arial"/>
        </w:rPr>
        <w:t xml:space="preserve">regular review, development and </w:t>
      </w:r>
      <w:r w:rsidRPr="00A5732A">
        <w:rPr>
          <w:rFonts w:eastAsia="Calibri" w:cs="Arial"/>
        </w:rPr>
        <w:t>management of issues related to the Council’s pay policy</w:t>
      </w:r>
      <w:r w:rsidR="00C20F69">
        <w:rPr>
          <w:rFonts w:eastAsia="Calibri" w:cs="Arial"/>
        </w:rPr>
        <w:t>,</w:t>
      </w:r>
      <w:r w:rsidRPr="00A5732A">
        <w:rPr>
          <w:rFonts w:eastAsia="Calibri" w:cs="Arial"/>
        </w:rPr>
        <w:t xml:space="preserve"> ensuring fair and consistent application that balances need and risk, particularly in relation to equal pay.</w:t>
      </w:r>
    </w:p>
    <w:p w14:paraId="43E4D6A8" w14:textId="77777777" w:rsidR="00A5732A" w:rsidRPr="00772F97" w:rsidRDefault="00A5732A" w:rsidP="00536158">
      <w:pPr>
        <w:ind w:left="720"/>
        <w:contextualSpacing/>
        <w:jc w:val="both"/>
        <w:rPr>
          <w:rFonts w:eastAsia="Calibri" w:cs="Arial"/>
        </w:rPr>
      </w:pPr>
    </w:p>
    <w:p w14:paraId="194A7BEF" w14:textId="77777777" w:rsidR="005C37E1" w:rsidRPr="005C37E1" w:rsidRDefault="005C37E1" w:rsidP="00536158">
      <w:pPr>
        <w:pStyle w:val="ListParagraph"/>
        <w:jc w:val="both"/>
        <w:rPr>
          <w:rFonts w:eastAsia="Calibri" w:cs="Arial"/>
        </w:rPr>
      </w:pPr>
    </w:p>
    <w:p w14:paraId="13D624B2" w14:textId="20458602" w:rsidR="005C37E1" w:rsidRPr="00A5732A" w:rsidRDefault="005C37E1" w:rsidP="00536158">
      <w:pPr>
        <w:pStyle w:val="ListParagraph"/>
        <w:numPr>
          <w:ilvl w:val="0"/>
          <w:numId w:val="40"/>
        </w:numPr>
        <w:contextualSpacing/>
        <w:jc w:val="both"/>
        <w:rPr>
          <w:rFonts w:eastAsia="Calibri" w:cs="Arial"/>
        </w:rPr>
      </w:pPr>
      <w:r>
        <w:rPr>
          <w:rFonts w:eastAsia="Calibri" w:cs="Arial"/>
        </w:rPr>
        <w:t xml:space="preserve">Provide strategic support to enhance the Council’s HR casework delivery and performance outcomes through a data and analytics led approach to building </w:t>
      </w:r>
      <w:r w:rsidR="00771CBE">
        <w:rPr>
          <w:rFonts w:eastAsia="Calibri" w:cs="Arial"/>
        </w:rPr>
        <w:t xml:space="preserve">both </w:t>
      </w:r>
      <w:r>
        <w:rPr>
          <w:rFonts w:eastAsia="Calibri" w:cs="Arial"/>
        </w:rPr>
        <w:t>organisational capability and capacity</w:t>
      </w:r>
      <w:r w:rsidR="00771CBE">
        <w:rPr>
          <w:rFonts w:eastAsia="Calibri" w:cs="Arial"/>
        </w:rPr>
        <w:t xml:space="preserve">, especially focussing on manager </w:t>
      </w:r>
      <w:r w:rsidR="00A9263B">
        <w:rPr>
          <w:rFonts w:eastAsia="Calibri" w:cs="Arial"/>
        </w:rPr>
        <w:t xml:space="preserve">self-reliance and </w:t>
      </w:r>
      <w:r w:rsidR="00771CBE">
        <w:rPr>
          <w:rFonts w:eastAsia="Calibri" w:cs="Arial"/>
        </w:rPr>
        <w:t>self-service</w:t>
      </w:r>
      <w:r w:rsidR="00A9263B">
        <w:rPr>
          <w:rFonts w:eastAsia="Calibri" w:cs="Arial"/>
        </w:rPr>
        <w:t xml:space="preserve"> as a key ambition</w:t>
      </w:r>
      <w:r w:rsidR="006879E6">
        <w:rPr>
          <w:rFonts w:eastAsia="Calibri" w:cs="Arial"/>
        </w:rPr>
        <w:t>. Work with</w:t>
      </w:r>
      <w:r w:rsidR="00A9263B">
        <w:rPr>
          <w:rFonts w:eastAsia="Calibri" w:cs="Arial"/>
        </w:rPr>
        <w:t xml:space="preserve"> a range of </w:t>
      </w:r>
      <w:r w:rsidR="006879E6">
        <w:rPr>
          <w:rFonts w:eastAsia="Calibri" w:cs="Arial"/>
        </w:rPr>
        <w:t>stakeholders</w:t>
      </w:r>
      <w:r w:rsidR="00A9263B">
        <w:rPr>
          <w:rFonts w:eastAsia="Calibri" w:cs="Arial"/>
        </w:rPr>
        <w:t xml:space="preserve"> to </w:t>
      </w:r>
      <w:r w:rsidR="006879E6">
        <w:rPr>
          <w:rFonts w:eastAsia="Calibri" w:cs="Arial"/>
        </w:rPr>
        <w:t xml:space="preserve">support the </w:t>
      </w:r>
      <w:r w:rsidR="00A9263B">
        <w:rPr>
          <w:rFonts w:eastAsia="Calibri" w:cs="Arial"/>
        </w:rPr>
        <w:t xml:space="preserve">development and </w:t>
      </w:r>
      <w:r w:rsidR="006879E6">
        <w:rPr>
          <w:rFonts w:eastAsia="Calibri" w:cs="Arial"/>
        </w:rPr>
        <w:t xml:space="preserve">delivery of </w:t>
      </w:r>
      <w:r w:rsidR="00A9263B">
        <w:rPr>
          <w:rFonts w:eastAsia="Calibri" w:cs="Arial"/>
        </w:rPr>
        <w:t xml:space="preserve">HR casework </w:t>
      </w:r>
      <w:r w:rsidR="006879E6">
        <w:rPr>
          <w:rFonts w:eastAsia="Calibri" w:cs="Arial"/>
        </w:rPr>
        <w:t>policy and practice initiatives across all</w:t>
      </w:r>
      <w:r w:rsidR="00EF6CEF">
        <w:rPr>
          <w:rFonts w:eastAsia="Calibri" w:cs="Arial"/>
        </w:rPr>
        <w:t xml:space="preserve"> re</w:t>
      </w:r>
      <w:r w:rsidR="00C20F69">
        <w:rPr>
          <w:rFonts w:eastAsia="Calibri" w:cs="Arial"/>
        </w:rPr>
        <w:t>l</w:t>
      </w:r>
      <w:r w:rsidR="00EF6CEF">
        <w:rPr>
          <w:rFonts w:eastAsia="Calibri" w:cs="Arial"/>
        </w:rPr>
        <w:t>e</w:t>
      </w:r>
      <w:r w:rsidR="00C20F69">
        <w:rPr>
          <w:rFonts w:eastAsia="Calibri" w:cs="Arial"/>
        </w:rPr>
        <w:t>v</w:t>
      </w:r>
      <w:r w:rsidR="00EF6CEF">
        <w:rPr>
          <w:rFonts w:eastAsia="Calibri" w:cs="Arial"/>
        </w:rPr>
        <w:t>ant</w:t>
      </w:r>
      <w:r w:rsidR="006879E6">
        <w:rPr>
          <w:rFonts w:eastAsia="Calibri" w:cs="Arial"/>
        </w:rPr>
        <w:t xml:space="preserve"> cohorts, including the </w:t>
      </w:r>
      <w:r w:rsidR="00771CBE">
        <w:rPr>
          <w:rFonts w:eastAsia="Calibri" w:cs="Arial"/>
        </w:rPr>
        <w:t xml:space="preserve">wider </w:t>
      </w:r>
      <w:r w:rsidR="006879E6">
        <w:rPr>
          <w:rFonts w:eastAsia="Calibri" w:cs="Arial"/>
        </w:rPr>
        <w:t>HR community</w:t>
      </w:r>
      <w:r w:rsidR="00771CBE">
        <w:rPr>
          <w:rFonts w:eastAsia="Calibri" w:cs="Arial"/>
        </w:rPr>
        <w:t xml:space="preserve">, as key </w:t>
      </w:r>
      <w:r w:rsidR="00C20F69">
        <w:rPr>
          <w:rFonts w:eastAsia="Calibri" w:cs="Arial"/>
        </w:rPr>
        <w:t>business partners,</w:t>
      </w:r>
      <w:r w:rsidR="00A9263B">
        <w:rPr>
          <w:rFonts w:eastAsia="Calibri" w:cs="Arial"/>
        </w:rPr>
        <w:t xml:space="preserve"> </w:t>
      </w:r>
      <w:r w:rsidR="00771CBE">
        <w:rPr>
          <w:rFonts w:eastAsia="Calibri" w:cs="Arial"/>
        </w:rPr>
        <w:t>change catalysts</w:t>
      </w:r>
      <w:r w:rsidR="00A9263B">
        <w:rPr>
          <w:rFonts w:eastAsia="Calibri" w:cs="Arial"/>
        </w:rPr>
        <w:t xml:space="preserve"> and champions</w:t>
      </w:r>
      <w:r w:rsidR="006879E6">
        <w:rPr>
          <w:rFonts w:eastAsia="Calibri" w:cs="Arial"/>
        </w:rPr>
        <w:t>.</w:t>
      </w:r>
    </w:p>
    <w:p w14:paraId="09A5F881" w14:textId="77777777" w:rsidR="00A5732A" w:rsidRPr="00772F97" w:rsidRDefault="00A5732A" w:rsidP="00536158">
      <w:pPr>
        <w:ind w:left="720"/>
        <w:contextualSpacing/>
        <w:jc w:val="both"/>
        <w:rPr>
          <w:rFonts w:eastAsia="Calibri" w:cs="Arial"/>
        </w:rPr>
      </w:pPr>
    </w:p>
    <w:p w14:paraId="3F3B1C85" w14:textId="77777777"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 xml:space="preserve">Manage the ongoing development and implementation of the Council’s reward and recognition strategy, ensuring that it positions the Council as an employer of choice, effectively attracting and retaining colleagues. </w:t>
      </w:r>
    </w:p>
    <w:p w14:paraId="59C1E1DF" w14:textId="77777777" w:rsidR="00A5732A" w:rsidRPr="00772F97" w:rsidRDefault="00A5732A" w:rsidP="00536158">
      <w:pPr>
        <w:ind w:left="720"/>
        <w:contextualSpacing/>
        <w:jc w:val="both"/>
        <w:rPr>
          <w:rFonts w:eastAsia="Calibri" w:cs="Arial"/>
        </w:rPr>
      </w:pPr>
    </w:p>
    <w:p w14:paraId="7E0313C1" w14:textId="77777777"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With colleagues from across HR, oversee the effective implementation of the reward strategy ensuring positive engagement and uptake from across the Council.  Manage the Council’s reward and benefits package.</w:t>
      </w:r>
    </w:p>
    <w:p w14:paraId="789E5530" w14:textId="77777777" w:rsidR="00A5732A" w:rsidRPr="00772F97" w:rsidRDefault="00A5732A" w:rsidP="00536158">
      <w:pPr>
        <w:contextualSpacing/>
        <w:jc w:val="both"/>
        <w:rPr>
          <w:rFonts w:eastAsia="Calibri" w:cs="Arial"/>
        </w:rPr>
      </w:pPr>
    </w:p>
    <w:p w14:paraId="6D3702C1" w14:textId="518D80F9"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 xml:space="preserve">Facilitate effective working across the HR and </w:t>
      </w:r>
      <w:r>
        <w:rPr>
          <w:rFonts w:eastAsia="Calibri" w:cs="Arial"/>
        </w:rPr>
        <w:t>EDI</w:t>
      </w:r>
      <w:r w:rsidRPr="00A5732A">
        <w:rPr>
          <w:rFonts w:eastAsia="Calibri" w:cs="Arial"/>
        </w:rPr>
        <w:t xml:space="preserve"> directorate, ensuring a collective focus on delivering a joined up service.</w:t>
      </w:r>
    </w:p>
    <w:p w14:paraId="3F1397A7" w14:textId="77777777" w:rsidR="00A5732A" w:rsidRPr="00772F97" w:rsidRDefault="00A5732A" w:rsidP="00536158">
      <w:pPr>
        <w:contextualSpacing/>
        <w:jc w:val="both"/>
        <w:rPr>
          <w:rFonts w:eastAsia="Calibri" w:cs="Arial"/>
        </w:rPr>
      </w:pPr>
    </w:p>
    <w:p w14:paraId="6DADC253" w14:textId="77777777" w:rsidR="00A5732A" w:rsidRPr="00A5732A" w:rsidRDefault="00A5732A" w:rsidP="00536158">
      <w:pPr>
        <w:pStyle w:val="ListParagraph"/>
        <w:numPr>
          <w:ilvl w:val="0"/>
          <w:numId w:val="40"/>
        </w:numPr>
        <w:contextualSpacing/>
        <w:jc w:val="both"/>
        <w:rPr>
          <w:rFonts w:eastAsia="Calibri" w:cs="Arial"/>
        </w:rPr>
      </w:pPr>
      <w:r w:rsidRPr="00A5732A">
        <w:rPr>
          <w:rFonts w:eastAsia="Calibri" w:cs="Arial"/>
        </w:rPr>
        <w:t>Establish and maintain a network of external contacts (local and national) to horizon scan, seek intelligence, and identify risks to improve services and identify good practice.</w:t>
      </w:r>
    </w:p>
    <w:p w14:paraId="055874EE" w14:textId="04B02030" w:rsidR="00E77416" w:rsidRPr="00A5732A" w:rsidRDefault="005F5679" w:rsidP="00536158">
      <w:pPr>
        <w:jc w:val="both"/>
      </w:pPr>
      <w:r>
        <w:t xml:space="preserve">  </w:t>
      </w:r>
    </w:p>
    <w:p w14:paraId="35236BCF" w14:textId="77777777" w:rsidR="00E77416" w:rsidRDefault="00E77416" w:rsidP="00536158">
      <w:pPr>
        <w:jc w:val="both"/>
        <w:rPr>
          <w:bCs/>
        </w:rPr>
      </w:pPr>
    </w:p>
    <w:p w14:paraId="5EF522B1" w14:textId="77777777" w:rsidR="00D26360" w:rsidRDefault="00D26360" w:rsidP="00536158">
      <w:pPr>
        <w:jc w:val="both"/>
        <w:rPr>
          <w:rFonts w:cs="Arial"/>
          <w:b/>
        </w:rPr>
      </w:pPr>
      <w:r w:rsidRPr="008F2FBC">
        <w:rPr>
          <w:rFonts w:cs="Arial"/>
          <w:b/>
        </w:rPr>
        <w:t>Numbers and grades of any staff supervised by the post holder:</w:t>
      </w:r>
    </w:p>
    <w:p w14:paraId="57704294" w14:textId="43BFCEF5" w:rsidR="005D711E" w:rsidRDefault="004D54EC" w:rsidP="00536158">
      <w:pPr>
        <w:jc w:val="both"/>
        <w:rPr>
          <w:rFonts w:cs="Arial"/>
          <w:b/>
        </w:rPr>
      </w:pPr>
      <w:r>
        <w:rPr>
          <w:rFonts w:cs="Arial"/>
          <w:b/>
        </w:rPr>
        <w:t xml:space="preserve">1x I; </w:t>
      </w:r>
      <w:r w:rsidR="00A5732A">
        <w:rPr>
          <w:rFonts w:cs="Arial"/>
          <w:b/>
        </w:rPr>
        <w:t>2</w:t>
      </w:r>
      <w:r>
        <w:rPr>
          <w:rFonts w:cs="Arial"/>
          <w:b/>
        </w:rPr>
        <w:t>x H</w:t>
      </w:r>
      <w:r w:rsidR="00A5732A">
        <w:rPr>
          <w:rFonts w:cs="Arial"/>
          <w:b/>
        </w:rPr>
        <w:t xml:space="preserve"> ,</w:t>
      </w:r>
      <w:r>
        <w:rPr>
          <w:rFonts w:cs="Arial"/>
          <w:b/>
        </w:rPr>
        <w:t xml:space="preserve"> 2xF </w:t>
      </w:r>
    </w:p>
    <w:p w14:paraId="57F22A7B" w14:textId="77777777" w:rsidR="004D54EC" w:rsidRDefault="004D54EC" w:rsidP="00536158">
      <w:pPr>
        <w:jc w:val="both"/>
        <w:rPr>
          <w:bCs/>
        </w:rPr>
      </w:pPr>
    </w:p>
    <w:p w14:paraId="375409B2" w14:textId="77777777" w:rsidR="009A2552" w:rsidRDefault="00E93B29" w:rsidP="00536158">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r w:rsidRPr="008F2FBC">
        <w:rPr>
          <w:rFonts w:cs="Arial"/>
          <w:b/>
        </w:rPr>
        <w:lastRenderedPageBreak/>
        <w:t>officer,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326623A8" w:rsidR="005332CD" w:rsidRDefault="005332CD" w:rsidP="00E93B29">
      <w:pPr>
        <w:jc w:val="both"/>
        <w:rPr>
          <w:rFonts w:cs="Arial"/>
          <w:b/>
        </w:rPr>
      </w:pPr>
      <w:r>
        <w:rPr>
          <w:rFonts w:cs="Arial"/>
          <w:b/>
        </w:rPr>
        <w:t>Produced by</w:t>
      </w:r>
      <w:r w:rsidR="00A5732A">
        <w:rPr>
          <w:rFonts w:cs="Arial"/>
          <w:b/>
        </w:rPr>
        <w:t xml:space="preserve">: </w:t>
      </w:r>
      <w:r>
        <w:rPr>
          <w:rFonts w:cs="Arial"/>
          <w:b/>
        </w:rPr>
        <w:t xml:space="preserve">  </w:t>
      </w:r>
      <w:r w:rsidR="004A2FD5">
        <w:rPr>
          <w:rFonts w:cs="Arial"/>
          <w:b/>
        </w:rPr>
        <w:t>Daljit Singh Nijran</w:t>
      </w:r>
    </w:p>
    <w:p w14:paraId="5D8785FE" w14:textId="77777777" w:rsidR="005332CD" w:rsidRDefault="005332CD" w:rsidP="00E93B29">
      <w:pPr>
        <w:jc w:val="both"/>
        <w:rPr>
          <w:rFonts w:cs="Arial"/>
          <w:b/>
        </w:rPr>
      </w:pPr>
    </w:p>
    <w:p w14:paraId="332C36EB" w14:textId="77777777" w:rsidR="005332CD" w:rsidRDefault="005332CD" w:rsidP="00E93B29">
      <w:pPr>
        <w:jc w:val="both"/>
        <w:rPr>
          <w:rFonts w:cs="Arial"/>
          <w:b/>
        </w:rPr>
      </w:pPr>
    </w:p>
    <w:p w14:paraId="4243A073" w14:textId="5E926EAE" w:rsidR="005332CD" w:rsidRPr="00D8179E" w:rsidRDefault="005332CD" w:rsidP="00E93B29">
      <w:pPr>
        <w:jc w:val="both"/>
        <w:rPr>
          <w:bCs/>
        </w:rPr>
      </w:pPr>
      <w:r>
        <w:rPr>
          <w:rFonts w:cs="Arial"/>
          <w:b/>
        </w:rPr>
        <w:t>Date</w:t>
      </w:r>
      <w:r w:rsidR="00A5732A">
        <w:rPr>
          <w:rFonts w:cs="Arial"/>
          <w:b/>
        </w:rPr>
        <w:t xml:space="preserve">: </w:t>
      </w:r>
      <w:r w:rsidR="004A2FD5">
        <w:rPr>
          <w:rFonts w:cs="Arial"/>
          <w:b/>
        </w:rPr>
        <w:t>25</w:t>
      </w:r>
      <w:r w:rsidR="00A5732A">
        <w:rPr>
          <w:rFonts w:cs="Arial"/>
          <w:b/>
        </w:rPr>
        <w:t>th June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5B9A35DE" w:rsidR="003D4C9C" w:rsidRDefault="003D4C9C" w:rsidP="003D4C9C">
      <w:pPr>
        <w:pStyle w:val="Heading2"/>
        <w:shd w:val="clear" w:color="auto" w:fill="002060"/>
        <w:rPr>
          <w:sz w:val="26"/>
        </w:rPr>
      </w:pPr>
      <w:r w:rsidRPr="003D4C9C">
        <w:rPr>
          <w:sz w:val="24"/>
        </w:rPr>
        <w:t xml:space="preserve">Person Specification: </w:t>
      </w:r>
      <w:r w:rsidR="00A5732A">
        <w:rPr>
          <w:sz w:val="24"/>
        </w:rPr>
        <w:t xml:space="preserve"> Employee Relations Manager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lastRenderedPageBreak/>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E143F2" w:rsidRPr="00D8179E" w14:paraId="7129963D" w14:textId="77777777" w:rsidTr="002E4C78">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E143F2" w:rsidRPr="00D8179E" w:rsidRDefault="00E143F2" w:rsidP="00E143F2">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324D6C7" w14:textId="49D0EA9B" w:rsidR="00E143F2" w:rsidRPr="00D8179E" w:rsidRDefault="00E143F2" w:rsidP="00E143F2">
            <w:pPr>
              <w:pStyle w:val="Heading6"/>
              <w:jc w:val="both"/>
              <w:rPr>
                <w:sz w:val="22"/>
                <w:szCs w:val="22"/>
              </w:rPr>
            </w:pPr>
            <w:r w:rsidRPr="00772F97">
              <w:rPr>
                <w:rFonts w:cs="Arial"/>
              </w:rPr>
              <w:t>A demonstrable track record of delivering a range of HR functions in a complex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77777777" w:rsidR="00E143F2" w:rsidRPr="00D8179E" w:rsidRDefault="00E143F2" w:rsidP="00E143F2">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E143F2" w:rsidRPr="00D8179E" w:rsidRDefault="00E143F2" w:rsidP="00E143F2">
            <w:pPr>
              <w:pStyle w:val="Heading3"/>
              <w:jc w:val="center"/>
              <w:rPr>
                <w:rFonts w:cs="Arial"/>
                <w:sz w:val="22"/>
                <w:szCs w:val="22"/>
              </w:rPr>
            </w:pPr>
          </w:p>
        </w:tc>
      </w:tr>
      <w:tr w:rsidR="00E143F2" w:rsidRPr="00D8179E" w14:paraId="0D462B6D" w14:textId="77777777" w:rsidTr="002E4C78">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E143F2" w:rsidRPr="00D8179E" w:rsidRDefault="00E143F2" w:rsidP="00E143F2">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2196496" w14:textId="6EC50729" w:rsidR="00E143F2" w:rsidRPr="00D8179E" w:rsidRDefault="00E143F2" w:rsidP="00E143F2">
            <w:pPr>
              <w:pStyle w:val="Heading6"/>
              <w:jc w:val="both"/>
              <w:rPr>
                <w:sz w:val="22"/>
                <w:szCs w:val="22"/>
              </w:rPr>
            </w:pPr>
            <w:r w:rsidRPr="00772F97">
              <w:rPr>
                <w:rFonts w:cs="Arial"/>
              </w:rPr>
              <w:t>Experience of developing and implementing team delivery plans and strategies</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77777777" w:rsidR="00E143F2" w:rsidRPr="00D8179E" w:rsidRDefault="00E143F2" w:rsidP="00E143F2">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E143F2" w:rsidRPr="00D8179E" w:rsidRDefault="00E143F2" w:rsidP="00E143F2">
            <w:pPr>
              <w:pStyle w:val="Heading3"/>
              <w:jc w:val="center"/>
              <w:rPr>
                <w:rFonts w:cs="Arial"/>
                <w:sz w:val="22"/>
                <w:szCs w:val="22"/>
              </w:rPr>
            </w:pPr>
          </w:p>
        </w:tc>
      </w:tr>
      <w:tr w:rsidR="00E143F2" w:rsidRPr="00D8179E" w14:paraId="1F8CE558" w14:textId="77777777" w:rsidTr="002E4C78">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E143F2" w:rsidRPr="00D8179E" w:rsidRDefault="00E143F2" w:rsidP="00E143F2">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13022FFE" w14:textId="17B09B58" w:rsidR="00E143F2" w:rsidRPr="00D8179E" w:rsidRDefault="00E143F2" w:rsidP="00E143F2">
            <w:pPr>
              <w:pStyle w:val="Heading6"/>
              <w:jc w:val="both"/>
              <w:rPr>
                <w:sz w:val="22"/>
                <w:szCs w:val="22"/>
              </w:rPr>
            </w:pPr>
            <w:r w:rsidRPr="00772F97">
              <w:rPr>
                <w:rFonts w:cs="Arial"/>
              </w:rPr>
              <w:t>Experience and understanding of complex employee relations issues and processes</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77777777" w:rsidR="00E143F2" w:rsidRPr="00D8179E" w:rsidRDefault="00E143F2" w:rsidP="00E143F2">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E143F2" w:rsidRPr="00D8179E" w:rsidRDefault="00E143F2" w:rsidP="00E143F2">
            <w:pPr>
              <w:pStyle w:val="Heading3"/>
              <w:jc w:val="center"/>
              <w:rPr>
                <w:rFonts w:cs="Arial"/>
                <w:sz w:val="22"/>
                <w:szCs w:val="22"/>
              </w:rPr>
            </w:pPr>
          </w:p>
        </w:tc>
      </w:tr>
      <w:tr w:rsidR="00E143F2" w:rsidRPr="00D8179E" w14:paraId="74AB7C64" w14:textId="77777777" w:rsidTr="002E4C78">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E143F2" w:rsidRPr="00D8179E" w:rsidRDefault="00E143F2" w:rsidP="00E143F2">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712A481C" w14:textId="6D4444B9" w:rsidR="00E143F2" w:rsidRPr="00D8179E" w:rsidRDefault="00E143F2" w:rsidP="00E143F2">
            <w:pPr>
              <w:pStyle w:val="Heading6"/>
              <w:jc w:val="both"/>
              <w:rPr>
                <w:sz w:val="22"/>
                <w:szCs w:val="22"/>
              </w:rPr>
            </w:pPr>
            <w:r w:rsidRPr="00772F97">
              <w:rPr>
                <w:rFonts w:cs="Arial"/>
              </w:rPr>
              <w:t>Experience of developing and implementing HR policies</w:t>
            </w: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77777777" w:rsidR="00E143F2" w:rsidRPr="00D8179E" w:rsidRDefault="00E143F2" w:rsidP="00E143F2">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E143F2" w:rsidRPr="00D8179E" w:rsidRDefault="00E143F2" w:rsidP="00E143F2">
            <w:pPr>
              <w:pStyle w:val="Heading3"/>
              <w:jc w:val="center"/>
              <w:rPr>
                <w:rFonts w:cs="Arial"/>
                <w:sz w:val="22"/>
                <w:szCs w:val="22"/>
              </w:rPr>
            </w:pPr>
          </w:p>
        </w:tc>
      </w:tr>
      <w:tr w:rsidR="00E143F2"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E143F2" w:rsidRPr="00D8179E" w:rsidRDefault="00E143F2" w:rsidP="00E143F2">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4228DA5B" w:rsidR="00E143F2" w:rsidRPr="00D8179E" w:rsidRDefault="00E143F2" w:rsidP="00E143F2">
            <w:pPr>
              <w:pStyle w:val="Heading6"/>
              <w:jc w:val="both"/>
              <w:rPr>
                <w:sz w:val="22"/>
                <w:szCs w:val="22"/>
              </w:rPr>
            </w:pPr>
            <w:r w:rsidRPr="00772F97">
              <w:rPr>
                <w:rFonts w:cs="Arial"/>
              </w:rPr>
              <w:t>Experience of handling conflict and managing sensitive issues to achieve positive outcomes</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77777777" w:rsidR="00E143F2" w:rsidRPr="00D8179E" w:rsidRDefault="00E143F2" w:rsidP="00E143F2">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E143F2" w:rsidRPr="00D8179E" w:rsidRDefault="00E143F2" w:rsidP="00E143F2">
            <w:pPr>
              <w:pStyle w:val="Heading3"/>
              <w:jc w:val="center"/>
              <w:rPr>
                <w:rFonts w:cs="Arial"/>
                <w:sz w:val="22"/>
                <w:szCs w:val="22"/>
              </w:rPr>
            </w:pPr>
          </w:p>
        </w:tc>
      </w:tr>
      <w:tr w:rsidR="00E143F2"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E143F2" w:rsidRPr="00D8179E" w:rsidRDefault="00E143F2" w:rsidP="00E143F2">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607056F" w14:textId="77777777" w:rsidR="00E143F2" w:rsidRDefault="00E143F2" w:rsidP="00E143F2">
            <w:pPr>
              <w:rPr>
                <w:sz w:val="22"/>
                <w:szCs w:val="22"/>
              </w:rPr>
            </w:pPr>
          </w:p>
          <w:p w14:paraId="02099C51" w14:textId="6D155F60" w:rsidR="00E143F2" w:rsidRDefault="00E143F2" w:rsidP="00E143F2">
            <w:pPr>
              <w:rPr>
                <w:rFonts w:cs="Arial"/>
              </w:rPr>
            </w:pPr>
            <w:r>
              <w:rPr>
                <w:rFonts w:cs="Arial"/>
              </w:rPr>
              <w:t>CIPD or</w:t>
            </w:r>
            <w:r w:rsidRPr="00772F97">
              <w:rPr>
                <w:rFonts w:cs="Arial"/>
              </w:rPr>
              <w:t xml:space="preserve"> equivalent</w:t>
            </w:r>
            <w:r w:rsidR="005D1CDD">
              <w:rPr>
                <w:rFonts w:cs="Arial"/>
              </w:rPr>
              <w:t xml:space="preserve"> experience</w:t>
            </w:r>
          </w:p>
          <w:p w14:paraId="614E8E91" w14:textId="71C93FDA" w:rsidR="00E143F2" w:rsidRPr="00D8179E" w:rsidRDefault="00E143F2" w:rsidP="00E143F2">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77777777" w:rsidR="00E143F2" w:rsidRPr="00D8179E" w:rsidRDefault="00E143F2" w:rsidP="00E143F2">
            <w:pPr>
              <w:pStyle w:val="Heading3"/>
              <w:jc w:val="center"/>
              <w:rPr>
                <w:rFonts w:cs="Arial"/>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77777777" w:rsidR="00E143F2" w:rsidRPr="00D8179E" w:rsidRDefault="00E143F2" w:rsidP="00E143F2">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77777" w:rsidR="00E143F2" w:rsidRPr="00D8179E" w:rsidRDefault="00E143F2" w:rsidP="00E143F2">
            <w:pPr>
              <w:pStyle w:val="Heading3"/>
              <w:jc w:val="center"/>
              <w:rPr>
                <w:rFonts w:cs="Arial"/>
                <w:sz w:val="22"/>
                <w:szCs w:val="22"/>
              </w:rPr>
            </w:pPr>
          </w:p>
        </w:tc>
      </w:tr>
      <w:tr w:rsidR="00E143F2"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E143F2" w:rsidRDefault="00E143F2" w:rsidP="00E143F2">
            <w:pPr>
              <w:pStyle w:val="Heading5"/>
              <w:jc w:val="center"/>
              <w:rPr>
                <w:rFonts w:cs="Arial"/>
                <w:b/>
                <w:sz w:val="20"/>
              </w:rPr>
            </w:pPr>
          </w:p>
          <w:p w14:paraId="174217CA" w14:textId="136C0D22" w:rsidR="00E143F2" w:rsidRPr="009F3A34" w:rsidRDefault="00E143F2" w:rsidP="00E143F2">
            <w:pPr>
              <w:jc w:val="center"/>
              <w:rPr>
                <w:rFonts w:cs="Arial"/>
                <w:b/>
                <w:sz w:val="20"/>
              </w:rPr>
            </w:pPr>
            <w:r w:rsidRPr="009F3A34">
              <w:rPr>
                <w:rFonts w:cs="Arial"/>
                <w:b/>
                <w:sz w:val="20"/>
              </w:rPr>
              <w:t xml:space="preserve">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E143F2" w:rsidRDefault="00E143F2" w:rsidP="00E143F2">
            <w:pPr>
              <w:pStyle w:val="Heading6"/>
              <w:rPr>
                <w:rFonts w:cs="Arial"/>
                <w:b/>
                <w:sz w:val="20"/>
              </w:rPr>
            </w:pPr>
          </w:p>
          <w:p w14:paraId="3446ECD3" w14:textId="77777777" w:rsidR="00E143F2" w:rsidRPr="009F3A34" w:rsidRDefault="00E143F2" w:rsidP="00E143F2">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E143F2" w:rsidRPr="009F3A34" w:rsidRDefault="00E143F2" w:rsidP="00E143F2">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E143F2" w:rsidRDefault="00E143F2" w:rsidP="00E143F2">
            <w:pPr>
              <w:jc w:val="center"/>
              <w:rPr>
                <w:rFonts w:cs="Arial"/>
                <w:b/>
                <w:sz w:val="20"/>
              </w:rPr>
            </w:pPr>
          </w:p>
          <w:p w14:paraId="0C22E411" w14:textId="77777777" w:rsidR="00E143F2" w:rsidRDefault="00E143F2" w:rsidP="00E143F2">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E143F2" w:rsidRPr="009F3A34" w:rsidRDefault="00E143F2" w:rsidP="00E143F2">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1"/>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87B0" w14:textId="77777777" w:rsidR="00567F03" w:rsidRDefault="00567F03">
      <w:r>
        <w:separator/>
      </w:r>
    </w:p>
  </w:endnote>
  <w:endnote w:type="continuationSeparator" w:id="0">
    <w:p w14:paraId="0AD7A293" w14:textId="77777777" w:rsidR="00567F03" w:rsidRDefault="0056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7C7C" w14:textId="77777777" w:rsidR="00567F03" w:rsidRDefault="00567F03">
      <w:r>
        <w:separator/>
      </w:r>
    </w:p>
  </w:footnote>
  <w:footnote w:type="continuationSeparator" w:id="0">
    <w:p w14:paraId="00016896" w14:textId="77777777" w:rsidR="00567F03" w:rsidRDefault="0056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498E" w14:textId="77777777" w:rsidR="00A5732A" w:rsidRDefault="00A5732A">
    <w:pPr>
      <w:pStyle w:val="Header"/>
      <w:rPr>
        <w:b/>
        <w:bCs/>
        <w:sz w:val="22"/>
        <w:szCs w:val="22"/>
      </w:rPr>
    </w:pPr>
  </w:p>
  <w:p w14:paraId="5DF18E3E" w14:textId="10C1B534"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565755"/>
    <w:multiLevelType w:val="hybridMultilevel"/>
    <w:tmpl w:val="B1FED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F6408"/>
    <w:multiLevelType w:val="hybridMultilevel"/>
    <w:tmpl w:val="9600E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8595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900517">
    <w:abstractNumId w:val="36"/>
  </w:num>
  <w:num w:numId="3" w16cid:durableId="2067410228">
    <w:abstractNumId w:val="25"/>
  </w:num>
  <w:num w:numId="4" w16cid:durableId="1912814434">
    <w:abstractNumId w:val="1"/>
  </w:num>
  <w:num w:numId="5" w16cid:durableId="434060498">
    <w:abstractNumId w:val="18"/>
  </w:num>
  <w:num w:numId="6" w16cid:durableId="787747487">
    <w:abstractNumId w:val="37"/>
  </w:num>
  <w:num w:numId="7" w16cid:durableId="77603453">
    <w:abstractNumId w:val="28"/>
  </w:num>
  <w:num w:numId="8" w16cid:durableId="554582742">
    <w:abstractNumId w:val="17"/>
  </w:num>
  <w:num w:numId="9" w16cid:durableId="1815020931">
    <w:abstractNumId w:val="19"/>
  </w:num>
  <w:num w:numId="10" w16cid:durableId="705177317">
    <w:abstractNumId w:val="3"/>
  </w:num>
  <w:num w:numId="11" w16cid:durableId="637758954">
    <w:abstractNumId w:val="6"/>
  </w:num>
  <w:num w:numId="12" w16cid:durableId="1811553621">
    <w:abstractNumId w:val="24"/>
  </w:num>
  <w:num w:numId="13" w16cid:durableId="1910966003">
    <w:abstractNumId w:val="32"/>
  </w:num>
  <w:num w:numId="14" w16cid:durableId="232281153">
    <w:abstractNumId w:val="11"/>
  </w:num>
  <w:num w:numId="15" w16cid:durableId="166793695">
    <w:abstractNumId w:val="13"/>
  </w:num>
  <w:num w:numId="16" w16cid:durableId="130176793">
    <w:abstractNumId w:val="12"/>
  </w:num>
  <w:num w:numId="17" w16cid:durableId="106394873">
    <w:abstractNumId w:val="7"/>
  </w:num>
  <w:num w:numId="18" w16cid:durableId="1757048657">
    <w:abstractNumId w:val="20"/>
  </w:num>
  <w:num w:numId="19" w16cid:durableId="1098915436">
    <w:abstractNumId w:val="26"/>
  </w:num>
  <w:num w:numId="20" w16cid:durableId="482963557">
    <w:abstractNumId w:val="16"/>
  </w:num>
  <w:num w:numId="21" w16cid:durableId="9148257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93793">
    <w:abstractNumId w:val="34"/>
  </w:num>
  <w:num w:numId="23" w16cid:durableId="1974367143">
    <w:abstractNumId w:val="30"/>
  </w:num>
  <w:num w:numId="24" w16cid:durableId="1069303973">
    <w:abstractNumId w:val="0"/>
  </w:num>
  <w:num w:numId="25" w16cid:durableId="1787194900">
    <w:abstractNumId w:val="22"/>
  </w:num>
  <w:num w:numId="26" w16cid:durableId="845024162">
    <w:abstractNumId w:val="23"/>
  </w:num>
  <w:num w:numId="27" w16cid:durableId="1962808001">
    <w:abstractNumId w:val="4"/>
  </w:num>
  <w:num w:numId="28" w16cid:durableId="1207717839">
    <w:abstractNumId w:val="15"/>
  </w:num>
  <w:num w:numId="29" w16cid:durableId="1920481340">
    <w:abstractNumId w:val="33"/>
  </w:num>
  <w:num w:numId="30" w16cid:durableId="1478689182">
    <w:abstractNumId w:val="38"/>
  </w:num>
  <w:num w:numId="31" w16cid:durableId="1865944942">
    <w:abstractNumId w:val="9"/>
  </w:num>
  <w:num w:numId="32" w16cid:durableId="86468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5620470">
    <w:abstractNumId w:val="38"/>
    <w:lvlOverride w:ilvl="0">
      <w:startOverride w:val="1"/>
    </w:lvlOverride>
    <w:lvlOverride w:ilvl="1"/>
    <w:lvlOverride w:ilvl="2"/>
    <w:lvlOverride w:ilvl="3"/>
    <w:lvlOverride w:ilvl="4"/>
    <w:lvlOverride w:ilvl="5"/>
    <w:lvlOverride w:ilvl="6"/>
    <w:lvlOverride w:ilvl="7"/>
    <w:lvlOverride w:ilvl="8"/>
  </w:num>
  <w:num w:numId="34" w16cid:durableId="1052656365">
    <w:abstractNumId w:val="10"/>
  </w:num>
  <w:num w:numId="35" w16cid:durableId="2060663668">
    <w:abstractNumId w:val="35"/>
  </w:num>
  <w:num w:numId="36" w16cid:durableId="674768975">
    <w:abstractNumId w:val="27"/>
  </w:num>
  <w:num w:numId="37" w16cid:durableId="175198560">
    <w:abstractNumId w:val="2"/>
  </w:num>
  <w:num w:numId="38" w16cid:durableId="1423989294">
    <w:abstractNumId w:val="8"/>
  </w:num>
  <w:num w:numId="39" w16cid:durableId="1120799530">
    <w:abstractNumId w:val="5"/>
  </w:num>
  <w:num w:numId="40" w16cid:durableId="127744814">
    <w:abstractNumId w:val="31"/>
  </w:num>
  <w:num w:numId="41" w16cid:durableId="1280800700">
    <w:abstractNumId w:val="29"/>
  </w:num>
  <w:num w:numId="42" w16cid:durableId="1154376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046E"/>
    <w:rsid w:val="00031236"/>
    <w:rsid w:val="0005557D"/>
    <w:rsid w:val="00094409"/>
    <w:rsid w:val="000A1DB7"/>
    <w:rsid w:val="000C3E63"/>
    <w:rsid w:val="000C5D5F"/>
    <w:rsid w:val="000D753B"/>
    <w:rsid w:val="000E3BDE"/>
    <w:rsid w:val="001335B4"/>
    <w:rsid w:val="0014111E"/>
    <w:rsid w:val="00165EB7"/>
    <w:rsid w:val="0018197D"/>
    <w:rsid w:val="00182528"/>
    <w:rsid w:val="00192704"/>
    <w:rsid w:val="001948D4"/>
    <w:rsid w:val="001A44F5"/>
    <w:rsid w:val="001B18A7"/>
    <w:rsid w:val="001B4567"/>
    <w:rsid w:val="001C1632"/>
    <w:rsid w:val="001C2479"/>
    <w:rsid w:val="001C2B5C"/>
    <w:rsid w:val="001C4846"/>
    <w:rsid w:val="001E279B"/>
    <w:rsid w:val="001F11F0"/>
    <w:rsid w:val="001F6AAB"/>
    <w:rsid w:val="001F74F7"/>
    <w:rsid w:val="00207DB0"/>
    <w:rsid w:val="00216F97"/>
    <w:rsid w:val="00224E82"/>
    <w:rsid w:val="002412CF"/>
    <w:rsid w:val="002434C0"/>
    <w:rsid w:val="002778BF"/>
    <w:rsid w:val="002D485D"/>
    <w:rsid w:val="002E2F45"/>
    <w:rsid w:val="002F346D"/>
    <w:rsid w:val="00305AE3"/>
    <w:rsid w:val="00326300"/>
    <w:rsid w:val="00350C44"/>
    <w:rsid w:val="00354101"/>
    <w:rsid w:val="003547CA"/>
    <w:rsid w:val="00370B4B"/>
    <w:rsid w:val="00374905"/>
    <w:rsid w:val="003754C0"/>
    <w:rsid w:val="003845DE"/>
    <w:rsid w:val="0038573F"/>
    <w:rsid w:val="00390BDA"/>
    <w:rsid w:val="0039668D"/>
    <w:rsid w:val="003A6754"/>
    <w:rsid w:val="003B6432"/>
    <w:rsid w:val="003C7CE4"/>
    <w:rsid w:val="003D4C9C"/>
    <w:rsid w:val="00411B76"/>
    <w:rsid w:val="00422875"/>
    <w:rsid w:val="00423BB3"/>
    <w:rsid w:val="00426767"/>
    <w:rsid w:val="00432697"/>
    <w:rsid w:val="00436DCC"/>
    <w:rsid w:val="00444AF2"/>
    <w:rsid w:val="00460A66"/>
    <w:rsid w:val="00462275"/>
    <w:rsid w:val="00473C99"/>
    <w:rsid w:val="004777D4"/>
    <w:rsid w:val="00480FFF"/>
    <w:rsid w:val="004A11FD"/>
    <w:rsid w:val="004A2FD5"/>
    <w:rsid w:val="004C568C"/>
    <w:rsid w:val="004C70E2"/>
    <w:rsid w:val="004C765B"/>
    <w:rsid w:val="004D54EC"/>
    <w:rsid w:val="004D56CD"/>
    <w:rsid w:val="004D5FE6"/>
    <w:rsid w:val="004E334C"/>
    <w:rsid w:val="004E602F"/>
    <w:rsid w:val="004F48B1"/>
    <w:rsid w:val="00512E64"/>
    <w:rsid w:val="00525FE9"/>
    <w:rsid w:val="005332CD"/>
    <w:rsid w:val="00536158"/>
    <w:rsid w:val="0054280F"/>
    <w:rsid w:val="00543316"/>
    <w:rsid w:val="00546A97"/>
    <w:rsid w:val="0056443D"/>
    <w:rsid w:val="00567F03"/>
    <w:rsid w:val="005762CA"/>
    <w:rsid w:val="00592C90"/>
    <w:rsid w:val="00594158"/>
    <w:rsid w:val="005A4CFF"/>
    <w:rsid w:val="005B2504"/>
    <w:rsid w:val="005B32D0"/>
    <w:rsid w:val="005B5B4A"/>
    <w:rsid w:val="005C37E1"/>
    <w:rsid w:val="005C4AFA"/>
    <w:rsid w:val="005D1CDD"/>
    <w:rsid w:val="005D7012"/>
    <w:rsid w:val="005D711E"/>
    <w:rsid w:val="005F5679"/>
    <w:rsid w:val="006036B5"/>
    <w:rsid w:val="00606410"/>
    <w:rsid w:val="00614B6F"/>
    <w:rsid w:val="0062016F"/>
    <w:rsid w:val="006273DE"/>
    <w:rsid w:val="0064676D"/>
    <w:rsid w:val="006557EA"/>
    <w:rsid w:val="00657897"/>
    <w:rsid w:val="00657B14"/>
    <w:rsid w:val="006604B6"/>
    <w:rsid w:val="006632B5"/>
    <w:rsid w:val="0066618A"/>
    <w:rsid w:val="00667991"/>
    <w:rsid w:val="006879E6"/>
    <w:rsid w:val="00690FDB"/>
    <w:rsid w:val="00694A4B"/>
    <w:rsid w:val="006A33F5"/>
    <w:rsid w:val="006B1AC0"/>
    <w:rsid w:val="006C61B7"/>
    <w:rsid w:val="006E7A18"/>
    <w:rsid w:val="006F5F35"/>
    <w:rsid w:val="00706532"/>
    <w:rsid w:val="007149ED"/>
    <w:rsid w:val="00715E89"/>
    <w:rsid w:val="007300D3"/>
    <w:rsid w:val="00733AD9"/>
    <w:rsid w:val="00747151"/>
    <w:rsid w:val="00754CF3"/>
    <w:rsid w:val="00754D73"/>
    <w:rsid w:val="0075682F"/>
    <w:rsid w:val="0076143A"/>
    <w:rsid w:val="0077003B"/>
    <w:rsid w:val="00771CBE"/>
    <w:rsid w:val="00774258"/>
    <w:rsid w:val="00781B5C"/>
    <w:rsid w:val="007A6EC4"/>
    <w:rsid w:val="007C04F1"/>
    <w:rsid w:val="007C23F2"/>
    <w:rsid w:val="007F24A9"/>
    <w:rsid w:val="008059BA"/>
    <w:rsid w:val="00826B72"/>
    <w:rsid w:val="0085076A"/>
    <w:rsid w:val="00856D96"/>
    <w:rsid w:val="00856DFB"/>
    <w:rsid w:val="008578EF"/>
    <w:rsid w:val="00860D38"/>
    <w:rsid w:val="00864B2E"/>
    <w:rsid w:val="00874B56"/>
    <w:rsid w:val="008C35DD"/>
    <w:rsid w:val="008E0E61"/>
    <w:rsid w:val="008E42C9"/>
    <w:rsid w:val="009022EC"/>
    <w:rsid w:val="00913004"/>
    <w:rsid w:val="009159CF"/>
    <w:rsid w:val="00924A2D"/>
    <w:rsid w:val="00977016"/>
    <w:rsid w:val="009837CB"/>
    <w:rsid w:val="009971ED"/>
    <w:rsid w:val="009A2552"/>
    <w:rsid w:val="009A2AD3"/>
    <w:rsid w:val="009B28B9"/>
    <w:rsid w:val="009B50BC"/>
    <w:rsid w:val="009C698C"/>
    <w:rsid w:val="009D4420"/>
    <w:rsid w:val="009D7D40"/>
    <w:rsid w:val="009E71B4"/>
    <w:rsid w:val="009F57B9"/>
    <w:rsid w:val="00A1745D"/>
    <w:rsid w:val="00A20345"/>
    <w:rsid w:val="00A20604"/>
    <w:rsid w:val="00A224A0"/>
    <w:rsid w:val="00A4245E"/>
    <w:rsid w:val="00A5732A"/>
    <w:rsid w:val="00A814D4"/>
    <w:rsid w:val="00A82B1B"/>
    <w:rsid w:val="00A87F09"/>
    <w:rsid w:val="00A90685"/>
    <w:rsid w:val="00A9263B"/>
    <w:rsid w:val="00A96889"/>
    <w:rsid w:val="00AA024D"/>
    <w:rsid w:val="00AB7939"/>
    <w:rsid w:val="00AC1DFA"/>
    <w:rsid w:val="00AD0465"/>
    <w:rsid w:val="00AD516B"/>
    <w:rsid w:val="00B030E6"/>
    <w:rsid w:val="00B10576"/>
    <w:rsid w:val="00B32C0C"/>
    <w:rsid w:val="00B40210"/>
    <w:rsid w:val="00B53397"/>
    <w:rsid w:val="00B624D8"/>
    <w:rsid w:val="00B7457E"/>
    <w:rsid w:val="00B75138"/>
    <w:rsid w:val="00B91128"/>
    <w:rsid w:val="00B92C08"/>
    <w:rsid w:val="00BA423D"/>
    <w:rsid w:val="00BB1C45"/>
    <w:rsid w:val="00BB4D16"/>
    <w:rsid w:val="00BB53EC"/>
    <w:rsid w:val="00BC64F1"/>
    <w:rsid w:val="00BD594C"/>
    <w:rsid w:val="00BE2CB1"/>
    <w:rsid w:val="00BE486E"/>
    <w:rsid w:val="00BE6ACF"/>
    <w:rsid w:val="00C00640"/>
    <w:rsid w:val="00C13D65"/>
    <w:rsid w:val="00C15D4B"/>
    <w:rsid w:val="00C171D4"/>
    <w:rsid w:val="00C20F69"/>
    <w:rsid w:val="00C31F51"/>
    <w:rsid w:val="00C61989"/>
    <w:rsid w:val="00C67B0E"/>
    <w:rsid w:val="00CB0B6C"/>
    <w:rsid w:val="00CB4391"/>
    <w:rsid w:val="00CB4F30"/>
    <w:rsid w:val="00CC10BE"/>
    <w:rsid w:val="00CD057B"/>
    <w:rsid w:val="00CE0BB7"/>
    <w:rsid w:val="00CE386A"/>
    <w:rsid w:val="00CE7463"/>
    <w:rsid w:val="00CF37DA"/>
    <w:rsid w:val="00CF398D"/>
    <w:rsid w:val="00D05388"/>
    <w:rsid w:val="00D12A39"/>
    <w:rsid w:val="00D16823"/>
    <w:rsid w:val="00D17DD7"/>
    <w:rsid w:val="00D20B1E"/>
    <w:rsid w:val="00D23D49"/>
    <w:rsid w:val="00D24D1F"/>
    <w:rsid w:val="00D26360"/>
    <w:rsid w:val="00D50B7B"/>
    <w:rsid w:val="00D52386"/>
    <w:rsid w:val="00D65019"/>
    <w:rsid w:val="00D71E49"/>
    <w:rsid w:val="00D8179E"/>
    <w:rsid w:val="00DA6B31"/>
    <w:rsid w:val="00DC1490"/>
    <w:rsid w:val="00DC5FE1"/>
    <w:rsid w:val="00DD14BE"/>
    <w:rsid w:val="00DD2B16"/>
    <w:rsid w:val="00DD52EA"/>
    <w:rsid w:val="00DE1DEB"/>
    <w:rsid w:val="00DE6334"/>
    <w:rsid w:val="00DE6B18"/>
    <w:rsid w:val="00DF41E4"/>
    <w:rsid w:val="00E011A1"/>
    <w:rsid w:val="00E02C07"/>
    <w:rsid w:val="00E143F2"/>
    <w:rsid w:val="00E52108"/>
    <w:rsid w:val="00E6172A"/>
    <w:rsid w:val="00E620CA"/>
    <w:rsid w:val="00E66CC3"/>
    <w:rsid w:val="00E738E6"/>
    <w:rsid w:val="00E77416"/>
    <w:rsid w:val="00E93B29"/>
    <w:rsid w:val="00E94DB1"/>
    <w:rsid w:val="00EA6CE3"/>
    <w:rsid w:val="00EF11DB"/>
    <w:rsid w:val="00EF6CEF"/>
    <w:rsid w:val="00F012D0"/>
    <w:rsid w:val="00F1477D"/>
    <w:rsid w:val="00F22372"/>
    <w:rsid w:val="00F243A2"/>
    <w:rsid w:val="00F24520"/>
    <w:rsid w:val="00F26B00"/>
    <w:rsid w:val="00F31B3A"/>
    <w:rsid w:val="00F3232E"/>
    <w:rsid w:val="00F524F4"/>
    <w:rsid w:val="00F652D0"/>
    <w:rsid w:val="00F867DE"/>
    <w:rsid w:val="00F93BAE"/>
    <w:rsid w:val="00F9783B"/>
    <w:rsid w:val="00FC09B4"/>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paragraph" w:styleId="Revision">
    <w:name w:val="Revision"/>
    <w:hidden/>
    <w:uiPriority w:val="99"/>
    <w:semiHidden/>
    <w:rsid w:val="0062016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98FE5-49F5-4CA1-A6C5-5D224C7666E5}">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2.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3.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4.xml><?xml version="1.0" encoding="utf-8"?>
<ds:datastoreItem xmlns:ds="http://schemas.openxmlformats.org/officeDocument/2006/customXml" ds:itemID="{B8A72598-21A1-4E3F-B5F2-2CBBAB68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2016-12-20T13:27:00Z</cp:lastPrinted>
  <dcterms:created xsi:type="dcterms:W3CDTF">2025-07-14T10:50:00Z</dcterms:created>
  <dcterms:modified xsi:type="dcterms:W3CDTF">2025-07-14T10:50:00Z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