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1C0F" w14:textId="0D74D191" w:rsidR="00093693" w:rsidRPr="00093693" w:rsidRDefault="00DC6E10" w:rsidP="00093693">
      <w:pPr>
        <w:pStyle w:val="Heading1"/>
        <w:jc w:val="center"/>
        <w:rPr>
          <w:rFonts w:ascii="Arial" w:hAnsi="Arial" w:cs="Arial"/>
          <w:color w:val="auto"/>
          <w:sz w:val="24"/>
          <w:szCs w:val="24"/>
        </w:rPr>
      </w:pPr>
      <w:r>
        <w:rPr>
          <w:rFonts w:ascii="Arial" w:hAnsi="Arial" w:cs="Arial"/>
          <w:color w:val="auto"/>
          <w:sz w:val="24"/>
          <w:szCs w:val="24"/>
        </w:rPr>
        <w:t>N</w:t>
      </w:r>
      <w:r w:rsidR="00093693" w:rsidRPr="00093693">
        <w:rPr>
          <w:rFonts w:ascii="Arial" w:hAnsi="Arial" w:cs="Arial"/>
          <w:color w:val="auto"/>
          <w:sz w:val="24"/>
          <w:szCs w:val="24"/>
        </w:rPr>
        <w:t>OTTINGHAM CITY COUNCIL</w:t>
      </w:r>
      <w:r w:rsidR="00093693">
        <w:rPr>
          <w:rFonts w:ascii="Arial" w:hAnsi="Arial" w:cs="Arial"/>
          <w:color w:val="auto"/>
          <w:sz w:val="24"/>
          <w:szCs w:val="24"/>
        </w:rPr>
        <w:br/>
      </w:r>
    </w:p>
    <w:p w14:paraId="5D6BB2F7" w14:textId="163A1AE4" w:rsidR="00093693" w:rsidRPr="005B36F8" w:rsidRDefault="00093693" w:rsidP="00093693">
      <w:pPr>
        <w:jc w:val="center"/>
        <w:rPr>
          <w:rFonts w:ascii="Arial" w:hAnsi="Arial" w:cs="Arial"/>
          <w:b/>
          <w:bCs/>
          <w:sz w:val="24"/>
          <w:szCs w:val="24"/>
        </w:rPr>
      </w:pPr>
      <w:r w:rsidRPr="005B36F8">
        <w:rPr>
          <w:rFonts w:ascii="Arial" w:hAnsi="Arial" w:cs="Arial"/>
          <w:b/>
          <w:bCs/>
          <w:sz w:val="24"/>
          <w:szCs w:val="24"/>
        </w:rPr>
        <w:t>MANAGEMENT OF NOTTINGHAM CITY CENTRE</w:t>
      </w:r>
    </w:p>
    <w:p w14:paraId="2E7936CB" w14:textId="313D5D63" w:rsidR="00093693" w:rsidRPr="005B36F8" w:rsidRDefault="00093693" w:rsidP="00093693">
      <w:pPr>
        <w:jc w:val="center"/>
        <w:rPr>
          <w:rFonts w:ascii="Arial" w:hAnsi="Arial" w:cs="Arial"/>
          <w:b/>
          <w:bCs/>
          <w:sz w:val="24"/>
          <w:szCs w:val="24"/>
        </w:rPr>
      </w:pPr>
      <w:r w:rsidRPr="005B36F8">
        <w:rPr>
          <w:rFonts w:ascii="Arial" w:hAnsi="Arial" w:cs="Arial"/>
          <w:b/>
          <w:bCs/>
          <w:sz w:val="24"/>
          <w:szCs w:val="24"/>
        </w:rPr>
        <w:t xml:space="preserve">PULIC SPACES PROTECTION ORDER </w:t>
      </w:r>
      <w:r w:rsidR="00C23830">
        <w:rPr>
          <w:rFonts w:ascii="Arial" w:hAnsi="Arial" w:cs="Arial"/>
          <w:b/>
          <w:bCs/>
          <w:sz w:val="24"/>
          <w:szCs w:val="24"/>
        </w:rPr>
        <w:t>2026</w:t>
      </w:r>
    </w:p>
    <w:p w14:paraId="6C211B5E" w14:textId="25671CAA" w:rsidR="00093693" w:rsidRPr="005B36F8" w:rsidRDefault="00093693" w:rsidP="00093693">
      <w:pPr>
        <w:jc w:val="center"/>
        <w:rPr>
          <w:rFonts w:ascii="Arial" w:hAnsi="Arial" w:cs="Arial"/>
          <w:b/>
          <w:bCs/>
          <w:sz w:val="24"/>
          <w:szCs w:val="24"/>
        </w:rPr>
      </w:pPr>
      <w:r w:rsidRPr="005B36F8">
        <w:rPr>
          <w:rFonts w:ascii="Arial" w:hAnsi="Arial" w:cs="Arial"/>
          <w:b/>
          <w:bCs/>
          <w:sz w:val="24"/>
          <w:szCs w:val="24"/>
        </w:rPr>
        <w:t>(ANTI-SOCIAL BEHAVIOUR, CRIME AND POLCIING ACT 2025, CHAPTER 2, SECTION 59-75)</w:t>
      </w:r>
    </w:p>
    <w:p w14:paraId="063D0DB6" w14:textId="4779CB84" w:rsidR="00093693" w:rsidRDefault="00093693" w:rsidP="008E6D62">
      <w:pPr>
        <w:pStyle w:val="ListParagraph"/>
        <w:numPr>
          <w:ilvl w:val="0"/>
          <w:numId w:val="12"/>
        </w:numPr>
        <w:rPr>
          <w:rFonts w:ascii="Arial" w:hAnsi="Arial" w:cs="Arial"/>
          <w:sz w:val="24"/>
          <w:szCs w:val="24"/>
        </w:rPr>
      </w:pPr>
      <w:r w:rsidRPr="00093693">
        <w:rPr>
          <w:rFonts w:ascii="Arial" w:hAnsi="Arial" w:cs="Arial"/>
          <w:sz w:val="24"/>
          <w:szCs w:val="24"/>
        </w:rPr>
        <w:t xml:space="preserve">Nottingham City Council being satisfied on reasonable grounds that the activities prohibited and or restricted </w:t>
      </w:r>
      <w:r w:rsidR="001D27A3">
        <w:rPr>
          <w:rFonts w:ascii="Arial" w:hAnsi="Arial" w:cs="Arial"/>
          <w:sz w:val="24"/>
          <w:szCs w:val="24"/>
        </w:rPr>
        <w:t>by</w:t>
      </w:r>
      <w:r w:rsidRPr="00093693">
        <w:rPr>
          <w:rFonts w:ascii="Arial" w:hAnsi="Arial" w:cs="Arial"/>
          <w:sz w:val="24"/>
          <w:szCs w:val="24"/>
        </w:rPr>
        <w:t xml:space="preserve"> Articles </w:t>
      </w:r>
      <w:r w:rsidR="001D27A3">
        <w:rPr>
          <w:rFonts w:ascii="Arial" w:hAnsi="Arial" w:cs="Arial"/>
          <w:sz w:val="24"/>
          <w:szCs w:val="24"/>
        </w:rPr>
        <w:t>4.2 and 5 to 8 and 11 to 13</w:t>
      </w:r>
      <w:r>
        <w:rPr>
          <w:rFonts w:ascii="Arial" w:hAnsi="Arial" w:cs="Arial"/>
          <w:sz w:val="24"/>
          <w:szCs w:val="24"/>
        </w:rPr>
        <w:t xml:space="preserve"> of this Order in the Restricted</w:t>
      </w:r>
      <w:r w:rsidR="008E6D62">
        <w:rPr>
          <w:rFonts w:ascii="Arial" w:hAnsi="Arial" w:cs="Arial"/>
          <w:sz w:val="24"/>
          <w:szCs w:val="24"/>
        </w:rPr>
        <w:t xml:space="preserve"> </w:t>
      </w:r>
      <w:r>
        <w:rPr>
          <w:rFonts w:ascii="Arial" w:hAnsi="Arial" w:cs="Arial"/>
          <w:sz w:val="24"/>
          <w:szCs w:val="24"/>
        </w:rPr>
        <w:t>Area:</w:t>
      </w:r>
      <w:r w:rsidR="008E6D62">
        <w:rPr>
          <w:rFonts w:ascii="Arial" w:hAnsi="Arial" w:cs="Arial"/>
          <w:sz w:val="24"/>
          <w:szCs w:val="24"/>
        </w:rPr>
        <w:br/>
      </w:r>
      <w:r>
        <w:rPr>
          <w:rFonts w:ascii="Arial" w:hAnsi="Arial" w:cs="Arial"/>
          <w:sz w:val="24"/>
          <w:szCs w:val="24"/>
        </w:rPr>
        <w:br/>
      </w:r>
      <w:proofErr w:type="spellStart"/>
      <w:r>
        <w:rPr>
          <w:rFonts w:ascii="Arial" w:hAnsi="Arial" w:cs="Arial"/>
          <w:sz w:val="24"/>
          <w:szCs w:val="24"/>
        </w:rPr>
        <w:t>i</w:t>
      </w:r>
      <w:proofErr w:type="spellEnd"/>
      <w:r>
        <w:rPr>
          <w:rFonts w:ascii="Arial" w:hAnsi="Arial" w:cs="Arial"/>
          <w:sz w:val="24"/>
          <w:szCs w:val="24"/>
        </w:rPr>
        <w:t>) have ha</w:t>
      </w:r>
      <w:r w:rsidR="003A0733">
        <w:rPr>
          <w:rFonts w:ascii="Arial" w:hAnsi="Arial" w:cs="Arial"/>
          <w:sz w:val="24"/>
          <w:szCs w:val="24"/>
        </w:rPr>
        <w:t>d</w:t>
      </w:r>
      <w:r>
        <w:rPr>
          <w:rFonts w:ascii="Arial" w:hAnsi="Arial" w:cs="Arial"/>
          <w:sz w:val="24"/>
          <w:szCs w:val="24"/>
        </w:rPr>
        <w:t xml:space="preserve"> a detrimental </w:t>
      </w:r>
      <w:r w:rsidR="003A0733">
        <w:rPr>
          <w:rFonts w:ascii="Arial" w:hAnsi="Arial" w:cs="Arial"/>
          <w:sz w:val="24"/>
          <w:szCs w:val="24"/>
        </w:rPr>
        <w:t>effect</w:t>
      </w:r>
      <w:r>
        <w:rPr>
          <w:rFonts w:ascii="Arial" w:hAnsi="Arial" w:cs="Arial"/>
          <w:sz w:val="24"/>
          <w:szCs w:val="24"/>
        </w:rPr>
        <w:t xml:space="preserve"> on the quality of life of those in the locality of the Restricted Area or that it is likely that these activities will be carried out in the Restricted Area and that they will have such an effect, and</w:t>
      </w:r>
    </w:p>
    <w:p w14:paraId="3C7CA670" w14:textId="77777777" w:rsidR="005B36F8" w:rsidRDefault="005B36F8" w:rsidP="008E6D62">
      <w:pPr>
        <w:pStyle w:val="ListParagraph"/>
        <w:jc w:val="both"/>
        <w:rPr>
          <w:rFonts w:ascii="Arial" w:hAnsi="Arial" w:cs="Arial"/>
          <w:sz w:val="24"/>
          <w:szCs w:val="24"/>
        </w:rPr>
      </w:pPr>
    </w:p>
    <w:p w14:paraId="2F0346AA" w14:textId="7AFCBD01" w:rsidR="00093693" w:rsidRDefault="00093693" w:rsidP="008E6D62">
      <w:pPr>
        <w:pStyle w:val="ListParagraph"/>
        <w:jc w:val="both"/>
        <w:rPr>
          <w:rFonts w:ascii="Arial" w:hAnsi="Arial" w:cs="Arial"/>
          <w:sz w:val="24"/>
          <w:szCs w:val="24"/>
        </w:rPr>
      </w:pPr>
      <w:r>
        <w:rPr>
          <w:rFonts w:ascii="Arial" w:hAnsi="Arial" w:cs="Arial"/>
          <w:sz w:val="24"/>
          <w:szCs w:val="24"/>
        </w:rPr>
        <w:t>ii) that the effect or likely effect of these activities is or is likely to be of a persistent or continuing nature, and</w:t>
      </w:r>
    </w:p>
    <w:p w14:paraId="4AC48DE8" w14:textId="77777777" w:rsidR="005B36F8" w:rsidRDefault="005B36F8" w:rsidP="008E6D62">
      <w:pPr>
        <w:pStyle w:val="ListParagraph"/>
        <w:jc w:val="both"/>
        <w:rPr>
          <w:rFonts w:ascii="Arial" w:hAnsi="Arial" w:cs="Arial"/>
          <w:sz w:val="24"/>
          <w:szCs w:val="24"/>
        </w:rPr>
      </w:pPr>
    </w:p>
    <w:p w14:paraId="0B8156B4" w14:textId="3408A591" w:rsidR="00093693" w:rsidRDefault="00093693" w:rsidP="008E6D62">
      <w:pPr>
        <w:pStyle w:val="ListParagraph"/>
        <w:jc w:val="both"/>
        <w:rPr>
          <w:rFonts w:ascii="Arial" w:hAnsi="Arial" w:cs="Arial"/>
          <w:sz w:val="24"/>
          <w:szCs w:val="24"/>
        </w:rPr>
      </w:pPr>
      <w:r>
        <w:rPr>
          <w:rFonts w:ascii="Arial" w:hAnsi="Arial" w:cs="Arial"/>
          <w:sz w:val="24"/>
          <w:szCs w:val="24"/>
        </w:rPr>
        <w:t>iii) that these activities are unreasonable, and</w:t>
      </w:r>
    </w:p>
    <w:p w14:paraId="10FE2946" w14:textId="77777777" w:rsidR="005B36F8" w:rsidRDefault="005B36F8" w:rsidP="008E6D62">
      <w:pPr>
        <w:pStyle w:val="ListParagraph"/>
        <w:jc w:val="both"/>
        <w:rPr>
          <w:rFonts w:ascii="Arial" w:hAnsi="Arial" w:cs="Arial"/>
          <w:sz w:val="24"/>
          <w:szCs w:val="24"/>
        </w:rPr>
      </w:pPr>
    </w:p>
    <w:p w14:paraId="18293F82" w14:textId="049CC385" w:rsidR="00093693" w:rsidRDefault="00093693" w:rsidP="008E6D62">
      <w:pPr>
        <w:pStyle w:val="ListParagraph"/>
        <w:jc w:val="both"/>
        <w:rPr>
          <w:rFonts w:ascii="Arial" w:hAnsi="Arial" w:cs="Arial"/>
          <w:sz w:val="24"/>
          <w:szCs w:val="24"/>
        </w:rPr>
      </w:pPr>
      <w:r>
        <w:rPr>
          <w:rFonts w:ascii="Arial" w:hAnsi="Arial" w:cs="Arial"/>
          <w:sz w:val="24"/>
          <w:szCs w:val="24"/>
        </w:rPr>
        <w:t>iv) justify the restrictions and prohibitions imposed by this Order</w:t>
      </w:r>
    </w:p>
    <w:p w14:paraId="755E84A9" w14:textId="77777777" w:rsidR="005B36F8" w:rsidRDefault="005B36F8" w:rsidP="008E6D62">
      <w:pPr>
        <w:pStyle w:val="ListParagraph"/>
        <w:jc w:val="both"/>
        <w:rPr>
          <w:rFonts w:ascii="Arial" w:hAnsi="Arial" w:cs="Arial"/>
          <w:sz w:val="24"/>
          <w:szCs w:val="24"/>
        </w:rPr>
      </w:pPr>
    </w:p>
    <w:p w14:paraId="19CC61D1" w14:textId="3DFDE7F8" w:rsidR="00093693" w:rsidRDefault="00093693" w:rsidP="008E6D62">
      <w:pPr>
        <w:jc w:val="both"/>
        <w:rPr>
          <w:rFonts w:ascii="Arial" w:hAnsi="Arial" w:cs="Arial"/>
          <w:sz w:val="24"/>
          <w:szCs w:val="24"/>
        </w:rPr>
      </w:pPr>
      <w:r>
        <w:rPr>
          <w:rFonts w:ascii="Arial" w:hAnsi="Arial" w:cs="Arial"/>
          <w:sz w:val="24"/>
          <w:szCs w:val="24"/>
        </w:rPr>
        <w:t>HEREBY makes the following Order:</w:t>
      </w:r>
    </w:p>
    <w:p w14:paraId="2F08D2EA" w14:textId="4DF0E0B4" w:rsidR="000D2A9F" w:rsidRDefault="000D2A9F" w:rsidP="008E6D62">
      <w:pPr>
        <w:pStyle w:val="ListParagraph"/>
        <w:numPr>
          <w:ilvl w:val="0"/>
          <w:numId w:val="12"/>
        </w:numPr>
        <w:jc w:val="both"/>
        <w:rPr>
          <w:rFonts w:ascii="Arial" w:hAnsi="Arial" w:cs="Arial"/>
          <w:sz w:val="24"/>
          <w:szCs w:val="24"/>
        </w:rPr>
      </w:pPr>
      <w:r>
        <w:rPr>
          <w:rFonts w:ascii="Arial" w:hAnsi="Arial" w:cs="Arial"/>
          <w:sz w:val="24"/>
          <w:szCs w:val="24"/>
        </w:rPr>
        <w:t>In this Order and Schedule to this Order:</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0"/>
        <w:gridCol w:w="7480"/>
      </w:tblGrid>
      <w:tr w:rsidR="000D2A9F" w14:paraId="2D5999F9" w14:textId="1A5EA4BD" w:rsidTr="00C23830">
        <w:trPr>
          <w:trHeight w:val="300"/>
        </w:trPr>
        <w:tc>
          <w:tcPr>
            <w:tcW w:w="2150" w:type="dxa"/>
          </w:tcPr>
          <w:p w14:paraId="76C2E1B3" w14:textId="360D60B2" w:rsidR="000D2A9F" w:rsidRDefault="00355B4D" w:rsidP="008E6D62">
            <w:pPr>
              <w:jc w:val="both"/>
              <w:rPr>
                <w:rFonts w:ascii="Arial" w:hAnsi="Arial" w:cs="Arial"/>
                <w:sz w:val="24"/>
                <w:szCs w:val="24"/>
              </w:rPr>
            </w:pPr>
            <w:r>
              <w:rPr>
                <w:rFonts w:ascii="Arial" w:hAnsi="Arial" w:cs="Arial"/>
                <w:sz w:val="24"/>
                <w:szCs w:val="24"/>
              </w:rPr>
              <w:t xml:space="preserve">Advertisement </w:t>
            </w:r>
          </w:p>
        </w:tc>
        <w:tc>
          <w:tcPr>
            <w:tcW w:w="7480" w:type="dxa"/>
          </w:tcPr>
          <w:p w14:paraId="3BE29B56" w14:textId="1E8B1167" w:rsidR="000D2A9F" w:rsidRDefault="00355B4D" w:rsidP="008E6D62">
            <w:pPr>
              <w:jc w:val="both"/>
              <w:rPr>
                <w:rFonts w:ascii="Arial" w:hAnsi="Arial" w:cs="Arial"/>
                <w:sz w:val="24"/>
                <w:szCs w:val="24"/>
              </w:rPr>
            </w:pPr>
            <w:r>
              <w:rPr>
                <w:rFonts w:ascii="Arial" w:hAnsi="Arial" w:cs="Arial"/>
                <w:sz w:val="24"/>
                <w:szCs w:val="24"/>
              </w:rPr>
              <w:t>has the meaning in section 336(1) of the Town and Country Planning Act 1990</w:t>
            </w:r>
          </w:p>
        </w:tc>
      </w:tr>
      <w:tr w:rsidR="000D2A9F" w14:paraId="29BE6399" w14:textId="77777777" w:rsidTr="00C23830">
        <w:trPr>
          <w:trHeight w:val="210"/>
        </w:trPr>
        <w:tc>
          <w:tcPr>
            <w:tcW w:w="2150" w:type="dxa"/>
          </w:tcPr>
          <w:p w14:paraId="3E606B7E" w14:textId="175A83F0" w:rsidR="000D2A9F" w:rsidRDefault="00355B4D" w:rsidP="008E6D62">
            <w:pPr>
              <w:jc w:val="both"/>
              <w:rPr>
                <w:rFonts w:ascii="Arial" w:hAnsi="Arial" w:cs="Arial"/>
                <w:sz w:val="24"/>
                <w:szCs w:val="24"/>
              </w:rPr>
            </w:pPr>
            <w:r>
              <w:rPr>
                <w:rFonts w:ascii="Arial" w:hAnsi="Arial" w:cs="Arial"/>
                <w:sz w:val="24"/>
                <w:szCs w:val="24"/>
              </w:rPr>
              <w:t>Authorised Officer of the Council</w:t>
            </w:r>
          </w:p>
        </w:tc>
        <w:tc>
          <w:tcPr>
            <w:tcW w:w="7480" w:type="dxa"/>
          </w:tcPr>
          <w:p w14:paraId="14089EBD" w14:textId="6D1AD537" w:rsidR="000D2A9F" w:rsidRDefault="00355B4D" w:rsidP="008E6D62">
            <w:pPr>
              <w:jc w:val="both"/>
              <w:rPr>
                <w:rFonts w:ascii="Arial" w:hAnsi="Arial" w:cs="Arial"/>
                <w:sz w:val="24"/>
                <w:szCs w:val="24"/>
              </w:rPr>
            </w:pPr>
            <w:r>
              <w:rPr>
                <w:rFonts w:ascii="Arial" w:hAnsi="Arial" w:cs="Arial"/>
                <w:sz w:val="24"/>
                <w:szCs w:val="24"/>
              </w:rPr>
              <w:t>means an employee of the Council who is authorised in writing by the Council for the purposes of the specific Article concerned</w:t>
            </w:r>
          </w:p>
        </w:tc>
      </w:tr>
      <w:tr w:rsidR="000D2A9F" w14:paraId="50FC76AE" w14:textId="77777777" w:rsidTr="00C23830">
        <w:trPr>
          <w:trHeight w:val="190"/>
        </w:trPr>
        <w:tc>
          <w:tcPr>
            <w:tcW w:w="2150" w:type="dxa"/>
          </w:tcPr>
          <w:p w14:paraId="3FD2A3EA" w14:textId="5F63F740" w:rsidR="000D2A9F" w:rsidRDefault="0043148E" w:rsidP="008E6D62">
            <w:pPr>
              <w:jc w:val="both"/>
              <w:rPr>
                <w:rFonts w:ascii="Arial" w:hAnsi="Arial" w:cs="Arial"/>
                <w:sz w:val="24"/>
                <w:szCs w:val="24"/>
              </w:rPr>
            </w:pPr>
            <w:r>
              <w:rPr>
                <w:rFonts w:ascii="Arial" w:hAnsi="Arial" w:cs="Arial"/>
                <w:sz w:val="24"/>
                <w:szCs w:val="24"/>
              </w:rPr>
              <w:t>Authorised Person</w:t>
            </w:r>
          </w:p>
        </w:tc>
        <w:tc>
          <w:tcPr>
            <w:tcW w:w="7480" w:type="dxa"/>
          </w:tcPr>
          <w:p w14:paraId="303B5A1D" w14:textId="2634E03E" w:rsidR="000D2A9F" w:rsidRDefault="0043148E" w:rsidP="008E6D62">
            <w:pPr>
              <w:jc w:val="both"/>
              <w:rPr>
                <w:rFonts w:ascii="Arial" w:hAnsi="Arial" w:cs="Arial"/>
                <w:sz w:val="24"/>
                <w:szCs w:val="24"/>
              </w:rPr>
            </w:pPr>
            <w:r>
              <w:rPr>
                <w:rFonts w:ascii="Arial" w:hAnsi="Arial" w:cs="Arial"/>
                <w:sz w:val="24"/>
                <w:szCs w:val="24"/>
              </w:rPr>
              <w:t xml:space="preserve">means </w:t>
            </w:r>
            <w:r>
              <w:rPr>
                <w:rFonts w:ascii="Arial" w:hAnsi="Arial" w:cs="Arial"/>
                <w:sz w:val="24"/>
                <w:szCs w:val="24"/>
              </w:rPr>
              <w:br/>
            </w:r>
            <w:proofErr w:type="spellStart"/>
            <w:r>
              <w:rPr>
                <w:rFonts w:ascii="Arial" w:hAnsi="Arial" w:cs="Arial"/>
                <w:sz w:val="24"/>
                <w:szCs w:val="24"/>
              </w:rPr>
              <w:t>i</w:t>
            </w:r>
            <w:proofErr w:type="spellEnd"/>
            <w:r>
              <w:rPr>
                <w:rFonts w:ascii="Arial" w:hAnsi="Arial" w:cs="Arial"/>
                <w:sz w:val="24"/>
                <w:szCs w:val="24"/>
              </w:rPr>
              <w:t xml:space="preserve">) an </w:t>
            </w:r>
            <w:proofErr w:type="spellStart"/>
            <w:r>
              <w:rPr>
                <w:rFonts w:ascii="Arial" w:hAnsi="Arial" w:cs="Arial"/>
                <w:sz w:val="24"/>
                <w:szCs w:val="24"/>
              </w:rPr>
              <w:t>Authorised</w:t>
            </w:r>
            <w:proofErr w:type="spellEnd"/>
            <w:r>
              <w:rPr>
                <w:rFonts w:ascii="Arial" w:hAnsi="Arial" w:cs="Arial"/>
                <w:sz w:val="24"/>
                <w:szCs w:val="24"/>
              </w:rPr>
              <w:t xml:space="preserve"> Officer of the Council;</w:t>
            </w:r>
          </w:p>
          <w:p w14:paraId="075980D8" w14:textId="499BB91A" w:rsidR="0043148E" w:rsidRDefault="0043148E" w:rsidP="008E6D62">
            <w:pPr>
              <w:jc w:val="both"/>
              <w:rPr>
                <w:rFonts w:ascii="Arial" w:hAnsi="Arial" w:cs="Arial"/>
                <w:sz w:val="24"/>
                <w:szCs w:val="24"/>
              </w:rPr>
            </w:pPr>
            <w:r>
              <w:rPr>
                <w:rFonts w:ascii="Arial" w:hAnsi="Arial" w:cs="Arial"/>
                <w:sz w:val="24"/>
                <w:szCs w:val="24"/>
              </w:rPr>
              <w:t>ii) a police constable; or</w:t>
            </w:r>
          </w:p>
          <w:p w14:paraId="0EE70D78" w14:textId="2D7B94B9" w:rsidR="0043148E" w:rsidRDefault="0043148E" w:rsidP="008E6D62">
            <w:pPr>
              <w:jc w:val="both"/>
              <w:rPr>
                <w:rFonts w:ascii="Arial" w:hAnsi="Arial" w:cs="Arial"/>
                <w:sz w:val="24"/>
                <w:szCs w:val="24"/>
              </w:rPr>
            </w:pPr>
            <w:r>
              <w:rPr>
                <w:rFonts w:ascii="Arial" w:hAnsi="Arial" w:cs="Arial"/>
                <w:sz w:val="24"/>
                <w:szCs w:val="24"/>
              </w:rPr>
              <w:lastRenderedPageBreak/>
              <w:t xml:space="preserve">iii) </w:t>
            </w:r>
            <w:r w:rsidR="00547131">
              <w:rPr>
                <w:rFonts w:ascii="Arial" w:hAnsi="Arial" w:cs="Arial"/>
                <w:sz w:val="24"/>
                <w:szCs w:val="24"/>
              </w:rPr>
              <w:t xml:space="preserve">a </w:t>
            </w:r>
            <w:r w:rsidRPr="00A058B4">
              <w:rPr>
                <w:rFonts w:ascii="Arial" w:hAnsi="Arial" w:cs="Arial"/>
                <w:sz w:val="24"/>
                <w:szCs w:val="24"/>
              </w:rPr>
              <w:t xml:space="preserve">community support officer </w:t>
            </w:r>
            <w:r w:rsidR="00547131">
              <w:rPr>
                <w:rFonts w:ascii="Arial" w:hAnsi="Arial" w:cs="Arial"/>
                <w:sz w:val="24"/>
                <w:szCs w:val="24"/>
              </w:rPr>
              <w:t xml:space="preserve">(commonly known as police community support officer (PCSO) </w:t>
            </w:r>
            <w:r w:rsidRPr="00A058B4">
              <w:rPr>
                <w:rFonts w:ascii="Arial" w:hAnsi="Arial" w:cs="Arial"/>
                <w:sz w:val="24"/>
                <w:szCs w:val="24"/>
              </w:rPr>
              <w:t xml:space="preserve">designated under </w:t>
            </w:r>
            <w:r w:rsidR="00547131">
              <w:rPr>
                <w:rFonts w:ascii="Arial" w:hAnsi="Arial" w:cs="Arial"/>
                <w:sz w:val="24"/>
                <w:szCs w:val="24"/>
              </w:rPr>
              <w:t>Chapter 1 Part 3 of</w:t>
            </w:r>
            <w:r w:rsidR="00180042">
              <w:rPr>
                <w:rFonts w:ascii="Arial" w:hAnsi="Arial" w:cs="Arial"/>
                <w:sz w:val="24"/>
                <w:szCs w:val="24"/>
              </w:rPr>
              <w:t xml:space="preserve"> the Policing and Crime Act 2017</w:t>
            </w:r>
          </w:p>
        </w:tc>
      </w:tr>
      <w:tr w:rsidR="000D2A9F" w14:paraId="277EFDC7" w14:textId="77777777" w:rsidTr="00C23830">
        <w:trPr>
          <w:trHeight w:val="290"/>
        </w:trPr>
        <w:tc>
          <w:tcPr>
            <w:tcW w:w="2150" w:type="dxa"/>
          </w:tcPr>
          <w:p w14:paraId="45FEB2C9" w14:textId="15E162E3" w:rsidR="000D2A9F" w:rsidRDefault="0043148E" w:rsidP="00DF2C7E">
            <w:pPr>
              <w:rPr>
                <w:rFonts w:ascii="Arial" w:hAnsi="Arial" w:cs="Arial"/>
                <w:sz w:val="24"/>
                <w:szCs w:val="24"/>
              </w:rPr>
            </w:pPr>
            <w:r>
              <w:rPr>
                <w:rFonts w:ascii="Arial" w:hAnsi="Arial" w:cs="Arial"/>
                <w:sz w:val="24"/>
                <w:szCs w:val="24"/>
              </w:rPr>
              <w:lastRenderedPageBreak/>
              <w:t>Authorised</w:t>
            </w:r>
            <w:r w:rsidR="00DF2C7E">
              <w:rPr>
                <w:rFonts w:ascii="Arial" w:hAnsi="Arial" w:cs="Arial"/>
                <w:sz w:val="24"/>
                <w:szCs w:val="24"/>
              </w:rPr>
              <w:t xml:space="preserve"> </w:t>
            </w:r>
            <w:r>
              <w:rPr>
                <w:rFonts w:ascii="Arial" w:hAnsi="Arial" w:cs="Arial"/>
                <w:sz w:val="24"/>
                <w:szCs w:val="24"/>
              </w:rPr>
              <w:t>Big Issue Pitch</w:t>
            </w:r>
          </w:p>
        </w:tc>
        <w:tc>
          <w:tcPr>
            <w:tcW w:w="7480" w:type="dxa"/>
          </w:tcPr>
          <w:p w14:paraId="571DA63B" w14:textId="33605173" w:rsidR="000D2A9F" w:rsidRDefault="0043148E" w:rsidP="008E6D62">
            <w:pPr>
              <w:jc w:val="both"/>
              <w:rPr>
                <w:rFonts w:ascii="Arial" w:hAnsi="Arial" w:cs="Arial"/>
                <w:sz w:val="24"/>
                <w:szCs w:val="24"/>
              </w:rPr>
            </w:pPr>
            <w:r>
              <w:rPr>
                <w:rFonts w:ascii="Arial" w:hAnsi="Arial" w:cs="Arial"/>
                <w:sz w:val="24"/>
                <w:szCs w:val="24"/>
              </w:rPr>
              <w:t xml:space="preserve">means a location specified on the Council’s website as amended and updated from time to time where the Council permits the sale of the Big Issue Magazine subject to </w:t>
            </w:r>
            <w:r w:rsidRPr="004229A3">
              <w:rPr>
                <w:rFonts w:ascii="Arial" w:hAnsi="Arial" w:cs="Arial"/>
                <w:sz w:val="24"/>
                <w:szCs w:val="24"/>
              </w:rPr>
              <w:t>Article 5.2</w:t>
            </w:r>
            <w:r>
              <w:rPr>
                <w:rFonts w:ascii="Arial" w:hAnsi="Arial" w:cs="Arial"/>
                <w:sz w:val="24"/>
                <w:szCs w:val="24"/>
              </w:rPr>
              <w:t xml:space="preserve"> of this Order</w:t>
            </w:r>
          </w:p>
        </w:tc>
      </w:tr>
      <w:tr w:rsidR="000D2A9F" w14:paraId="2EA75AB2" w14:textId="77777777" w:rsidTr="00C23830">
        <w:trPr>
          <w:trHeight w:val="230"/>
        </w:trPr>
        <w:tc>
          <w:tcPr>
            <w:tcW w:w="2150" w:type="dxa"/>
          </w:tcPr>
          <w:p w14:paraId="0A89A153" w14:textId="0B9AD11B" w:rsidR="000D2A9F" w:rsidRDefault="0043148E" w:rsidP="00DF2C7E">
            <w:pPr>
              <w:rPr>
                <w:rFonts w:ascii="Arial" w:hAnsi="Arial" w:cs="Arial"/>
                <w:sz w:val="24"/>
                <w:szCs w:val="24"/>
              </w:rPr>
            </w:pPr>
            <w:r>
              <w:rPr>
                <w:rFonts w:ascii="Arial" w:hAnsi="Arial" w:cs="Arial"/>
                <w:sz w:val="24"/>
                <w:szCs w:val="24"/>
              </w:rPr>
              <w:t>Big Issue Magazine</w:t>
            </w:r>
          </w:p>
        </w:tc>
        <w:tc>
          <w:tcPr>
            <w:tcW w:w="7480" w:type="dxa"/>
          </w:tcPr>
          <w:p w14:paraId="5CFE9BAE" w14:textId="15350CCC" w:rsidR="000D2A9F" w:rsidRDefault="0043148E" w:rsidP="008E6D62">
            <w:pPr>
              <w:jc w:val="both"/>
              <w:rPr>
                <w:rFonts w:ascii="Arial" w:hAnsi="Arial" w:cs="Arial"/>
                <w:sz w:val="24"/>
                <w:szCs w:val="24"/>
              </w:rPr>
            </w:pPr>
            <w:r>
              <w:rPr>
                <w:rFonts w:ascii="Arial" w:hAnsi="Arial" w:cs="Arial"/>
                <w:sz w:val="24"/>
                <w:szCs w:val="24"/>
              </w:rPr>
              <w:t>means a periodical magazine published by The Big Issue Company Limited</w:t>
            </w:r>
          </w:p>
        </w:tc>
      </w:tr>
      <w:tr w:rsidR="000D2A9F" w14:paraId="7FE80F4D" w14:textId="77777777" w:rsidTr="00C23830">
        <w:trPr>
          <w:trHeight w:val="260"/>
        </w:trPr>
        <w:tc>
          <w:tcPr>
            <w:tcW w:w="2150" w:type="dxa"/>
          </w:tcPr>
          <w:p w14:paraId="2077734B" w14:textId="562708C9" w:rsidR="000D2A9F" w:rsidRDefault="0043148E" w:rsidP="008E6D62">
            <w:pPr>
              <w:jc w:val="both"/>
              <w:rPr>
                <w:rFonts w:ascii="Arial" w:hAnsi="Arial" w:cs="Arial"/>
                <w:sz w:val="24"/>
                <w:szCs w:val="24"/>
              </w:rPr>
            </w:pPr>
            <w:r>
              <w:rPr>
                <w:rFonts w:ascii="Arial" w:hAnsi="Arial" w:cs="Arial"/>
                <w:sz w:val="24"/>
                <w:szCs w:val="24"/>
              </w:rPr>
              <w:t>Busker</w:t>
            </w:r>
          </w:p>
        </w:tc>
        <w:tc>
          <w:tcPr>
            <w:tcW w:w="7480" w:type="dxa"/>
          </w:tcPr>
          <w:p w14:paraId="218ED758" w14:textId="2F85F4FC" w:rsidR="000D2A9F" w:rsidRDefault="0043148E" w:rsidP="008E6D62">
            <w:pPr>
              <w:jc w:val="both"/>
              <w:rPr>
                <w:rFonts w:ascii="Arial" w:hAnsi="Arial" w:cs="Arial"/>
                <w:sz w:val="24"/>
                <w:szCs w:val="24"/>
              </w:rPr>
            </w:pPr>
            <w:r>
              <w:rPr>
                <w:rFonts w:ascii="Arial" w:hAnsi="Arial" w:cs="Arial"/>
                <w:sz w:val="24"/>
                <w:szCs w:val="24"/>
              </w:rPr>
              <w:t>means a person Busking</w:t>
            </w:r>
          </w:p>
        </w:tc>
      </w:tr>
      <w:tr w:rsidR="000D2A9F" w14:paraId="4CF0F94A" w14:textId="77777777" w:rsidTr="00C23830">
        <w:trPr>
          <w:trHeight w:val="250"/>
        </w:trPr>
        <w:tc>
          <w:tcPr>
            <w:tcW w:w="2150" w:type="dxa"/>
          </w:tcPr>
          <w:p w14:paraId="6AFADC1B" w14:textId="751FBDDF" w:rsidR="000D2A9F" w:rsidRDefault="0043148E" w:rsidP="008E6D62">
            <w:pPr>
              <w:jc w:val="both"/>
              <w:rPr>
                <w:rFonts w:ascii="Arial" w:hAnsi="Arial" w:cs="Arial"/>
                <w:sz w:val="24"/>
                <w:szCs w:val="24"/>
              </w:rPr>
            </w:pPr>
            <w:r>
              <w:rPr>
                <w:rFonts w:ascii="Arial" w:hAnsi="Arial" w:cs="Arial"/>
                <w:sz w:val="24"/>
                <w:szCs w:val="24"/>
              </w:rPr>
              <w:t>Busking</w:t>
            </w:r>
          </w:p>
        </w:tc>
        <w:tc>
          <w:tcPr>
            <w:tcW w:w="7480" w:type="dxa"/>
          </w:tcPr>
          <w:p w14:paraId="29212C2C" w14:textId="7047EC4C" w:rsidR="000D2A9F" w:rsidRDefault="0043148E" w:rsidP="008E6D62">
            <w:pPr>
              <w:jc w:val="both"/>
              <w:rPr>
                <w:rFonts w:ascii="Arial" w:hAnsi="Arial" w:cs="Arial"/>
                <w:sz w:val="24"/>
                <w:szCs w:val="24"/>
              </w:rPr>
            </w:pPr>
            <w:r>
              <w:rPr>
                <w:rFonts w:ascii="Arial" w:hAnsi="Arial" w:cs="Arial"/>
                <w:sz w:val="24"/>
                <w:szCs w:val="24"/>
              </w:rPr>
              <w:t xml:space="preserve">means the provision of the Entertainment in the Restricted Area but does not include the provision of Entertainment </w:t>
            </w:r>
            <w:r w:rsidR="0013571D">
              <w:rPr>
                <w:rFonts w:ascii="Arial" w:hAnsi="Arial" w:cs="Arial"/>
                <w:sz w:val="24"/>
                <w:szCs w:val="24"/>
              </w:rPr>
              <w:t>–</w:t>
            </w:r>
            <w:r>
              <w:rPr>
                <w:rFonts w:ascii="Arial" w:hAnsi="Arial" w:cs="Arial"/>
                <w:sz w:val="24"/>
                <w:szCs w:val="24"/>
              </w:rPr>
              <w:t xml:space="preserve"> </w:t>
            </w:r>
          </w:p>
          <w:p w14:paraId="079AD8A0" w14:textId="59EF67F4" w:rsidR="0013571D" w:rsidRDefault="002A6677" w:rsidP="008E6D62">
            <w:pPr>
              <w:pStyle w:val="ListParagraph"/>
              <w:numPr>
                <w:ilvl w:val="0"/>
                <w:numId w:val="13"/>
              </w:numPr>
              <w:jc w:val="both"/>
              <w:rPr>
                <w:rFonts w:ascii="Arial" w:hAnsi="Arial" w:cs="Arial"/>
                <w:sz w:val="24"/>
                <w:szCs w:val="24"/>
              </w:rPr>
            </w:pPr>
            <w:r>
              <w:rPr>
                <w:rFonts w:ascii="Arial" w:hAnsi="Arial" w:cs="Arial"/>
                <w:sz w:val="24"/>
                <w:szCs w:val="24"/>
              </w:rPr>
              <w:t>u</w:t>
            </w:r>
            <w:r w:rsidR="0013571D">
              <w:rPr>
                <w:rFonts w:ascii="Arial" w:hAnsi="Arial" w:cs="Arial"/>
                <w:sz w:val="24"/>
                <w:szCs w:val="24"/>
              </w:rPr>
              <w:t>nder and in accordance with a premises licen</w:t>
            </w:r>
            <w:r w:rsidR="00BD7372">
              <w:rPr>
                <w:rFonts w:ascii="Arial" w:hAnsi="Arial" w:cs="Arial"/>
                <w:sz w:val="24"/>
                <w:szCs w:val="24"/>
              </w:rPr>
              <w:t>c</w:t>
            </w:r>
            <w:r w:rsidR="0013571D">
              <w:rPr>
                <w:rFonts w:ascii="Arial" w:hAnsi="Arial" w:cs="Arial"/>
                <w:sz w:val="24"/>
                <w:szCs w:val="24"/>
              </w:rPr>
              <w:t xml:space="preserve">e under Part 3 of the Licensing Act 2003, or a temporary event notice having effect under Part 5 of that Act, which </w:t>
            </w:r>
            <w:proofErr w:type="spellStart"/>
            <w:r w:rsidR="0013571D">
              <w:rPr>
                <w:rFonts w:ascii="Arial" w:hAnsi="Arial" w:cs="Arial"/>
                <w:sz w:val="24"/>
                <w:szCs w:val="24"/>
              </w:rPr>
              <w:t>authorises</w:t>
            </w:r>
            <w:proofErr w:type="spellEnd"/>
            <w:r w:rsidR="0013571D">
              <w:rPr>
                <w:rFonts w:ascii="Arial" w:hAnsi="Arial" w:cs="Arial"/>
                <w:sz w:val="24"/>
                <w:szCs w:val="24"/>
              </w:rPr>
              <w:t xml:space="preserve"> the provision of regulated entertainment (within paragraph 2(1)(e</w:t>
            </w:r>
            <w:r>
              <w:rPr>
                <w:rFonts w:ascii="Arial" w:hAnsi="Arial" w:cs="Arial"/>
                <w:sz w:val="24"/>
                <w:szCs w:val="24"/>
              </w:rPr>
              <w:t xml:space="preserve">) to </w:t>
            </w:r>
            <w:r w:rsidR="0013571D">
              <w:rPr>
                <w:rFonts w:ascii="Arial" w:hAnsi="Arial" w:cs="Arial"/>
                <w:sz w:val="24"/>
                <w:szCs w:val="24"/>
              </w:rPr>
              <w:t>(h) or 3(2)</w:t>
            </w:r>
            <w:r>
              <w:rPr>
                <w:rFonts w:ascii="Arial" w:hAnsi="Arial" w:cs="Arial"/>
                <w:sz w:val="24"/>
                <w:szCs w:val="24"/>
              </w:rPr>
              <w:t xml:space="preserve"> of Schedule 1 of that Act (music and dancing)</w:t>
            </w:r>
            <w:r w:rsidR="00C23830">
              <w:rPr>
                <w:rFonts w:ascii="Arial" w:hAnsi="Arial" w:cs="Arial"/>
                <w:sz w:val="24"/>
                <w:szCs w:val="24"/>
              </w:rPr>
              <w:t>)</w:t>
            </w:r>
            <w:r>
              <w:rPr>
                <w:rFonts w:ascii="Arial" w:hAnsi="Arial" w:cs="Arial"/>
                <w:sz w:val="24"/>
                <w:szCs w:val="24"/>
              </w:rPr>
              <w:t>;</w:t>
            </w:r>
          </w:p>
          <w:p w14:paraId="75AB80F5" w14:textId="77777777" w:rsidR="002A6677" w:rsidRDefault="002A6677" w:rsidP="008E6D62">
            <w:pPr>
              <w:pStyle w:val="ListParagraph"/>
              <w:numPr>
                <w:ilvl w:val="0"/>
                <w:numId w:val="13"/>
              </w:numPr>
              <w:jc w:val="both"/>
              <w:rPr>
                <w:rFonts w:ascii="Arial" w:hAnsi="Arial" w:cs="Arial"/>
                <w:sz w:val="24"/>
                <w:szCs w:val="24"/>
              </w:rPr>
            </w:pPr>
            <w:r>
              <w:rPr>
                <w:rFonts w:ascii="Arial" w:hAnsi="Arial" w:cs="Arial"/>
                <w:sz w:val="24"/>
                <w:szCs w:val="24"/>
              </w:rPr>
              <w:t>which is authorised specifically to take place in a street under any other enactment; or</w:t>
            </w:r>
          </w:p>
          <w:p w14:paraId="1973BC1C" w14:textId="77777777" w:rsidR="002A6677" w:rsidRDefault="002A6677" w:rsidP="008E6D62">
            <w:pPr>
              <w:pStyle w:val="ListParagraph"/>
              <w:numPr>
                <w:ilvl w:val="0"/>
                <w:numId w:val="13"/>
              </w:numPr>
              <w:jc w:val="both"/>
              <w:rPr>
                <w:rFonts w:ascii="Arial" w:hAnsi="Arial" w:cs="Arial"/>
                <w:sz w:val="24"/>
                <w:szCs w:val="24"/>
              </w:rPr>
            </w:pPr>
            <w:r>
              <w:rPr>
                <w:rFonts w:ascii="Arial" w:hAnsi="Arial" w:cs="Arial"/>
                <w:sz w:val="24"/>
                <w:szCs w:val="24"/>
              </w:rPr>
              <w:t>consisting of music performed as an incident of a religious meeting, procession or service;</w:t>
            </w:r>
          </w:p>
          <w:p w14:paraId="234DA65A" w14:textId="77777777" w:rsidR="002A6677" w:rsidRDefault="002A6677" w:rsidP="008E6D62">
            <w:pPr>
              <w:pStyle w:val="ListParagraph"/>
              <w:ind w:left="1080"/>
              <w:jc w:val="both"/>
              <w:rPr>
                <w:rFonts w:ascii="Arial" w:hAnsi="Arial" w:cs="Arial"/>
                <w:sz w:val="24"/>
                <w:szCs w:val="24"/>
              </w:rPr>
            </w:pPr>
          </w:p>
          <w:p w14:paraId="34DAE787" w14:textId="3BAD51FC" w:rsidR="002A6677" w:rsidRPr="002A6677" w:rsidRDefault="002A6677" w:rsidP="008E6D62">
            <w:pPr>
              <w:jc w:val="both"/>
              <w:rPr>
                <w:rFonts w:ascii="Arial" w:hAnsi="Arial" w:cs="Arial"/>
                <w:sz w:val="24"/>
                <w:szCs w:val="24"/>
              </w:rPr>
            </w:pPr>
            <w:r>
              <w:rPr>
                <w:rFonts w:ascii="Arial" w:hAnsi="Arial" w:cs="Arial"/>
                <w:sz w:val="24"/>
                <w:szCs w:val="24"/>
              </w:rPr>
              <w:t>and “Busk” and “Busks” shall be construed accordingly</w:t>
            </w:r>
          </w:p>
        </w:tc>
      </w:tr>
      <w:tr w:rsidR="000D2A9F" w14:paraId="7ED7D189" w14:textId="77777777" w:rsidTr="00C23830">
        <w:trPr>
          <w:trHeight w:val="257"/>
        </w:trPr>
        <w:tc>
          <w:tcPr>
            <w:tcW w:w="2150" w:type="dxa"/>
          </w:tcPr>
          <w:p w14:paraId="7BD5392B" w14:textId="6881BE8D" w:rsidR="000D2A9F" w:rsidRDefault="002A6677" w:rsidP="008E6D62">
            <w:pPr>
              <w:jc w:val="both"/>
              <w:rPr>
                <w:rFonts w:ascii="Arial" w:hAnsi="Arial" w:cs="Arial"/>
                <w:sz w:val="24"/>
                <w:szCs w:val="24"/>
              </w:rPr>
            </w:pPr>
            <w:r>
              <w:rPr>
                <w:rFonts w:ascii="Arial" w:hAnsi="Arial" w:cs="Arial"/>
                <w:sz w:val="24"/>
                <w:szCs w:val="24"/>
              </w:rPr>
              <w:t>Charity</w:t>
            </w:r>
          </w:p>
        </w:tc>
        <w:tc>
          <w:tcPr>
            <w:tcW w:w="7480" w:type="dxa"/>
          </w:tcPr>
          <w:p w14:paraId="3DFF1BBC" w14:textId="4C8F6E08" w:rsidR="000D2A9F" w:rsidRDefault="002A6677" w:rsidP="008E6D62">
            <w:pPr>
              <w:jc w:val="both"/>
              <w:rPr>
                <w:rFonts w:ascii="Arial" w:hAnsi="Arial" w:cs="Arial"/>
                <w:sz w:val="24"/>
                <w:szCs w:val="24"/>
              </w:rPr>
            </w:pPr>
            <w:r>
              <w:rPr>
                <w:rFonts w:ascii="Arial" w:hAnsi="Arial" w:cs="Arial"/>
                <w:sz w:val="24"/>
                <w:szCs w:val="24"/>
              </w:rPr>
              <w:t>has the meaning in section 1 of the Charities Act 2011</w:t>
            </w:r>
          </w:p>
        </w:tc>
      </w:tr>
      <w:tr w:rsidR="000D2A9F" w14:paraId="52CAF3CD" w14:textId="77777777" w:rsidTr="00C23830">
        <w:trPr>
          <w:trHeight w:val="330"/>
        </w:trPr>
        <w:tc>
          <w:tcPr>
            <w:tcW w:w="2150" w:type="dxa"/>
          </w:tcPr>
          <w:p w14:paraId="6DA3999A" w14:textId="064FA8CB" w:rsidR="000D2A9F" w:rsidRDefault="00426244" w:rsidP="008E6D62">
            <w:pPr>
              <w:jc w:val="both"/>
              <w:rPr>
                <w:rFonts w:ascii="Arial" w:hAnsi="Arial" w:cs="Arial"/>
                <w:sz w:val="24"/>
                <w:szCs w:val="24"/>
              </w:rPr>
            </w:pPr>
            <w:r>
              <w:rPr>
                <w:rFonts w:ascii="Arial" w:hAnsi="Arial" w:cs="Arial"/>
                <w:sz w:val="24"/>
                <w:szCs w:val="24"/>
              </w:rPr>
              <w:t>t</w:t>
            </w:r>
            <w:r w:rsidR="002A6677">
              <w:rPr>
                <w:rFonts w:ascii="Arial" w:hAnsi="Arial" w:cs="Arial"/>
                <w:sz w:val="24"/>
                <w:szCs w:val="24"/>
              </w:rPr>
              <w:t>he Council</w:t>
            </w:r>
          </w:p>
        </w:tc>
        <w:tc>
          <w:tcPr>
            <w:tcW w:w="7480" w:type="dxa"/>
          </w:tcPr>
          <w:p w14:paraId="3848900C" w14:textId="3CBC11D4" w:rsidR="000D2A9F" w:rsidRDefault="002A6677" w:rsidP="008E6D62">
            <w:pPr>
              <w:jc w:val="both"/>
              <w:rPr>
                <w:rFonts w:ascii="Arial" w:hAnsi="Arial" w:cs="Arial"/>
                <w:sz w:val="24"/>
                <w:szCs w:val="24"/>
              </w:rPr>
            </w:pPr>
            <w:r w:rsidRPr="002A6677">
              <w:rPr>
                <w:rFonts w:ascii="Arial" w:hAnsi="Arial" w:cs="Arial"/>
                <w:sz w:val="24"/>
                <w:szCs w:val="24"/>
              </w:rPr>
              <w:t>Nottingham City Council</w:t>
            </w:r>
          </w:p>
        </w:tc>
      </w:tr>
      <w:tr w:rsidR="002A6677" w14:paraId="059E7E1A" w14:textId="77777777" w:rsidTr="00C23830">
        <w:trPr>
          <w:trHeight w:val="180"/>
        </w:trPr>
        <w:tc>
          <w:tcPr>
            <w:tcW w:w="2150" w:type="dxa"/>
          </w:tcPr>
          <w:p w14:paraId="5B1CAE1D" w14:textId="0F28F9AE" w:rsidR="002A6677" w:rsidRDefault="002A6677" w:rsidP="008E6D62">
            <w:pPr>
              <w:jc w:val="both"/>
              <w:rPr>
                <w:rFonts w:ascii="Arial" w:hAnsi="Arial" w:cs="Arial"/>
                <w:sz w:val="24"/>
                <w:szCs w:val="24"/>
              </w:rPr>
            </w:pPr>
            <w:r>
              <w:rPr>
                <w:rFonts w:ascii="Arial" w:hAnsi="Arial" w:cs="Arial"/>
                <w:sz w:val="24"/>
                <w:szCs w:val="24"/>
              </w:rPr>
              <w:t>Distribute</w:t>
            </w:r>
          </w:p>
        </w:tc>
        <w:tc>
          <w:tcPr>
            <w:tcW w:w="7480" w:type="dxa"/>
          </w:tcPr>
          <w:p w14:paraId="1A4C0D82" w14:textId="3B0175CE" w:rsidR="002A6677" w:rsidRDefault="002A6677" w:rsidP="008E6D62">
            <w:pPr>
              <w:jc w:val="both"/>
              <w:rPr>
                <w:rFonts w:ascii="Arial" w:hAnsi="Arial" w:cs="Arial"/>
                <w:sz w:val="24"/>
                <w:szCs w:val="24"/>
              </w:rPr>
            </w:pPr>
            <w:r>
              <w:rPr>
                <w:rFonts w:ascii="Arial" w:hAnsi="Arial" w:cs="Arial"/>
                <w:sz w:val="24"/>
                <w:szCs w:val="24"/>
              </w:rPr>
              <w:t xml:space="preserve">means to – </w:t>
            </w:r>
          </w:p>
          <w:p w14:paraId="3094DB6F" w14:textId="77777777" w:rsidR="002A6677" w:rsidRDefault="002A6677" w:rsidP="008E6D62">
            <w:pPr>
              <w:pStyle w:val="ListParagraph"/>
              <w:numPr>
                <w:ilvl w:val="0"/>
                <w:numId w:val="14"/>
              </w:numPr>
              <w:jc w:val="both"/>
              <w:rPr>
                <w:rFonts w:ascii="Arial" w:hAnsi="Arial" w:cs="Arial"/>
                <w:sz w:val="24"/>
                <w:szCs w:val="24"/>
              </w:rPr>
            </w:pPr>
            <w:r>
              <w:rPr>
                <w:rFonts w:ascii="Arial" w:hAnsi="Arial" w:cs="Arial"/>
                <w:sz w:val="24"/>
                <w:szCs w:val="24"/>
              </w:rPr>
              <w:t>give out to;</w:t>
            </w:r>
          </w:p>
          <w:p w14:paraId="07AF4117" w14:textId="77777777" w:rsidR="002A6677" w:rsidRDefault="002A6677" w:rsidP="008E6D62">
            <w:pPr>
              <w:pStyle w:val="ListParagraph"/>
              <w:numPr>
                <w:ilvl w:val="0"/>
                <w:numId w:val="14"/>
              </w:numPr>
              <w:jc w:val="both"/>
              <w:rPr>
                <w:rFonts w:ascii="Arial" w:hAnsi="Arial" w:cs="Arial"/>
                <w:sz w:val="24"/>
                <w:szCs w:val="24"/>
              </w:rPr>
            </w:pPr>
            <w:r>
              <w:rPr>
                <w:rFonts w:ascii="Arial" w:hAnsi="Arial" w:cs="Arial"/>
                <w:sz w:val="24"/>
                <w:szCs w:val="24"/>
              </w:rPr>
              <w:t>offer to; or</w:t>
            </w:r>
          </w:p>
          <w:p w14:paraId="3F32D4F9" w14:textId="77777777" w:rsidR="001D27A3" w:rsidRDefault="002A6677" w:rsidP="001D27A3">
            <w:pPr>
              <w:pStyle w:val="ListParagraph"/>
              <w:numPr>
                <w:ilvl w:val="0"/>
                <w:numId w:val="14"/>
              </w:numPr>
              <w:jc w:val="both"/>
              <w:rPr>
                <w:rFonts w:ascii="Arial" w:hAnsi="Arial" w:cs="Arial"/>
                <w:sz w:val="24"/>
                <w:szCs w:val="24"/>
              </w:rPr>
            </w:pPr>
            <w:r>
              <w:rPr>
                <w:rFonts w:ascii="Arial" w:hAnsi="Arial" w:cs="Arial"/>
                <w:sz w:val="24"/>
                <w:szCs w:val="24"/>
              </w:rPr>
              <w:t xml:space="preserve">make available to </w:t>
            </w:r>
          </w:p>
          <w:p w14:paraId="54D6D05F" w14:textId="42D6A2DD" w:rsidR="002A6677" w:rsidRPr="00A058B4" w:rsidRDefault="002A6677" w:rsidP="001D27A3">
            <w:pPr>
              <w:ind w:left="360"/>
              <w:jc w:val="both"/>
              <w:rPr>
                <w:rFonts w:ascii="Arial" w:hAnsi="Arial" w:cs="Arial"/>
                <w:sz w:val="24"/>
                <w:szCs w:val="24"/>
              </w:rPr>
            </w:pPr>
            <w:r w:rsidRPr="00A058B4">
              <w:rPr>
                <w:rFonts w:ascii="Arial" w:hAnsi="Arial" w:cs="Arial"/>
                <w:sz w:val="24"/>
                <w:szCs w:val="24"/>
              </w:rPr>
              <w:t>a person or persons</w:t>
            </w:r>
          </w:p>
          <w:p w14:paraId="76506779" w14:textId="59A734E3" w:rsidR="002A6677" w:rsidRPr="002A6677" w:rsidRDefault="002A6677" w:rsidP="008E6D62">
            <w:pPr>
              <w:jc w:val="both"/>
              <w:rPr>
                <w:rFonts w:ascii="Arial" w:hAnsi="Arial" w:cs="Arial"/>
                <w:sz w:val="24"/>
                <w:szCs w:val="24"/>
              </w:rPr>
            </w:pPr>
            <w:r>
              <w:rPr>
                <w:rFonts w:ascii="Arial" w:hAnsi="Arial" w:cs="Arial"/>
                <w:sz w:val="24"/>
                <w:szCs w:val="24"/>
              </w:rPr>
              <w:t xml:space="preserve">and “Distributing” “Distributor” “Distribution” “Distributed” and “Distributes” shall be construed accordingly </w:t>
            </w:r>
          </w:p>
        </w:tc>
      </w:tr>
      <w:tr w:rsidR="002A6677" w14:paraId="047679AC" w14:textId="77777777" w:rsidTr="00C23830">
        <w:trPr>
          <w:trHeight w:val="250"/>
        </w:trPr>
        <w:tc>
          <w:tcPr>
            <w:tcW w:w="2150" w:type="dxa"/>
          </w:tcPr>
          <w:p w14:paraId="498E44E6" w14:textId="3C605C91" w:rsidR="002A6677" w:rsidRDefault="00161E89" w:rsidP="008E6D62">
            <w:pPr>
              <w:jc w:val="both"/>
              <w:rPr>
                <w:rFonts w:ascii="Arial" w:hAnsi="Arial" w:cs="Arial"/>
                <w:sz w:val="24"/>
                <w:szCs w:val="24"/>
              </w:rPr>
            </w:pPr>
            <w:r>
              <w:rPr>
                <w:rFonts w:ascii="Arial" w:hAnsi="Arial" w:cs="Arial"/>
                <w:sz w:val="24"/>
                <w:szCs w:val="24"/>
              </w:rPr>
              <w:lastRenderedPageBreak/>
              <w:t xml:space="preserve">Entertainment </w:t>
            </w:r>
          </w:p>
        </w:tc>
        <w:tc>
          <w:tcPr>
            <w:tcW w:w="7480" w:type="dxa"/>
          </w:tcPr>
          <w:p w14:paraId="2C96E306" w14:textId="3B90A68A" w:rsidR="002A6677" w:rsidRDefault="00161E89" w:rsidP="008E6D62">
            <w:pPr>
              <w:jc w:val="both"/>
              <w:rPr>
                <w:rFonts w:ascii="Arial" w:hAnsi="Arial" w:cs="Arial"/>
                <w:sz w:val="24"/>
                <w:szCs w:val="24"/>
              </w:rPr>
            </w:pPr>
            <w:r>
              <w:rPr>
                <w:rFonts w:ascii="Arial" w:hAnsi="Arial" w:cs="Arial"/>
                <w:sz w:val="24"/>
                <w:szCs w:val="24"/>
              </w:rPr>
              <w:t xml:space="preserve">includes but is not limited to the following types of behaviour – </w:t>
            </w:r>
          </w:p>
          <w:p w14:paraId="58C14C2E" w14:textId="269BA5E6" w:rsidR="00161E89" w:rsidRDefault="00161E89" w:rsidP="008E6D62">
            <w:pPr>
              <w:pStyle w:val="ListParagraph"/>
              <w:numPr>
                <w:ilvl w:val="0"/>
                <w:numId w:val="15"/>
              </w:numPr>
              <w:jc w:val="both"/>
              <w:rPr>
                <w:rFonts w:ascii="Arial" w:hAnsi="Arial" w:cs="Arial"/>
                <w:sz w:val="24"/>
                <w:szCs w:val="24"/>
              </w:rPr>
            </w:pPr>
            <w:r>
              <w:rPr>
                <w:rFonts w:ascii="Arial" w:hAnsi="Arial" w:cs="Arial"/>
                <w:sz w:val="24"/>
                <w:szCs w:val="24"/>
              </w:rPr>
              <w:t>the playing of music or use of a musical instrument;</w:t>
            </w:r>
          </w:p>
          <w:p w14:paraId="504788B0" w14:textId="682E0E72" w:rsidR="00161E89" w:rsidRDefault="00161E89" w:rsidP="008E6D62">
            <w:pPr>
              <w:pStyle w:val="ListParagraph"/>
              <w:numPr>
                <w:ilvl w:val="0"/>
                <w:numId w:val="15"/>
              </w:numPr>
              <w:jc w:val="both"/>
              <w:rPr>
                <w:rFonts w:ascii="Arial" w:hAnsi="Arial" w:cs="Arial"/>
                <w:sz w:val="24"/>
                <w:szCs w:val="24"/>
              </w:rPr>
            </w:pPr>
            <w:r>
              <w:rPr>
                <w:rFonts w:ascii="Arial" w:hAnsi="Arial" w:cs="Arial"/>
                <w:sz w:val="24"/>
                <w:szCs w:val="24"/>
              </w:rPr>
              <w:t>mime;</w:t>
            </w:r>
          </w:p>
          <w:p w14:paraId="29E5E720" w14:textId="0E157741" w:rsidR="00161E89" w:rsidRDefault="00161E89" w:rsidP="008E6D62">
            <w:pPr>
              <w:pStyle w:val="ListParagraph"/>
              <w:numPr>
                <w:ilvl w:val="0"/>
                <w:numId w:val="15"/>
              </w:numPr>
              <w:jc w:val="both"/>
              <w:rPr>
                <w:rFonts w:ascii="Arial" w:hAnsi="Arial" w:cs="Arial"/>
                <w:sz w:val="24"/>
                <w:szCs w:val="24"/>
              </w:rPr>
            </w:pPr>
            <w:r>
              <w:rPr>
                <w:rFonts w:ascii="Arial" w:hAnsi="Arial" w:cs="Arial"/>
                <w:sz w:val="24"/>
                <w:szCs w:val="24"/>
              </w:rPr>
              <w:t>singing;</w:t>
            </w:r>
          </w:p>
          <w:p w14:paraId="764B7031" w14:textId="53E62C7B" w:rsidR="00161E89" w:rsidRDefault="00161E89" w:rsidP="008E6D62">
            <w:pPr>
              <w:pStyle w:val="ListParagraph"/>
              <w:numPr>
                <w:ilvl w:val="0"/>
                <w:numId w:val="15"/>
              </w:numPr>
              <w:jc w:val="both"/>
              <w:rPr>
                <w:rFonts w:ascii="Arial" w:hAnsi="Arial" w:cs="Arial"/>
                <w:sz w:val="24"/>
                <w:szCs w:val="24"/>
              </w:rPr>
            </w:pPr>
            <w:r>
              <w:rPr>
                <w:rFonts w:ascii="Arial" w:hAnsi="Arial" w:cs="Arial"/>
                <w:sz w:val="24"/>
                <w:szCs w:val="24"/>
              </w:rPr>
              <w:t>dancing;</w:t>
            </w:r>
          </w:p>
          <w:p w14:paraId="3BA20304" w14:textId="777D4B57" w:rsidR="00161E89" w:rsidRDefault="00161E89" w:rsidP="008E6D62">
            <w:pPr>
              <w:pStyle w:val="ListParagraph"/>
              <w:numPr>
                <w:ilvl w:val="0"/>
                <w:numId w:val="15"/>
              </w:numPr>
              <w:jc w:val="both"/>
              <w:rPr>
                <w:rFonts w:ascii="Arial" w:hAnsi="Arial" w:cs="Arial"/>
                <w:sz w:val="24"/>
                <w:szCs w:val="24"/>
              </w:rPr>
            </w:pPr>
            <w:r>
              <w:rPr>
                <w:rFonts w:ascii="Arial" w:hAnsi="Arial" w:cs="Arial"/>
                <w:sz w:val="24"/>
                <w:szCs w:val="24"/>
              </w:rPr>
              <w:t>street theatre; or</w:t>
            </w:r>
          </w:p>
          <w:p w14:paraId="16267EA3" w14:textId="61C96D81" w:rsidR="00161E89" w:rsidRDefault="00161E89" w:rsidP="008E6D62">
            <w:pPr>
              <w:pStyle w:val="ListParagraph"/>
              <w:numPr>
                <w:ilvl w:val="0"/>
                <w:numId w:val="15"/>
              </w:numPr>
              <w:jc w:val="both"/>
              <w:rPr>
                <w:rFonts w:ascii="Arial" w:hAnsi="Arial" w:cs="Arial"/>
                <w:sz w:val="24"/>
                <w:szCs w:val="24"/>
              </w:rPr>
            </w:pPr>
            <w:r>
              <w:rPr>
                <w:rFonts w:ascii="Arial" w:hAnsi="Arial" w:cs="Arial"/>
                <w:sz w:val="24"/>
                <w:szCs w:val="24"/>
              </w:rPr>
              <w:t>other form of entertainment or activity</w:t>
            </w:r>
          </w:p>
          <w:p w14:paraId="71F5F9A1" w14:textId="06EA3ED7" w:rsidR="00161E89" w:rsidRDefault="00161E89" w:rsidP="008E6D62">
            <w:pPr>
              <w:ind w:left="360"/>
              <w:jc w:val="both"/>
              <w:rPr>
                <w:rFonts w:ascii="Arial" w:hAnsi="Arial" w:cs="Arial"/>
                <w:sz w:val="24"/>
                <w:szCs w:val="24"/>
              </w:rPr>
            </w:pPr>
            <w:r>
              <w:rPr>
                <w:rFonts w:ascii="Arial" w:hAnsi="Arial" w:cs="Arial"/>
                <w:sz w:val="24"/>
                <w:szCs w:val="24"/>
              </w:rPr>
              <w:t>with the aim of attracting an audience and or receiving payment donation</w:t>
            </w:r>
          </w:p>
        </w:tc>
      </w:tr>
      <w:tr w:rsidR="00452AC7" w14:paraId="2F137114" w14:textId="77777777" w:rsidTr="00C23830">
        <w:trPr>
          <w:trHeight w:val="250"/>
        </w:trPr>
        <w:tc>
          <w:tcPr>
            <w:tcW w:w="2150" w:type="dxa"/>
          </w:tcPr>
          <w:p w14:paraId="4037F17D" w14:textId="0A753578" w:rsidR="00452AC7" w:rsidRDefault="00452AC7" w:rsidP="008E6D62">
            <w:pPr>
              <w:jc w:val="both"/>
              <w:rPr>
                <w:rFonts w:ascii="Arial" w:hAnsi="Arial" w:cs="Arial"/>
                <w:sz w:val="24"/>
                <w:szCs w:val="24"/>
              </w:rPr>
            </w:pPr>
            <w:r>
              <w:rPr>
                <w:rFonts w:ascii="Arial" w:hAnsi="Arial" w:cs="Arial"/>
                <w:sz w:val="24"/>
                <w:szCs w:val="24"/>
              </w:rPr>
              <w:t>Free</w:t>
            </w:r>
          </w:p>
        </w:tc>
        <w:tc>
          <w:tcPr>
            <w:tcW w:w="7480" w:type="dxa"/>
          </w:tcPr>
          <w:p w14:paraId="51614006" w14:textId="32ADDA1D" w:rsidR="00452AC7" w:rsidRDefault="00426244" w:rsidP="008E6D62">
            <w:pPr>
              <w:jc w:val="both"/>
              <w:rPr>
                <w:rFonts w:ascii="Arial" w:hAnsi="Arial" w:cs="Arial"/>
                <w:sz w:val="24"/>
                <w:szCs w:val="24"/>
              </w:rPr>
            </w:pPr>
            <w:r>
              <w:rPr>
                <w:rFonts w:ascii="Arial" w:hAnsi="Arial" w:cs="Arial"/>
                <w:sz w:val="24"/>
                <w:szCs w:val="24"/>
              </w:rPr>
              <w:t>m</w:t>
            </w:r>
            <w:r w:rsidR="00452AC7">
              <w:rPr>
                <w:rFonts w:ascii="Arial" w:hAnsi="Arial" w:cs="Arial"/>
                <w:sz w:val="24"/>
                <w:szCs w:val="24"/>
              </w:rPr>
              <w:t>eans without payment or charge and shall include Matter which is Distributed subject to-</w:t>
            </w:r>
          </w:p>
          <w:p w14:paraId="6C247E38" w14:textId="77777777" w:rsidR="00452AC7" w:rsidRDefault="00452AC7" w:rsidP="00452AC7">
            <w:pPr>
              <w:pStyle w:val="ListParagraph"/>
              <w:numPr>
                <w:ilvl w:val="0"/>
                <w:numId w:val="27"/>
              </w:numPr>
              <w:jc w:val="both"/>
              <w:rPr>
                <w:rFonts w:ascii="Arial" w:hAnsi="Arial" w:cs="Arial"/>
                <w:sz w:val="24"/>
                <w:szCs w:val="24"/>
              </w:rPr>
            </w:pPr>
            <w:r>
              <w:rPr>
                <w:rFonts w:ascii="Arial" w:hAnsi="Arial" w:cs="Arial"/>
                <w:sz w:val="24"/>
                <w:szCs w:val="24"/>
              </w:rPr>
              <w:t>a voluntary payment or charge; or</w:t>
            </w:r>
          </w:p>
          <w:p w14:paraId="3D382C97" w14:textId="11BE63DD" w:rsidR="00452AC7" w:rsidRPr="006E3CA8" w:rsidRDefault="00452AC7" w:rsidP="006E3CA8">
            <w:pPr>
              <w:pStyle w:val="ListParagraph"/>
              <w:numPr>
                <w:ilvl w:val="0"/>
                <w:numId w:val="27"/>
              </w:numPr>
              <w:jc w:val="both"/>
              <w:rPr>
                <w:rFonts w:ascii="Arial" w:hAnsi="Arial" w:cs="Arial"/>
                <w:sz w:val="24"/>
                <w:szCs w:val="24"/>
              </w:rPr>
            </w:pPr>
            <w:r>
              <w:rPr>
                <w:rFonts w:ascii="Arial" w:hAnsi="Arial" w:cs="Arial"/>
                <w:sz w:val="24"/>
                <w:szCs w:val="24"/>
              </w:rPr>
              <w:t>discretionary donations which includes required and suggested donations</w:t>
            </w:r>
          </w:p>
        </w:tc>
      </w:tr>
      <w:tr w:rsidR="006F69A1" w14:paraId="30CAC61F" w14:textId="77777777" w:rsidTr="00C23830">
        <w:trPr>
          <w:trHeight w:val="250"/>
        </w:trPr>
        <w:tc>
          <w:tcPr>
            <w:tcW w:w="2150" w:type="dxa"/>
          </w:tcPr>
          <w:p w14:paraId="3DFF15FD" w14:textId="69377ED2" w:rsidR="006F69A1" w:rsidRDefault="006F69A1" w:rsidP="008E6D62">
            <w:pPr>
              <w:jc w:val="both"/>
              <w:rPr>
                <w:rFonts w:ascii="Arial" w:hAnsi="Arial" w:cs="Arial"/>
                <w:sz w:val="24"/>
                <w:szCs w:val="24"/>
              </w:rPr>
            </w:pPr>
            <w:r>
              <w:rPr>
                <w:rFonts w:ascii="Arial" w:hAnsi="Arial" w:cs="Arial"/>
                <w:sz w:val="24"/>
                <w:szCs w:val="24"/>
              </w:rPr>
              <w:t>Highway</w:t>
            </w:r>
          </w:p>
        </w:tc>
        <w:tc>
          <w:tcPr>
            <w:tcW w:w="7480" w:type="dxa"/>
          </w:tcPr>
          <w:p w14:paraId="7DFB67D1" w14:textId="0A16595D" w:rsidR="006F69A1" w:rsidRDefault="00426244" w:rsidP="008E6D62">
            <w:pPr>
              <w:jc w:val="both"/>
              <w:rPr>
                <w:rFonts w:ascii="Arial" w:hAnsi="Arial" w:cs="Arial"/>
                <w:sz w:val="24"/>
                <w:szCs w:val="24"/>
              </w:rPr>
            </w:pPr>
            <w:r>
              <w:rPr>
                <w:rFonts w:ascii="Arial" w:hAnsi="Arial" w:cs="Arial"/>
                <w:sz w:val="24"/>
                <w:szCs w:val="24"/>
              </w:rPr>
              <w:t>h</w:t>
            </w:r>
            <w:r w:rsidR="00191766">
              <w:rPr>
                <w:rFonts w:ascii="Arial" w:hAnsi="Arial" w:cs="Arial"/>
                <w:sz w:val="24"/>
                <w:szCs w:val="24"/>
              </w:rPr>
              <w:t>as its common law meaning</w:t>
            </w:r>
          </w:p>
        </w:tc>
      </w:tr>
      <w:tr w:rsidR="00452AC7" w14:paraId="171F69D2" w14:textId="77777777" w:rsidTr="00C23830">
        <w:trPr>
          <w:trHeight w:val="240"/>
        </w:trPr>
        <w:tc>
          <w:tcPr>
            <w:tcW w:w="2150" w:type="dxa"/>
          </w:tcPr>
          <w:p w14:paraId="42429D29" w14:textId="01BBA8C9" w:rsidR="00452AC7" w:rsidRPr="00F061B4" w:rsidRDefault="00452AC7" w:rsidP="008E6D62">
            <w:pPr>
              <w:jc w:val="both"/>
              <w:rPr>
                <w:rFonts w:ascii="Arial" w:hAnsi="Arial" w:cs="Arial"/>
                <w:sz w:val="24"/>
                <w:szCs w:val="24"/>
              </w:rPr>
            </w:pPr>
            <w:r>
              <w:rPr>
                <w:rFonts w:ascii="Arial" w:hAnsi="Arial" w:cs="Arial"/>
                <w:sz w:val="24"/>
                <w:szCs w:val="24"/>
              </w:rPr>
              <w:t xml:space="preserve">Impliedly Requested </w:t>
            </w:r>
            <w:r w:rsidR="00C23830">
              <w:rPr>
                <w:rFonts w:ascii="Arial" w:hAnsi="Arial" w:cs="Arial"/>
                <w:sz w:val="24"/>
                <w:szCs w:val="24"/>
              </w:rPr>
              <w:t>B</w:t>
            </w:r>
            <w:r>
              <w:rPr>
                <w:rFonts w:ascii="Arial" w:hAnsi="Arial" w:cs="Arial"/>
                <w:sz w:val="24"/>
                <w:szCs w:val="24"/>
              </w:rPr>
              <w:t>y Conduct</w:t>
            </w:r>
          </w:p>
        </w:tc>
        <w:tc>
          <w:tcPr>
            <w:tcW w:w="7480" w:type="dxa"/>
          </w:tcPr>
          <w:p w14:paraId="1093F4B4" w14:textId="6A66BD3B" w:rsidR="00452AC7" w:rsidRDefault="00426244" w:rsidP="008E6D62">
            <w:pPr>
              <w:jc w:val="both"/>
              <w:rPr>
                <w:rFonts w:ascii="Arial" w:hAnsi="Arial" w:cs="Arial"/>
                <w:sz w:val="24"/>
                <w:szCs w:val="24"/>
                <w:lang w:val="en-GB"/>
              </w:rPr>
            </w:pPr>
            <w:r>
              <w:rPr>
                <w:rFonts w:ascii="Arial" w:hAnsi="Arial" w:cs="Arial"/>
                <w:sz w:val="24"/>
                <w:szCs w:val="24"/>
                <w:lang w:val="en-GB"/>
              </w:rPr>
              <w:t>i</w:t>
            </w:r>
            <w:r w:rsidR="00452AC7">
              <w:rPr>
                <w:rFonts w:ascii="Arial" w:hAnsi="Arial" w:cs="Arial"/>
                <w:sz w:val="24"/>
                <w:szCs w:val="24"/>
                <w:lang w:val="en-GB"/>
              </w:rPr>
              <w:t xml:space="preserve">ncludes but is not limited to standing, sitting, lying or loitering in the vicinity of an automated teller machine, taxi rank or public transport stop except in circumstances where they personally intend to </w:t>
            </w:r>
            <w:r w:rsidR="00C23830">
              <w:rPr>
                <w:rFonts w:ascii="Arial" w:hAnsi="Arial" w:cs="Arial"/>
                <w:sz w:val="24"/>
                <w:szCs w:val="24"/>
                <w:lang w:val="en-GB"/>
              </w:rPr>
              <w:t xml:space="preserve">forthwith </w:t>
            </w:r>
            <w:r w:rsidR="00452AC7">
              <w:rPr>
                <w:rFonts w:ascii="Arial" w:hAnsi="Arial" w:cs="Arial"/>
                <w:sz w:val="24"/>
                <w:szCs w:val="24"/>
                <w:lang w:val="en-GB"/>
              </w:rPr>
              <w:t>use the same</w:t>
            </w:r>
          </w:p>
        </w:tc>
      </w:tr>
      <w:tr w:rsidR="00715844" w14:paraId="60DC924C" w14:textId="77777777" w:rsidTr="00C23830">
        <w:trPr>
          <w:trHeight w:val="240"/>
        </w:trPr>
        <w:tc>
          <w:tcPr>
            <w:tcW w:w="2150" w:type="dxa"/>
          </w:tcPr>
          <w:p w14:paraId="702560EA" w14:textId="62CE04FE" w:rsidR="00715844" w:rsidRPr="00F061B4" w:rsidRDefault="00715844" w:rsidP="008E6D62">
            <w:pPr>
              <w:jc w:val="both"/>
              <w:rPr>
                <w:rFonts w:ascii="Arial" w:hAnsi="Arial" w:cs="Arial"/>
                <w:sz w:val="24"/>
                <w:szCs w:val="24"/>
              </w:rPr>
            </w:pPr>
            <w:r>
              <w:rPr>
                <w:rFonts w:ascii="Arial" w:hAnsi="Arial" w:cs="Arial"/>
                <w:sz w:val="24"/>
                <w:szCs w:val="24"/>
              </w:rPr>
              <w:t>Matter</w:t>
            </w:r>
          </w:p>
        </w:tc>
        <w:tc>
          <w:tcPr>
            <w:tcW w:w="7480" w:type="dxa"/>
          </w:tcPr>
          <w:p w14:paraId="6503E106" w14:textId="748EA9A2" w:rsidR="00715844" w:rsidRDefault="00A16590" w:rsidP="008E6D62">
            <w:pPr>
              <w:jc w:val="both"/>
              <w:rPr>
                <w:rFonts w:ascii="Arial" w:hAnsi="Arial" w:cs="Arial"/>
                <w:sz w:val="24"/>
                <w:szCs w:val="24"/>
                <w:lang w:val="en-GB"/>
              </w:rPr>
            </w:pPr>
            <w:r>
              <w:rPr>
                <w:rFonts w:ascii="Arial" w:hAnsi="Arial" w:cs="Arial"/>
                <w:sz w:val="24"/>
                <w:szCs w:val="24"/>
                <w:lang w:val="en-GB"/>
              </w:rPr>
              <w:t>m</w:t>
            </w:r>
            <w:r w:rsidR="00715844">
              <w:rPr>
                <w:rFonts w:ascii="Arial" w:hAnsi="Arial" w:cs="Arial"/>
                <w:sz w:val="24"/>
                <w:szCs w:val="24"/>
                <w:lang w:val="en-GB"/>
              </w:rPr>
              <w:t>eans any item, material, substance, object or thing</w:t>
            </w:r>
          </w:p>
        </w:tc>
      </w:tr>
      <w:tr w:rsidR="00452AC7" w14:paraId="158385C1" w14:textId="77777777" w:rsidTr="00C23830">
        <w:trPr>
          <w:trHeight w:val="240"/>
        </w:trPr>
        <w:tc>
          <w:tcPr>
            <w:tcW w:w="2150" w:type="dxa"/>
          </w:tcPr>
          <w:p w14:paraId="1761FFA9" w14:textId="0DCF6CA6" w:rsidR="00452AC7" w:rsidRPr="00F061B4" w:rsidRDefault="00452AC7" w:rsidP="008E6D62">
            <w:pPr>
              <w:jc w:val="both"/>
              <w:rPr>
                <w:rFonts w:ascii="Arial" w:hAnsi="Arial" w:cs="Arial"/>
                <w:sz w:val="24"/>
                <w:szCs w:val="24"/>
              </w:rPr>
            </w:pPr>
            <w:r>
              <w:rPr>
                <w:rFonts w:ascii="Arial" w:hAnsi="Arial" w:cs="Arial"/>
                <w:sz w:val="24"/>
                <w:szCs w:val="24"/>
              </w:rPr>
              <w:t>Mobile Advertisement</w:t>
            </w:r>
          </w:p>
        </w:tc>
        <w:tc>
          <w:tcPr>
            <w:tcW w:w="7480" w:type="dxa"/>
          </w:tcPr>
          <w:p w14:paraId="2599BA0F" w14:textId="71E59D55" w:rsidR="00452AC7" w:rsidRDefault="00A16590" w:rsidP="008E6D62">
            <w:pPr>
              <w:jc w:val="both"/>
              <w:rPr>
                <w:rFonts w:ascii="Arial" w:hAnsi="Arial" w:cs="Arial"/>
                <w:sz w:val="24"/>
                <w:szCs w:val="24"/>
                <w:lang w:val="en-GB"/>
              </w:rPr>
            </w:pPr>
            <w:r>
              <w:rPr>
                <w:rFonts w:ascii="Arial" w:hAnsi="Arial" w:cs="Arial"/>
                <w:sz w:val="24"/>
                <w:szCs w:val="24"/>
                <w:lang w:val="en-GB"/>
              </w:rPr>
              <w:t>m</w:t>
            </w:r>
            <w:r w:rsidR="00452AC7">
              <w:rPr>
                <w:rFonts w:ascii="Arial" w:hAnsi="Arial" w:cs="Arial"/>
                <w:sz w:val="24"/>
                <w:szCs w:val="24"/>
                <w:lang w:val="en-GB"/>
              </w:rPr>
              <w:t xml:space="preserve">eans an </w:t>
            </w:r>
            <w:r w:rsidR="001D27A3">
              <w:rPr>
                <w:rFonts w:ascii="Arial" w:hAnsi="Arial" w:cs="Arial"/>
                <w:sz w:val="24"/>
                <w:szCs w:val="24"/>
                <w:lang w:val="en-GB"/>
              </w:rPr>
              <w:t>A</w:t>
            </w:r>
            <w:r w:rsidR="00452AC7">
              <w:rPr>
                <w:rFonts w:ascii="Arial" w:hAnsi="Arial" w:cs="Arial"/>
                <w:sz w:val="24"/>
                <w:szCs w:val="24"/>
                <w:lang w:val="en-GB"/>
              </w:rPr>
              <w:t>dvertisement comprising of or included on a placard borne by or a sandwich board or costume worn by a person or animal</w:t>
            </w:r>
          </w:p>
        </w:tc>
      </w:tr>
      <w:tr w:rsidR="00452AC7" w14:paraId="22CB5FFE" w14:textId="77777777" w:rsidTr="00C23830">
        <w:trPr>
          <w:trHeight w:val="277"/>
        </w:trPr>
        <w:tc>
          <w:tcPr>
            <w:tcW w:w="2150" w:type="dxa"/>
          </w:tcPr>
          <w:p w14:paraId="632B8867" w14:textId="4B7F4BB5" w:rsidR="00452AC7" w:rsidRDefault="00452AC7" w:rsidP="00DF2C7E">
            <w:pPr>
              <w:rPr>
                <w:rFonts w:ascii="Arial" w:hAnsi="Arial" w:cs="Arial"/>
                <w:sz w:val="24"/>
                <w:szCs w:val="24"/>
              </w:rPr>
            </w:pPr>
            <w:r>
              <w:rPr>
                <w:rFonts w:ascii="Arial" w:hAnsi="Arial" w:cs="Arial"/>
                <w:sz w:val="24"/>
                <w:szCs w:val="24"/>
              </w:rPr>
              <w:t>Open to the Air</w:t>
            </w:r>
          </w:p>
        </w:tc>
        <w:tc>
          <w:tcPr>
            <w:tcW w:w="7480" w:type="dxa"/>
          </w:tcPr>
          <w:p w14:paraId="7A31136D" w14:textId="1C40A017" w:rsidR="00A16590" w:rsidRDefault="00A16590" w:rsidP="00BD2A69">
            <w:pPr>
              <w:jc w:val="both"/>
              <w:rPr>
                <w:rFonts w:ascii="Arial" w:hAnsi="Arial" w:cs="Arial"/>
                <w:sz w:val="24"/>
                <w:szCs w:val="24"/>
              </w:rPr>
            </w:pPr>
            <w:r>
              <w:rPr>
                <w:rFonts w:ascii="Arial" w:hAnsi="Arial" w:cs="Arial"/>
                <w:sz w:val="24"/>
                <w:szCs w:val="24"/>
              </w:rPr>
              <w:t>m</w:t>
            </w:r>
            <w:r w:rsidR="00452AC7">
              <w:rPr>
                <w:rFonts w:ascii="Arial" w:hAnsi="Arial" w:cs="Arial"/>
                <w:sz w:val="24"/>
                <w:szCs w:val="24"/>
              </w:rPr>
              <w:t xml:space="preserve">eans </w:t>
            </w:r>
          </w:p>
          <w:p w14:paraId="4ED3A5CC" w14:textId="77777777" w:rsidR="00A16590" w:rsidRDefault="00452AC7" w:rsidP="00A16590">
            <w:pPr>
              <w:pStyle w:val="ListParagraph"/>
              <w:numPr>
                <w:ilvl w:val="0"/>
                <w:numId w:val="28"/>
              </w:numPr>
              <w:jc w:val="both"/>
              <w:rPr>
                <w:rFonts w:ascii="Arial" w:hAnsi="Arial" w:cs="Arial"/>
                <w:sz w:val="24"/>
                <w:szCs w:val="24"/>
              </w:rPr>
            </w:pPr>
            <w:r w:rsidRPr="006E3CA8">
              <w:rPr>
                <w:rFonts w:ascii="Arial" w:hAnsi="Arial" w:cs="Arial"/>
                <w:sz w:val="24"/>
                <w:szCs w:val="24"/>
              </w:rPr>
              <w:t xml:space="preserve">land which is open to the air </w:t>
            </w:r>
          </w:p>
          <w:p w14:paraId="19E01C46" w14:textId="77777777" w:rsidR="00A16590" w:rsidRDefault="00A16590" w:rsidP="00A16590">
            <w:pPr>
              <w:pStyle w:val="ListParagraph"/>
              <w:numPr>
                <w:ilvl w:val="0"/>
                <w:numId w:val="28"/>
              </w:numPr>
              <w:jc w:val="both"/>
              <w:rPr>
                <w:rFonts w:ascii="Arial" w:hAnsi="Arial" w:cs="Arial"/>
                <w:sz w:val="24"/>
                <w:szCs w:val="24"/>
              </w:rPr>
            </w:pPr>
            <w:r>
              <w:rPr>
                <w:rFonts w:ascii="Arial" w:hAnsi="Arial" w:cs="Arial"/>
                <w:sz w:val="24"/>
                <w:szCs w:val="24"/>
              </w:rPr>
              <w:t>a place on land notwithstanding that it is covered if it is open to the air on at least one side</w:t>
            </w:r>
          </w:p>
          <w:p w14:paraId="181CC557" w14:textId="3D373493" w:rsidR="00452AC7" w:rsidRPr="006E3CA8" w:rsidRDefault="00452AC7" w:rsidP="006E3CA8">
            <w:pPr>
              <w:pStyle w:val="ListParagraph"/>
              <w:numPr>
                <w:ilvl w:val="0"/>
                <w:numId w:val="28"/>
              </w:numPr>
              <w:jc w:val="both"/>
              <w:rPr>
                <w:rFonts w:ascii="Arial" w:hAnsi="Arial" w:cs="Arial"/>
                <w:sz w:val="24"/>
                <w:szCs w:val="24"/>
              </w:rPr>
            </w:pPr>
            <w:r w:rsidRPr="006E3CA8">
              <w:rPr>
                <w:rFonts w:ascii="Arial" w:hAnsi="Arial" w:cs="Arial"/>
                <w:sz w:val="24"/>
                <w:szCs w:val="24"/>
              </w:rPr>
              <w:t xml:space="preserve">car parks </w:t>
            </w:r>
            <w:r w:rsidR="00A16590">
              <w:rPr>
                <w:rFonts w:ascii="Arial" w:hAnsi="Arial" w:cs="Arial"/>
                <w:sz w:val="24"/>
                <w:szCs w:val="24"/>
              </w:rPr>
              <w:t>and multi</w:t>
            </w:r>
            <w:r w:rsidR="00547131">
              <w:rPr>
                <w:rFonts w:ascii="Arial" w:hAnsi="Arial" w:cs="Arial"/>
                <w:sz w:val="24"/>
                <w:szCs w:val="24"/>
              </w:rPr>
              <w:t>-</w:t>
            </w:r>
            <w:r w:rsidR="00A16590">
              <w:rPr>
                <w:rFonts w:ascii="Arial" w:hAnsi="Arial" w:cs="Arial"/>
                <w:sz w:val="24"/>
                <w:szCs w:val="24"/>
              </w:rPr>
              <w:t>story car parks whether covered, enclosed or not</w:t>
            </w:r>
          </w:p>
        </w:tc>
      </w:tr>
      <w:tr w:rsidR="001D27A3" w14:paraId="40352DC3" w14:textId="77777777" w:rsidTr="00C23830">
        <w:trPr>
          <w:trHeight w:val="277"/>
        </w:trPr>
        <w:tc>
          <w:tcPr>
            <w:tcW w:w="2150" w:type="dxa"/>
          </w:tcPr>
          <w:p w14:paraId="33D29347" w14:textId="3B0229F0" w:rsidR="001D27A3" w:rsidRPr="00AD1A28" w:rsidRDefault="001D27A3" w:rsidP="00DF2C7E">
            <w:pPr>
              <w:rPr>
                <w:rFonts w:ascii="Arial" w:hAnsi="Arial" w:cs="Arial"/>
                <w:sz w:val="24"/>
                <w:szCs w:val="24"/>
              </w:rPr>
            </w:pPr>
            <w:r>
              <w:rPr>
                <w:rFonts w:ascii="Arial" w:hAnsi="Arial" w:cs="Arial"/>
                <w:sz w:val="24"/>
                <w:szCs w:val="24"/>
              </w:rPr>
              <w:t>Plan</w:t>
            </w:r>
          </w:p>
        </w:tc>
        <w:tc>
          <w:tcPr>
            <w:tcW w:w="7480" w:type="dxa"/>
          </w:tcPr>
          <w:p w14:paraId="3068D160" w14:textId="1D46419B" w:rsidR="001D27A3" w:rsidRDefault="001D27A3" w:rsidP="00BD2A69">
            <w:pPr>
              <w:jc w:val="both"/>
              <w:rPr>
                <w:rFonts w:ascii="Arial" w:hAnsi="Arial" w:cs="Arial"/>
                <w:sz w:val="24"/>
                <w:szCs w:val="24"/>
              </w:rPr>
            </w:pPr>
            <w:r>
              <w:rPr>
                <w:rFonts w:ascii="Arial" w:hAnsi="Arial" w:cs="Arial"/>
                <w:sz w:val="24"/>
                <w:szCs w:val="24"/>
              </w:rPr>
              <w:t>the plan attached to this Order</w:t>
            </w:r>
          </w:p>
        </w:tc>
      </w:tr>
      <w:tr w:rsidR="00340FBA" w14:paraId="07B959EC" w14:textId="77777777" w:rsidTr="00C23830">
        <w:trPr>
          <w:trHeight w:val="277"/>
        </w:trPr>
        <w:tc>
          <w:tcPr>
            <w:tcW w:w="2150" w:type="dxa"/>
          </w:tcPr>
          <w:p w14:paraId="31575894" w14:textId="6D72D086" w:rsidR="00340FBA" w:rsidDel="00A16590" w:rsidRDefault="00340FBA" w:rsidP="00DF2C7E">
            <w:pPr>
              <w:rPr>
                <w:rFonts w:ascii="Arial" w:hAnsi="Arial" w:cs="Arial"/>
                <w:sz w:val="24"/>
                <w:szCs w:val="24"/>
              </w:rPr>
            </w:pPr>
            <w:r>
              <w:rPr>
                <w:rFonts w:ascii="Arial" w:hAnsi="Arial" w:cs="Arial"/>
                <w:sz w:val="24"/>
                <w:szCs w:val="24"/>
              </w:rPr>
              <w:t>Printed Matter</w:t>
            </w:r>
          </w:p>
        </w:tc>
        <w:tc>
          <w:tcPr>
            <w:tcW w:w="7480" w:type="dxa"/>
          </w:tcPr>
          <w:p w14:paraId="065BD073" w14:textId="18D72064" w:rsidR="00340FBA" w:rsidRDefault="00340FBA" w:rsidP="00BD2A69">
            <w:pPr>
              <w:jc w:val="both"/>
              <w:rPr>
                <w:rFonts w:ascii="Arial" w:hAnsi="Arial" w:cs="Arial"/>
                <w:sz w:val="24"/>
                <w:szCs w:val="24"/>
              </w:rPr>
            </w:pPr>
            <w:r>
              <w:rPr>
                <w:rFonts w:ascii="Arial" w:hAnsi="Arial" w:cs="Arial"/>
                <w:sz w:val="24"/>
                <w:szCs w:val="24"/>
              </w:rPr>
              <w:t>includes –</w:t>
            </w:r>
          </w:p>
          <w:p w14:paraId="78AB0C30" w14:textId="77777777" w:rsidR="00340FBA" w:rsidRDefault="00340FBA" w:rsidP="00340FBA">
            <w:pPr>
              <w:pStyle w:val="ListParagraph"/>
              <w:numPr>
                <w:ilvl w:val="0"/>
                <w:numId w:val="29"/>
              </w:numPr>
              <w:jc w:val="both"/>
              <w:rPr>
                <w:rFonts w:ascii="Arial" w:hAnsi="Arial" w:cs="Arial"/>
                <w:sz w:val="24"/>
                <w:szCs w:val="24"/>
              </w:rPr>
            </w:pPr>
            <w:r>
              <w:rPr>
                <w:rFonts w:ascii="Arial" w:hAnsi="Arial" w:cs="Arial"/>
                <w:sz w:val="24"/>
                <w:szCs w:val="24"/>
              </w:rPr>
              <w:t>leaflets;</w:t>
            </w:r>
          </w:p>
          <w:p w14:paraId="2C5661D8" w14:textId="77777777" w:rsidR="00340FBA" w:rsidRDefault="00340FBA" w:rsidP="00340FBA">
            <w:pPr>
              <w:pStyle w:val="ListParagraph"/>
              <w:numPr>
                <w:ilvl w:val="0"/>
                <w:numId w:val="29"/>
              </w:numPr>
              <w:jc w:val="both"/>
              <w:rPr>
                <w:rFonts w:ascii="Arial" w:hAnsi="Arial" w:cs="Arial"/>
                <w:sz w:val="24"/>
                <w:szCs w:val="24"/>
              </w:rPr>
            </w:pPr>
            <w:r>
              <w:rPr>
                <w:rFonts w:ascii="Arial" w:hAnsi="Arial" w:cs="Arial"/>
                <w:sz w:val="24"/>
                <w:szCs w:val="24"/>
              </w:rPr>
              <w:t>magazines;</w:t>
            </w:r>
          </w:p>
          <w:p w14:paraId="27397AB6" w14:textId="77777777" w:rsidR="00340FBA" w:rsidRDefault="00340FBA" w:rsidP="00340FBA">
            <w:pPr>
              <w:pStyle w:val="ListParagraph"/>
              <w:numPr>
                <w:ilvl w:val="0"/>
                <w:numId w:val="29"/>
              </w:numPr>
              <w:jc w:val="both"/>
              <w:rPr>
                <w:rFonts w:ascii="Arial" w:hAnsi="Arial" w:cs="Arial"/>
                <w:sz w:val="24"/>
                <w:szCs w:val="24"/>
              </w:rPr>
            </w:pPr>
            <w:r>
              <w:rPr>
                <w:rFonts w:ascii="Arial" w:hAnsi="Arial" w:cs="Arial"/>
                <w:sz w:val="24"/>
                <w:szCs w:val="24"/>
              </w:rPr>
              <w:lastRenderedPageBreak/>
              <w:t>newspapers;</w:t>
            </w:r>
          </w:p>
          <w:p w14:paraId="66BE577A" w14:textId="77777777" w:rsidR="00340FBA" w:rsidRDefault="00340FBA" w:rsidP="00340FBA">
            <w:pPr>
              <w:pStyle w:val="ListParagraph"/>
              <w:numPr>
                <w:ilvl w:val="0"/>
                <w:numId w:val="29"/>
              </w:numPr>
              <w:jc w:val="both"/>
              <w:rPr>
                <w:rFonts w:ascii="Arial" w:hAnsi="Arial" w:cs="Arial"/>
                <w:sz w:val="24"/>
                <w:szCs w:val="24"/>
              </w:rPr>
            </w:pPr>
            <w:r>
              <w:rPr>
                <w:rFonts w:ascii="Arial" w:hAnsi="Arial" w:cs="Arial"/>
                <w:sz w:val="24"/>
                <w:szCs w:val="24"/>
              </w:rPr>
              <w:t>booklets;</w:t>
            </w:r>
          </w:p>
          <w:p w14:paraId="24CF2AFB" w14:textId="77777777" w:rsidR="00340FBA" w:rsidRDefault="00340FBA" w:rsidP="00340FBA">
            <w:pPr>
              <w:pStyle w:val="ListParagraph"/>
              <w:numPr>
                <w:ilvl w:val="0"/>
                <w:numId w:val="29"/>
              </w:numPr>
              <w:jc w:val="both"/>
              <w:rPr>
                <w:rFonts w:ascii="Arial" w:hAnsi="Arial" w:cs="Arial"/>
                <w:sz w:val="24"/>
                <w:szCs w:val="24"/>
              </w:rPr>
            </w:pPr>
            <w:r>
              <w:rPr>
                <w:rFonts w:ascii="Arial" w:hAnsi="Arial" w:cs="Arial"/>
                <w:sz w:val="24"/>
                <w:szCs w:val="24"/>
              </w:rPr>
              <w:t>stickers;</w:t>
            </w:r>
          </w:p>
          <w:p w14:paraId="37633DF1" w14:textId="77777777" w:rsidR="00340FBA" w:rsidRDefault="00340FBA" w:rsidP="00340FBA">
            <w:pPr>
              <w:pStyle w:val="ListParagraph"/>
              <w:numPr>
                <w:ilvl w:val="0"/>
                <w:numId w:val="29"/>
              </w:numPr>
              <w:jc w:val="both"/>
              <w:rPr>
                <w:rFonts w:ascii="Arial" w:hAnsi="Arial" w:cs="Arial"/>
                <w:sz w:val="24"/>
                <w:szCs w:val="24"/>
              </w:rPr>
            </w:pPr>
            <w:r>
              <w:rPr>
                <w:rFonts w:ascii="Arial" w:hAnsi="Arial" w:cs="Arial"/>
                <w:sz w:val="24"/>
                <w:szCs w:val="24"/>
              </w:rPr>
              <w:t>posters;</w:t>
            </w:r>
          </w:p>
          <w:p w14:paraId="0158BC31" w14:textId="42B1B6B4" w:rsidR="00340FBA" w:rsidRDefault="00340FBA" w:rsidP="00340FBA">
            <w:pPr>
              <w:pStyle w:val="ListParagraph"/>
              <w:numPr>
                <w:ilvl w:val="0"/>
                <w:numId w:val="29"/>
              </w:numPr>
              <w:jc w:val="both"/>
              <w:rPr>
                <w:rFonts w:ascii="Arial" w:hAnsi="Arial" w:cs="Arial"/>
                <w:sz w:val="24"/>
                <w:szCs w:val="24"/>
              </w:rPr>
            </w:pPr>
            <w:r>
              <w:rPr>
                <w:rFonts w:ascii="Arial" w:hAnsi="Arial" w:cs="Arial"/>
                <w:sz w:val="24"/>
                <w:szCs w:val="24"/>
              </w:rPr>
              <w:t>documents; and or</w:t>
            </w:r>
          </w:p>
          <w:p w14:paraId="3B9B08B8" w14:textId="77777777" w:rsidR="00340FBA" w:rsidRDefault="00340FBA" w:rsidP="00340FBA">
            <w:pPr>
              <w:pStyle w:val="ListParagraph"/>
              <w:numPr>
                <w:ilvl w:val="0"/>
                <w:numId w:val="29"/>
              </w:numPr>
              <w:jc w:val="both"/>
              <w:rPr>
                <w:rFonts w:ascii="Arial" w:hAnsi="Arial" w:cs="Arial"/>
                <w:sz w:val="24"/>
                <w:szCs w:val="24"/>
              </w:rPr>
            </w:pPr>
            <w:r>
              <w:rPr>
                <w:rFonts w:ascii="Arial" w:hAnsi="Arial" w:cs="Arial"/>
                <w:sz w:val="24"/>
                <w:szCs w:val="24"/>
              </w:rPr>
              <w:t>cards</w:t>
            </w:r>
          </w:p>
          <w:p w14:paraId="7EEDE6BA" w14:textId="3674C64F" w:rsidR="00340FBA" w:rsidRPr="006E3CA8" w:rsidDel="00A16590" w:rsidRDefault="00340FBA" w:rsidP="00340FBA">
            <w:pPr>
              <w:jc w:val="both"/>
              <w:rPr>
                <w:rFonts w:ascii="Arial" w:hAnsi="Arial" w:cs="Arial"/>
                <w:sz w:val="24"/>
                <w:szCs w:val="24"/>
              </w:rPr>
            </w:pPr>
            <w:r>
              <w:rPr>
                <w:rFonts w:ascii="Arial" w:hAnsi="Arial" w:cs="Arial"/>
                <w:sz w:val="24"/>
                <w:szCs w:val="24"/>
              </w:rPr>
              <w:t>but for the sake of clarity Printed Matter does not include other Matter  which is being Distributed in a vessel or receptacle which has printing on the outside</w:t>
            </w:r>
          </w:p>
        </w:tc>
      </w:tr>
      <w:tr w:rsidR="000D0883" w14:paraId="4405C241" w14:textId="77777777" w:rsidTr="00C23830">
        <w:trPr>
          <w:trHeight w:val="300"/>
        </w:trPr>
        <w:tc>
          <w:tcPr>
            <w:tcW w:w="2150" w:type="dxa"/>
          </w:tcPr>
          <w:p w14:paraId="04DEE657" w14:textId="448BCDFB" w:rsidR="000D0883" w:rsidRDefault="00930E20" w:rsidP="008E6D62">
            <w:pPr>
              <w:jc w:val="both"/>
              <w:rPr>
                <w:rFonts w:ascii="Arial" w:hAnsi="Arial" w:cs="Arial"/>
                <w:sz w:val="24"/>
                <w:szCs w:val="24"/>
              </w:rPr>
            </w:pPr>
            <w:r>
              <w:rPr>
                <w:rFonts w:ascii="Arial" w:hAnsi="Arial" w:cs="Arial"/>
                <w:sz w:val="24"/>
                <w:szCs w:val="24"/>
              </w:rPr>
              <w:lastRenderedPageBreak/>
              <w:t>Prohibited Busking Location</w:t>
            </w:r>
          </w:p>
        </w:tc>
        <w:tc>
          <w:tcPr>
            <w:tcW w:w="7480" w:type="dxa"/>
          </w:tcPr>
          <w:p w14:paraId="70CA65FF" w14:textId="63B796A2" w:rsidR="00930E20" w:rsidRDefault="00340FBA" w:rsidP="008E6D62">
            <w:pPr>
              <w:jc w:val="both"/>
              <w:rPr>
                <w:rFonts w:ascii="Arial" w:hAnsi="Arial" w:cs="Arial"/>
                <w:sz w:val="24"/>
                <w:szCs w:val="24"/>
              </w:rPr>
            </w:pPr>
            <w:r>
              <w:rPr>
                <w:rFonts w:ascii="Arial" w:hAnsi="Arial" w:cs="Arial"/>
                <w:sz w:val="24"/>
                <w:szCs w:val="24"/>
              </w:rPr>
              <w:t>m</w:t>
            </w:r>
            <w:r w:rsidR="00930E20">
              <w:rPr>
                <w:rFonts w:ascii="Arial" w:hAnsi="Arial" w:cs="Arial"/>
                <w:sz w:val="24"/>
                <w:szCs w:val="24"/>
              </w:rPr>
              <w:t xml:space="preserve">eans the following Highways – </w:t>
            </w:r>
          </w:p>
          <w:p w14:paraId="44EBF618" w14:textId="582F31D5" w:rsidR="00930E20" w:rsidRPr="00930E20" w:rsidRDefault="00930E20" w:rsidP="008E6D62">
            <w:pPr>
              <w:pStyle w:val="ListParagraph"/>
              <w:numPr>
                <w:ilvl w:val="0"/>
                <w:numId w:val="20"/>
              </w:numPr>
              <w:jc w:val="both"/>
              <w:rPr>
                <w:rFonts w:ascii="Arial" w:hAnsi="Arial" w:cs="Arial"/>
                <w:sz w:val="24"/>
                <w:szCs w:val="24"/>
              </w:rPr>
            </w:pPr>
            <w:r w:rsidRPr="00930E20">
              <w:rPr>
                <w:rFonts w:ascii="Arial" w:hAnsi="Arial" w:cs="Arial"/>
                <w:sz w:val="24"/>
                <w:szCs w:val="24"/>
              </w:rPr>
              <w:t>Long Row between its junctions with King Street and High Street;</w:t>
            </w:r>
          </w:p>
          <w:p w14:paraId="231B91D4" w14:textId="77777777" w:rsidR="00930E20" w:rsidRDefault="00930E20" w:rsidP="008E6D62">
            <w:pPr>
              <w:pStyle w:val="ListParagraph"/>
              <w:numPr>
                <w:ilvl w:val="0"/>
                <w:numId w:val="20"/>
              </w:numPr>
              <w:jc w:val="both"/>
              <w:rPr>
                <w:rFonts w:ascii="Arial" w:hAnsi="Arial" w:cs="Arial"/>
                <w:sz w:val="24"/>
                <w:szCs w:val="24"/>
              </w:rPr>
            </w:pPr>
            <w:r>
              <w:rPr>
                <w:rFonts w:ascii="Arial" w:hAnsi="Arial" w:cs="Arial"/>
                <w:sz w:val="24"/>
                <w:szCs w:val="24"/>
              </w:rPr>
              <w:t>Smithy Row;</w:t>
            </w:r>
          </w:p>
          <w:p w14:paraId="3494D8F5" w14:textId="77777777" w:rsidR="00930E20" w:rsidRDefault="00930E20" w:rsidP="008E6D62">
            <w:pPr>
              <w:pStyle w:val="ListParagraph"/>
              <w:numPr>
                <w:ilvl w:val="0"/>
                <w:numId w:val="20"/>
              </w:numPr>
              <w:jc w:val="both"/>
              <w:rPr>
                <w:rFonts w:ascii="Arial" w:hAnsi="Arial" w:cs="Arial"/>
                <w:sz w:val="24"/>
                <w:szCs w:val="24"/>
              </w:rPr>
            </w:pPr>
            <w:r>
              <w:rPr>
                <w:rFonts w:ascii="Arial" w:hAnsi="Arial" w:cs="Arial"/>
                <w:sz w:val="24"/>
                <w:szCs w:val="24"/>
              </w:rPr>
              <w:t>Cheapside</w:t>
            </w:r>
          </w:p>
          <w:p w14:paraId="763756B1" w14:textId="559866C4" w:rsidR="003A0733" w:rsidRPr="00C141F2" w:rsidRDefault="00930E20" w:rsidP="00DC6E10">
            <w:pPr>
              <w:pStyle w:val="ListParagraph"/>
              <w:numPr>
                <w:ilvl w:val="0"/>
                <w:numId w:val="20"/>
              </w:numPr>
              <w:jc w:val="both"/>
              <w:rPr>
                <w:rFonts w:ascii="Arial" w:hAnsi="Arial" w:cs="Arial"/>
                <w:sz w:val="24"/>
                <w:szCs w:val="24"/>
              </w:rPr>
            </w:pPr>
            <w:r>
              <w:rPr>
                <w:rFonts w:ascii="Arial" w:hAnsi="Arial" w:cs="Arial"/>
                <w:sz w:val="24"/>
                <w:szCs w:val="24"/>
              </w:rPr>
              <w:t>Poultry</w:t>
            </w:r>
          </w:p>
        </w:tc>
      </w:tr>
      <w:tr w:rsidR="000D0883" w14:paraId="76642A6C" w14:textId="77777777" w:rsidTr="00C23830">
        <w:trPr>
          <w:trHeight w:val="330"/>
        </w:trPr>
        <w:tc>
          <w:tcPr>
            <w:tcW w:w="2150" w:type="dxa"/>
          </w:tcPr>
          <w:p w14:paraId="09C67FFC" w14:textId="2DD467A2" w:rsidR="000D0883" w:rsidRDefault="00930E20" w:rsidP="008E6D62">
            <w:pPr>
              <w:jc w:val="both"/>
              <w:rPr>
                <w:rFonts w:ascii="Arial" w:hAnsi="Arial" w:cs="Arial"/>
                <w:sz w:val="24"/>
                <w:szCs w:val="24"/>
              </w:rPr>
            </w:pPr>
            <w:r>
              <w:rPr>
                <w:rFonts w:ascii="Arial" w:hAnsi="Arial" w:cs="Arial"/>
                <w:sz w:val="24"/>
                <w:szCs w:val="24"/>
              </w:rPr>
              <w:t xml:space="preserve">Public </w:t>
            </w:r>
            <w:r w:rsidR="00340FBA">
              <w:rPr>
                <w:rFonts w:ascii="Arial" w:hAnsi="Arial" w:cs="Arial"/>
                <w:sz w:val="24"/>
                <w:szCs w:val="24"/>
              </w:rPr>
              <w:t>Place</w:t>
            </w:r>
          </w:p>
        </w:tc>
        <w:tc>
          <w:tcPr>
            <w:tcW w:w="7480" w:type="dxa"/>
          </w:tcPr>
          <w:p w14:paraId="1F28AC3C" w14:textId="5B86C631" w:rsidR="000D0883" w:rsidRDefault="00930E20" w:rsidP="008E6D62">
            <w:pPr>
              <w:jc w:val="both"/>
              <w:rPr>
                <w:rFonts w:ascii="Arial" w:hAnsi="Arial" w:cs="Arial"/>
                <w:sz w:val="24"/>
                <w:szCs w:val="24"/>
              </w:rPr>
            </w:pPr>
            <w:r>
              <w:rPr>
                <w:rFonts w:ascii="Arial" w:hAnsi="Arial" w:cs="Arial"/>
                <w:sz w:val="24"/>
                <w:szCs w:val="24"/>
              </w:rPr>
              <w:t>has the meaning given by section 74(1) of the 2014 Act</w:t>
            </w:r>
          </w:p>
        </w:tc>
      </w:tr>
      <w:tr w:rsidR="006F69A1" w14:paraId="2425C6C5" w14:textId="77777777" w:rsidTr="00C23830">
        <w:trPr>
          <w:trHeight w:val="330"/>
        </w:trPr>
        <w:tc>
          <w:tcPr>
            <w:tcW w:w="2150" w:type="dxa"/>
          </w:tcPr>
          <w:p w14:paraId="59868420" w14:textId="41BD7A17" w:rsidR="006F69A1" w:rsidRDefault="006F69A1" w:rsidP="008E6D62">
            <w:pPr>
              <w:jc w:val="both"/>
              <w:rPr>
                <w:rFonts w:ascii="Arial" w:hAnsi="Arial" w:cs="Arial"/>
                <w:sz w:val="24"/>
                <w:szCs w:val="24"/>
              </w:rPr>
            </w:pPr>
            <w:r>
              <w:rPr>
                <w:rFonts w:ascii="Arial" w:hAnsi="Arial" w:cs="Arial"/>
                <w:sz w:val="24"/>
                <w:szCs w:val="24"/>
              </w:rPr>
              <w:t>Restricted Area</w:t>
            </w:r>
          </w:p>
        </w:tc>
        <w:tc>
          <w:tcPr>
            <w:tcW w:w="7480" w:type="dxa"/>
          </w:tcPr>
          <w:p w14:paraId="1887932C" w14:textId="10D1A9C3" w:rsidR="006F69A1" w:rsidRDefault="00191766" w:rsidP="008E6D62">
            <w:pPr>
              <w:jc w:val="both"/>
              <w:rPr>
                <w:rFonts w:ascii="Arial" w:hAnsi="Arial" w:cs="Arial"/>
                <w:sz w:val="24"/>
                <w:szCs w:val="24"/>
              </w:rPr>
            </w:pPr>
            <w:r>
              <w:rPr>
                <w:rFonts w:ascii="Arial" w:hAnsi="Arial" w:cs="Arial"/>
                <w:sz w:val="24"/>
                <w:szCs w:val="24"/>
              </w:rPr>
              <w:t xml:space="preserve">means the land designated in the Schedule to this Order edged </w:t>
            </w:r>
            <w:r w:rsidR="008D213C">
              <w:rPr>
                <w:rFonts w:ascii="Arial" w:hAnsi="Arial" w:cs="Arial"/>
                <w:sz w:val="24"/>
                <w:szCs w:val="24"/>
              </w:rPr>
              <w:t xml:space="preserve">with a bold </w:t>
            </w:r>
            <w:r w:rsidR="00581015">
              <w:rPr>
                <w:rFonts w:ascii="Arial" w:hAnsi="Arial" w:cs="Arial"/>
                <w:sz w:val="24"/>
                <w:szCs w:val="24"/>
              </w:rPr>
              <w:t>green</w:t>
            </w:r>
            <w:r w:rsidR="008D213C">
              <w:rPr>
                <w:rFonts w:ascii="Arial" w:hAnsi="Arial" w:cs="Arial"/>
                <w:sz w:val="24"/>
                <w:szCs w:val="24"/>
              </w:rPr>
              <w:t xml:space="preserve"> line</w:t>
            </w:r>
            <w:r>
              <w:rPr>
                <w:rFonts w:ascii="Arial" w:hAnsi="Arial" w:cs="Arial"/>
                <w:sz w:val="24"/>
                <w:szCs w:val="24"/>
              </w:rPr>
              <w:t xml:space="preserve"> on the Plan</w:t>
            </w:r>
          </w:p>
        </w:tc>
      </w:tr>
      <w:tr w:rsidR="000D0883" w14:paraId="35D947EB" w14:textId="77777777" w:rsidTr="00C23830">
        <w:trPr>
          <w:trHeight w:val="250"/>
        </w:trPr>
        <w:tc>
          <w:tcPr>
            <w:tcW w:w="2150" w:type="dxa"/>
          </w:tcPr>
          <w:p w14:paraId="79029BBE" w14:textId="6B8479DB" w:rsidR="000D0883" w:rsidRDefault="00930E20" w:rsidP="008E6D62">
            <w:pPr>
              <w:jc w:val="both"/>
              <w:rPr>
                <w:rFonts w:ascii="Arial" w:hAnsi="Arial" w:cs="Arial"/>
                <w:sz w:val="24"/>
                <w:szCs w:val="24"/>
              </w:rPr>
            </w:pPr>
            <w:r>
              <w:rPr>
                <w:rFonts w:ascii="Arial" w:hAnsi="Arial" w:cs="Arial"/>
                <w:sz w:val="24"/>
                <w:szCs w:val="24"/>
              </w:rPr>
              <w:t>The Big Issue Company Limited</w:t>
            </w:r>
          </w:p>
        </w:tc>
        <w:tc>
          <w:tcPr>
            <w:tcW w:w="7480" w:type="dxa"/>
          </w:tcPr>
          <w:p w14:paraId="741DC9F2" w14:textId="305D2C6B" w:rsidR="000D0883" w:rsidRDefault="00930E20" w:rsidP="008E6D62">
            <w:pPr>
              <w:jc w:val="both"/>
              <w:rPr>
                <w:rFonts w:ascii="Arial" w:hAnsi="Arial" w:cs="Arial"/>
                <w:sz w:val="24"/>
                <w:szCs w:val="24"/>
              </w:rPr>
            </w:pPr>
            <w:r>
              <w:rPr>
                <w:rFonts w:ascii="Arial" w:hAnsi="Arial" w:cs="Arial"/>
                <w:sz w:val="24"/>
                <w:szCs w:val="24"/>
              </w:rPr>
              <w:t>means the company registered at Companies House with company registration number 02612480</w:t>
            </w:r>
          </w:p>
        </w:tc>
      </w:tr>
      <w:tr w:rsidR="000D0883" w14:paraId="43246C3B" w14:textId="77777777" w:rsidTr="00C23830">
        <w:trPr>
          <w:trHeight w:val="300"/>
        </w:trPr>
        <w:tc>
          <w:tcPr>
            <w:tcW w:w="2150" w:type="dxa"/>
          </w:tcPr>
          <w:p w14:paraId="22D75E57" w14:textId="27C9E2D0" w:rsidR="000D0883" w:rsidRDefault="008D213C" w:rsidP="008E6D62">
            <w:pPr>
              <w:jc w:val="both"/>
              <w:rPr>
                <w:rFonts w:ascii="Arial" w:hAnsi="Arial" w:cs="Arial"/>
                <w:sz w:val="24"/>
                <w:szCs w:val="24"/>
              </w:rPr>
            </w:pPr>
            <w:r>
              <w:rPr>
                <w:rFonts w:ascii="Arial" w:hAnsi="Arial" w:cs="Arial"/>
                <w:sz w:val="24"/>
                <w:szCs w:val="24"/>
              </w:rPr>
              <w:t>t</w:t>
            </w:r>
            <w:r w:rsidR="00930E20">
              <w:rPr>
                <w:rFonts w:ascii="Arial" w:hAnsi="Arial" w:cs="Arial"/>
                <w:sz w:val="24"/>
                <w:szCs w:val="24"/>
              </w:rPr>
              <w:t>he 2014 Act</w:t>
            </w:r>
          </w:p>
        </w:tc>
        <w:tc>
          <w:tcPr>
            <w:tcW w:w="7480" w:type="dxa"/>
          </w:tcPr>
          <w:p w14:paraId="3B4AE448" w14:textId="12578B85" w:rsidR="000D0883" w:rsidRDefault="00930E20" w:rsidP="008E6D62">
            <w:pPr>
              <w:jc w:val="both"/>
              <w:rPr>
                <w:rFonts w:ascii="Arial" w:hAnsi="Arial" w:cs="Arial"/>
                <w:sz w:val="24"/>
                <w:szCs w:val="24"/>
              </w:rPr>
            </w:pPr>
            <w:r>
              <w:rPr>
                <w:rFonts w:ascii="Arial" w:hAnsi="Arial" w:cs="Arial"/>
                <w:sz w:val="24"/>
                <w:szCs w:val="24"/>
              </w:rPr>
              <w:t>Anti-social Behaviour, Crime and Policing Act 2014</w:t>
            </w:r>
          </w:p>
        </w:tc>
      </w:tr>
      <w:tr w:rsidR="002A6677" w14:paraId="05C8D9BD" w14:textId="77777777" w:rsidTr="00C23830">
        <w:trPr>
          <w:trHeight w:val="660"/>
        </w:trPr>
        <w:tc>
          <w:tcPr>
            <w:tcW w:w="2150" w:type="dxa"/>
          </w:tcPr>
          <w:p w14:paraId="48AA1FF1" w14:textId="545A8D20" w:rsidR="002A6677" w:rsidRDefault="00930E20" w:rsidP="008E6D62">
            <w:pPr>
              <w:jc w:val="both"/>
              <w:rPr>
                <w:rFonts w:ascii="Arial" w:hAnsi="Arial" w:cs="Arial"/>
                <w:sz w:val="24"/>
                <w:szCs w:val="24"/>
              </w:rPr>
            </w:pPr>
            <w:r>
              <w:rPr>
                <w:rFonts w:ascii="Arial" w:hAnsi="Arial" w:cs="Arial"/>
                <w:sz w:val="24"/>
                <w:szCs w:val="24"/>
              </w:rPr>
              <w:t>Unauthorised Requests</w:t>
            </w:r>
          </w:p>
        </w:tc>
        <w:tc>
          <w:tcPr>
            <w:tcW w:w="7480" w:type="dxa"/>
          </w:tcPr>
          <w:p w14:paraId="41982B7B" w14:textId="566A5643" w:rsidR="002A6677" w:rsidRDefault="008D213C" w:rsidP="008E6D62">
            <w:pPr>
              <w:jc w:val="both"/>
              <w:rPr>
                <w:rFonts w:ascii="Arial" w:hAnsi="Arial" w:cs="Arial"/>
                <w:sz w:val="24"/>
                <w:szCs w:val="24"/>
              </w:rPr>
            </w:pPr>
            <w:r>
              <w:rPr>
                <w:rFonts w:ascii="Arial" w:hAnsi="Arial" w:cs="Arial"/>
                <w:sz w:val="24"/>
                <w:szCs w:val="24"/>
              </w:rPr>
              <w:t>m</w:t>
            </w:r>
            <w:r w:rsidR="00930E20">
              <w:rPr>
                <w:rFonts w:ascii="Arial" w:hAnsi="Arial" w:cs="Arial"/>
                <w:sz w:val="24"/>
                <w:szCs w:val="24"/>
              </w:rPr>
              <w:t>eans a request which is not authorised by law or by permit licen</w:t>
            </w:r>
            <w:r w:rsidR="001D27A3">
              <w:rPr>
                <w:rFonts w:ascii="Arial" w:hAnsi="Arial" w:cs="Arial"/>
                <w:sz w:val="24"/>
                <w:szCs w:val="24"/>
              </w:rPr>
              <w:t>c</w:t>
            </w:r>
            <w:r w:rsidR="00930E20">
              <w:rPr>
                <w:rFonts w:ascii="Arial" w:hAnsi="Arial" w:cs="Arial"/>
                <w:sz w:val="24"/>
                <w:szCs w:val="24"/>
              </w:rPr>
              <w:t>e or other written consent or authority of the Council</w:t>
            </w:r>
          </w:p>
        </w:tc>
      </w:tr>
    </w:tbl>
    <w:p w14:paraId="41D05095" w14:textId="77777777" w:rsidR="000D2A9F" w:rsidRDefault="000D2A9F" w:rsidP="008E6D62">
      <w:pPr>
        <w:jc w:val="both"/>
        <w:rPr>
          <w:rFonts w:ascii="Arial" w:hAnsi="Arial" w:cs="Arial"/>
          <w:sz w:val="24"/>
          <w:szCs w:val="24"/>
        </w:rPr>
      </w:pPr>
    </w:p>
    <w:p w14:paraId="1EE2BBEE" w14:textId="0F7B068D" w:rsidR="007F199C" w:rsidRPr="007F199C" w:rsidRDefault="007F199C" w:rsidP="003E6DD3">
      <w:pPr>
        <w:pStyle w:val="ListParagraph"/>
        <w:numPr>
          <w:ilvl w:val="0"/>
          <w:numId w:val="12"/>
        </w:numPr>
        <w:jc w:val="both"/>
        <w:rPr>
          <w:rFonts w:ascii="Arial" w:hAnsi="Arial" w:cs="Arial"/>
          <w:sz w:val="24"/>
          <w:szCs w:val="24"/>
        </w:rPr>
      </w:pPr>
      <w:r>
        <w:rPr>
          <w:rFonts w:ascii="Arial" w:hAnsi="Arial" w:cs="Arial"/>
          <w:sz w:val="24"/>
          <w:szCs w:val="24"/>
        </w:rPr>
        <w:t xml:space="preserve">This Order comes into force on xxx </w:t>
      </w:r>
      <w:proofErr w:type="spellStart"/>
      <w:r>
        <w:rPr>
          <w:rFonts w:ascii="Arial" w:hAnsi="Arial" w:cs="Arial"/>
          <w:sz w:val="24"/>
          <w:szCs w:val="24"/>
        </w:rPr>
        <w:t>xxx</w:t>
      </w:r>
      <w:proofErr w:type="spellEnd"/>
      <w:r>
        <w:rPr>
          <w:rFonts w:ascii="Arial" w:hAnsi="Arial" w:cs="Arial"/>
          <w:sz w:val="24"/>
          <w:szCs w:val="24"/>
        </w:rPr>
        <w:t xml:space="preserve"> 202</w:t>
      </w:r>
      <w:r w:rsidR="00DC6E10">
        <w:rPr>
          <w:rFonts w:ascii="Arial" w:hAnsi="Arial" w:cs="Arial"/>
          <w:sz w:val="24"/>
          <w:szCs w:val="24"/>
        </w:rPr>
        <w:t>6</w:t>
      </w:r>
      <w:r>
        <w:rPr>
          <w:rFonts w:ascii="Arial" w:hAnsi="Arial" w:cs="Arial"/>
          <w:sz w:val="24"/>
          <w:szCs w:val="24"/>
        </w:rPr>
        <w:t xml:space="preserve"> and remains in effect for a period of three years from that date.</w:t>
      </w:r>
    </w:p>
    <w:p w14:paraId="4583E61E" w14:textId="77777777" w:rsidR="00F547DC" w:rsidRDefault="00F547DC" w:rsidP="008E6D62">
      <w:pPr>
        <w:pStyle w:val="Heading2"/>
        <w:jc w:val="both"/>
        <w:rPr>
          <w:rFonts w:ascii="Arial" w:hAnsi="Arial" w:cs="Arial"/>
          <w:color w:val="auto"/>
          <w:sz w:val="24"/>
          <w:szCs w:val="24"/>
        </w:rPr>
      </w:pPr>
    </w:p>
    <w:p w14:paraId="4A2C5F0B" w14:textId="45AE29BC" w:rsidR="0042705A" w:rsidRDefault="007F199C" w:rsidP="008E6D62">
      <w:pPr>
        <w:pStyle w:val="Heading2"/>
        <w:jc w:val="both"/>
        <w:rPr>
          <w:rFonts w:ascii="Arial" w:hAnsi="Arial" w:cs="Arial"/>
          <w:color w:val="auto"/>
          <w:sz w:val="24"/>
          <w:szCs w:val="24"/>
        </w:rPr>
      </w:pPr>
      <w:r w:rsidRPr="009D2D15">
        <w:rPr>
          <w:rFonts w:ascii="Arial" w:hAnsi="Arial" w:cs="Arial"/>
          <w:color w:val="auto"/>
          <w:sz w:val="24"/>
          <w:szCs w:val="24"/>
        </w:rPr>
        <w:t>RESTRICTIONS AND PROHIBITIONS</w:t>
      </w:r>
    </w:p>
    <w:p w14:paraId="620763F5" w14:textId="4DC2FF58" w:rsidR="007F199C" w:rsidRPr="009D2D15" w:rsidRDefault="00F547DC" w:rsidP="008E6D62">
      <w:pPr>
        <w:jc w:val="both"/>
        <w:rPr>
          <w:rFonts w:ascii="Arial" w:hAnsi="Arial" w:cs="Arial"/>
          <w:b/>
          <w:bCs/>
          <w:sz w:val="24"/>
          <w:szCs w:val="24"/>
          <w:u w:val="single"/>
        </w:rPr>
      </w:pPr>
      <w:r>
        <w:rPr>
          <w:rFonts w:ascii="Arial" w:hAnsi="Arial" w:cs="Arial"/>
          <w:b/>
          <w:bCs/>
          <w:sz w:val="24"/>
          <w:szCs w:val="24"/>
          <w:u w:val="single"/>
        </w:rPr>
        <w:br/>
      </w:r>
      <w:r w:rsidR="008D213C">
        <w:rPr>
          <w:rFonts w:ascii="Arial" w:hAnsi="Arial" w:cs="Arial"/>
          <w:b/>
          <w:bCs/>
          <w:sz w:val="24"/>
          <w:szCs w:val="24"/>
          <w:u w:val="single"/>
        </w:rPr>
        <w:t>M</w:t>
      </w:r>
      <w:r w:rsidR="009D2D15" w:rsidRPr="009D2D15">
        <w:rPr>
          <w:rFonts w:ascii="Arial" w:hAnsi="Arial" w:cs="Arial"/>
          <w:b/>
          <w:bCs/>
          <w:sz w:val="24"/>
          <w:szCs w:val="24"/>
          <w:u w:val="single"/>
        </w:rPr>
        <w:t>anagement of street scene environment including behaviours obstructing other users of the Restricted Area</w:t>
      </w:r>
    </w:p>
    <w:p w14:paraId="674FD7BF" w14:textId="32826520" w:rsidR="009D2D15" w:rsidRPr="009D2D15" w:rsidRDefault="007F199C" w:rsidP="008E6D62">
      <w:pPr>
        <w:jc w:val="both"/>
        <w:rPr>
          <w:rFonts w:ascii="Arial" w:hAnsi="Arial" w:cs="Arial"/>
          <w:sz w:val="24"/>
          <w:szCs w:val="24"/>
        </w:rPr>
      </w:pPr>
      <w:r w:rsidRPr="00DA1B4C">
        <w:rPr>
          <w:rFonts w:ascii="Arial" w:hAnsi="Arial" w:cs="Arial"/>
          <w:sz w:val="24"/>
          <w:szCs w:val="24"/>
        </w:rPr>
        <w:t>4.1 No</w:t>
      </w:r>
      <w:r w:rsidRPr="009D2D15">
        <w:rPr>
          <w:rFonts w:ascii="Arial" w:hAnsi="Arial" w:cs="Arial"/>
          <w:sz w:val="24"/>
          <w:szCs w:val="24"/>
        </w:rPr>
        <w:t xml:space="preserve"> person (“P”) shall </w:t>
      </w:r>
      <w:r w:rsidR="009D2D15" w:rsidRPr="009D2D15">
        <w:rPr>
          <w:rFonts w:ascii="Arial" w:hAnsi="Arial" w:cs="Arial"/>
          <w:sz w:val="24"/>
          <w:szCs w:val="24"/>
        </w:rPr>
        <w:t xml:space="preserve">remain in the Restricted Area </w:t>
      </w:r>
      <w:proofErr w:type="gramStart"/>
      <w:r w:rsidR="009D2D15" w:rsidRPr="009D2D15">
        <w:rPr>
          <w:rFonts w:ascii="Arial" w:hAnsi="Arial" w:cs="Arial"/>
          <w:sz w:val="24"/>
          <w:szCs w:val="24"/>
        </w:rPr>
        <w:t>so as to</w:t>
      </w:r>
      <w:proofErr w:type="gramEnd"/>
      <w:r w:rsidR="006F69A1">
        <w:rPr>
          <w:rFonts w:ascii="Arial" w:hAnsi="Arial" w:cs="Arial"/>
          <w:sz w:val="24"/>
          <w:szCs w:val="24"/>
        </w:rPr>
        <w:t>:</w:t>
      </w:r>
    </w:p>
    <w:p w14:paraId="6806512B" w14:textId="7CF341B5" w:rsidR="009D2D15" w:rsidRPr="00DA1B4C" w:rsidRDefault="009D2D15" w:rsidP="008E6D62">
      <w:pPr>
        <w:ind w:left="720"/>
        <w:jc w:val="both"/>
        <w:rPr>
          <w:rFonts w:ascii="Arial" w:hAnsi="Arial" w:cs="Arial"/>
          <w:sz w:val="24"/>
          <w:szCs w:val="24"/>
        </w:rPr>
      </w:pPr>
      <w:r w:rsidRPr="009D2D15">
        <w:rPr>
          <w:rFonts w:ascii="Arial" w:hAnsi="Arial" w:cs="Arial"/>
          <w:sz w:val="24"/>
          <w:szCs w:val="24"/>
        </w:rPr>
        <w:lastRenderedPageBreak/>
        <w:t xml:space="preserve">4.1.1 </w:t>
      </w:r>
      <w:r w:rsidR="008D213C">
        <w:rPr>
          <w:rFonts w:ascii="Arial" w:hAnsi="Arial" w:cs="Arial"/>
          <w:sz w:val="24"/>
          <w:szCs w:val="24"/>
        </w:rPr>
        <w:t xml:space="preserve">obstruct </w:t>
      </w:r>
      <w:r w:rsidR="007F199C" w:rsidRPr="009D2D15">
        <w:rPr>
          <w:rFonts w:ascii="Arial" w:hAnsi="Arial" w:cs="Arial"/>
          <w:sz w:val="24"/>
          <w:szCs w:val="24"/>
        </w:rPr>
        <w:t xml:space="preserve">ingress </w:t>
      </w:r>
      <w:r w:rsidR="008D213C">
        <w:rPr>
          <w:rFonts w:ascii="Arial" w:hAnsi="Arial" w:cs="Arial"/>
          <w:sz w:val="24"/>
          <w:szCs w:val="24"/>
        </w:rPr>
        <w:t>to or</w:t>
      </w:r>
      <w:r w:rsidR="007F199C" w:rsidRPr="009D2D15">
        <w:rPr>
          <w:rFonts w:ascii="Arial" w:hAnsi="Arial" w:cs="Arial"/>
          <w:sz w:val="24"/>
          <w:szCs w:val="24"/>
        </w:rPr>
        <w:t xml:space="preserve"> egress </w:t>
      </w:r>
      <w:bookmarkStart w:id="0" w:name="_Hlk202739851"/>
      <w:r w:rsidR="00971119">
        <w:rPr>
          <w:rFonts w:ascii="Arial" w:hAnsi="Arial" w:cs="Arial"/>
          <w:sz w:val="24"/>
          <w:szCs w:val="24"/>
        </w:rPr>
        <w:t xml:space="preserve">from </w:t>
      </w:r>
      <w:r w:rsidR="007F199C" w:rsidRPr="009D2D15">
        <w:rPr>
          <w:rFonts w:ascii="Arial" w:hAnsi="Arial" w:cs="Arial"/>
          <w:sz w:val="24"/>
          <w:szCs w:val="24"/>
        </w:rPr>
        <w:t>any building</w:t>
      </w:r>
      <w:r w:rsidR="00971119">
        <w:rPr>
          <w:rFonts w:ascii="Arial" w:hAnsi="Arial" w:cs="Arial"/>
          <w:sz w:val="24"/>
          <w:szCs w:val="24"/>
        </w:rPr>
        <w:t>;</w:t>
      </w:r>
      <w:r w:rsidR="007F199C" w:rsidRPr="009D2D15">
        <w:rPr>
          <w:rFonts w:ascii="Arial" w:hAnsi="Arial" w:cs="Arial"/>
          <w:sz w:val="24"/>
          <w:szCs w:val="24"/>
        </w:rPr>
        <w:t xml:space="preserve"> </w:t>
      </w:r>
      <w:bookmarkEnd w:id="0"/>
      <w:r w:rsidR="007F199C" w:rsidRPr="009D2D15">
        <w:rPr>
          <w:rFonts w:ascii="Arial" w:hAnsi="Arial" w:cs="Arial"/>
          <w:sz w:val="24"/>
          <w:szCs w:val="24"/>
        </w:rPr>
        <w:t xml:space="preserve">or </w:t>
      </w:r>
      <w:r w:rsidR="00971119">
        <w:rPr>
          <w:rFonts w:ascii="Arial" w:hAnsi="Arial" w:cs="Arial"/>
          <w:sz w:val="24"/>
          <w:szCs w:val="24"/>
        </w:rPr>
        <w:tab/>
      </w:r>
    </w:p>
    <w:p w14:paraId="19469C04" w14:textId="61FADA9C" w:rsidR="009D2D15" w:rsidRPr="00DA1B4C" w:rsidRDefault="009D2D15" w:rsidP="008E6D62">
      <w:pPr>
        <w:ind w:firstLine="720"/>
        <w:jc w:val="both"/>
        <w:rPr>
          <w:rFonts w:ascii="Arial" w:hAnsi="Arial" w:cs="Arial"/>
          <w:sz w:val="24"/>
          <w:szCs w:val="24"/>
        </w:rPr>
      </w:pPr>
      <w:r w:rsidRPr="00DA1B4C">
        <w:rPr>
          <w:rFonts w:ascii="Arial" w:hAnsi="Arial" w:cs="Arial"/>
          <w:sz w:val="24"/>
          <w:szCs w:val="24"/>
        </w:rPr>
        <w:t>4.1.</w:t>
      </w:r>
      <w:r w:rsidR="0030162A">
        <w:rPr>
          <w:rFonts w:ascii="Arial" w:hAnsi="Arial" w:cs="Arial"/>
          <w:sz w:val="24"/>
          <w:szCs w:val="24"/>
        </w:rPr>
        <w:t>2</w:t>
      </w:r>
      <w:r w:rsidRPr="00DA1B4C">
        <w:rPr>
          <w:rFonts w:ascii="Arial" w:hAnsi="Arial" w:cs="Arial"/>
          <w:sz w:val="24"/>
          <w:szCs w:val="24"/>
        </w:rPr>
        <w:t xml:space="preserve"> prevent or hinder the street cleansing activity of the Council; or</w:t>
      </w:r>
    </w:p>
    <w:p w14:paraId="504D2F1E" w14:textId="3651EB21" w:rsidR="009D2D15" w:rsidRDefault="009D2D15" w:rsidP="008E6D62">
      <w:pPr>
        <w:ind w:left="720"/>
        <w:jc w:val="both"/>
        <w:rPr>
          <w:rFonts w:ascii="Arial" w:hAnsi="Arial" w:cs="Arial"/>
          <w:sz w:val="24"/>
          <w:szCs w:val="24"/>
        </w:rPr>
      </w:pPr>
      <w:r w:rsidRPr="00DA1B4C">
        <w:rPr>
          <w:rFonts w:ascii="Arial" w:hAnsi="Arial" w:cs="Arial"/>
          <w:sz w:val="24"/>
          <w:szCs w:val="24"/>
        </w:rPr>
        <w:t xml:space="preserve">4.1.4 </w:t>
      </w:r>
      <w:proofErr w:type="gramStart"/>
      <w:r w:rsidR="00AC59B1">
        <w:rPr>
          <w:rFonts w:ascii="Arial" w:hAnsi="Arial" w:cs="Arial"/>
          <w:sz w:val="24"/>
          <w:szCs w:val="24"/>
        </w:rPr>
        <w:t>h</w:t>
      </w:r>
      <w:r w:rsidRPr="00DA1B4C">
        <w:rPr>
          <w:rFonts w:ascii="Arial" w:hAnsi="Arial" w:cs="Arial"/>
          <w:sz w:val="24"/>
          <w:szCs w:val="24"/>
        </w:rPr>
        <w:t>inder</w:t>
      </w:r>
      <w:proofErr w:type="gramEnd"/>
      <w:r w:rsidRPr="00DA1B4C">
        <w:rPr>
          <w:rFonts w:ascii="Arial" w:hAnsi="Arial" w:cs="Arial"/>
          <w:sz w:val="24"/>
          <w:szCs w:val="24"/>
        </w:rPr>
        <w:t xml:space="preserve"> the free passage of pedestrians or vehicles along a Highway</w:t>
      </w:r>
      <w:r w:rsidR="006F69A1">
        <w:rPr>
          <w:rFonts w:ascii="Arial" w:hAnsi="Arial" w:cs="Arial"/>
          <w:sz w:val="24"/>
          <w:szCs w:val="24"/>
        </w:rPr>
        <w:t>.</w:t>
      </w:r>
    </w:p>
    <w:p w14:paraId="377065C0" w14:textId="0B2C9B4E" w:rsidR="00DA1B4C" w:rsidRDefault="00DA1B4C" w:rsidP="008E6D62">
      <w:pPr>
        <w:jc w:val="both"/>
        <w:rPr>
          <w:rFonts w:ascii="Arial" w:hAnsi="Arial" w:cs="Arial"/>
          <w:sz w:val="24"/>
          <w:szCs w:val="24"/>
        </w:rPr>
      </w:pPr>
      <w:r>
        <w:rPr>
          <w:rFonts w:ascii="Arial" w:hAnsi="Arial" w:cs="Arial"/>
          <w:sz w:val="24"/>
          <w:szCs w:val="24"/>
        </w:rPr>
        <w:t>4.2 Subject to Article 4.</w:t>
      </w:r>
      <w:r w:rsidR="0030162A">
        <w:rPr>
          <w:rFonts w:ascii="Arial" w:hAnsi="Arial" w:cs="Arial"/>
          <w:sz w:val="24"/>
          <w:szCs w:val="24"/>
        </w:rPr>
        <w:t>3</w:t>
      </w:r>
      <w:r>
        <w:rPr>
          <w:rFonts w:ascii="Arial" w:hAnsi="Arial" w:cs="Arial"/>
          <w:sz w:val="24"/>
          <w:szCs w:val="24"/>
        </w:rPr>
        <w:t xml:space="preserve"> an Authorised Person who reasonably believes that P is in breach of prohibition of </w:t>
      </w:r>
      <w:r w:rsidR="005B36F8">
        <w:rPr>
          <w:rFonts w:ascii="Arial" w:hAnsi="Arial" w:cs="Arial"/>
          <w:sz w:val="24"/>
          <w:szCs w:val="24"/>
        </w:rPr>
        <w:t>Article 4.1</w:t>
      </w:r>
      <w:r w:rsidR="00431871">
        <w:rPr>
          <w:rFonts w:ascii="Arial" w:hAnsi="Arial" w:cs="Arial"/>
          <w:sz w:val="24"/>
          <w:szCs w:val="24"/>
        </w:rPr>
        <w:t xml:space="preserve"> of this Order may require that P stop that </w:t>
      </w:r>
      <w:r w:rsidR="00431871" w:rsidRPr="00431871">
        <w:rPr>
          <w:rFonts w:ascii="Arial" w:hAnsi="Arial" w:cs="Arial"/>
          <w:sz w:val="24"/>
          <w:szCs w:val="24"/>
        </w:rPr>
        <w:t>breach forthwith</w:t>
      </w:r>
    </w:p>
    <w:p w14:paraId="6ED46B6D" w14:textId="74FDC7D6" w:rsidR="00F547DC" w:rsidRPr="00F547DC" w:rsidRDefault="00F547DC" w:rsidP="008E6D62">
      <w:pPr>
        <w:jc w:val="both"/>
        <w:rPr>
          <w:rFonts w:ascii="Arial" w:hAnsi="Arial" w:cs="Arial"/>
          <w:sz w:val="24"/>
          <w:szCs w:val="24"/>
        </w:rPr>
      </w:pPr>
      <w:bookmarkStart w:id="1" w:name="_Hlk202971306"/>
    </w:p>
    <w:bookmarkEnd w:id="1"/>
    <w:p w14:paraId="1B359699" w14:textId="329AB0EC" w:rsidR="007F199C" w:rsidRPr="00431871" w:rsidRDefault="00431871" w:rsidP="008E6D62">
      <w:pPr>
        <w:jc w:val="both"/>
        <w:rPr>
          <w:rFonts w:ascii="Arial" w:hAnsi="Arial" w:cs="Arial"/>
          <w:sz w:val="24"/>
          <w:szCs w:val="24"/>
        </w:rPr>
      </w:pPr>
      <w:r w:rsidRPr="00431871">
        <w:rPr>
          <w:rFonts w:ascii="Arial" w:hAnsi="Arial" w:cs="Arial"/>
          <w:sz w:val="24"/>
          <w:szCs w:val="24"/>
        </w:rPr>
        <w:t>4.</w:t>
      </w:r>
      <w:r w:rsidR="0030162A">
        <w:rPr>
          <w:rFonts w:ascii="Arial" w:hAnsi="Arial" w:cs="Arial"/>
          <w:sz w:val="24"/>
          <w:szCs w:val="24"/>
        </w:rPr>
        <w:t>3</w:t>
      </w:r>
      <w:r w:rsidRPr="00431871">
        <w:rPr>
          <w:rFonts w:ascii="Arial" w:hAnsi="Arial" w:cs="Arial"/>
          <w:sz w:val="24"/>
          <w:szCs w:val="24"/>
        </w:rPr>
        <w:t xml:space="preserve"> The Authorised Person who imposes a requirement under Article 4.2 of this Order must </w:t>
      </w:r>
    </w:p>
    <w:p w14:paraId="0E8B7925" w14:textId="2938BDD7" w:rsidR="00431871" w:rsidRPr="00431871" w:rsidRDefault="00431871" w:rsidP="008E6D62">
      <w:pPr>
        <w:ind w:firstLine="720"/>
        <w:jc w:val="both"/>
        <w:rPr>
          <w:rFonts w:ascii="Arial" w:hAnsi="Arial" w:cs="Arial"/>
          <w:sz w:val="24"/>
          <w:szCs w:val="24"/>
        </w:rPr>
      </w:pPr>
      <w:r w:rsidRPr="00431871">
        <w:rPr>
          <w:rFonts w:ascii="Arial" w:hAnsi="Arial" w:cs="Arial"/>
          <w:sz w:val="24"/>
          <w:szCs w:val="24"/>
        </w:rPr>
        <w:t>4.</w:t>
      </w:r>
      <w:r w:rsidR="0082629C">
        <w:rPr>
          <w:rFonts w:ascii="Arial" w:hAnsi="Arial" w:cs="Arial"/>
          <w:sz w:val="24"/>
          <w:szCs w:val="24"/>
        </w:rPr>
        <w:t>3</w:t>
      </w:r>
      <w:r w:rsidRPr="00431871">
        <w:rPr>
          <w:rFonts w:ascii="Arial" w:hAnsi="Arial" w:cs="Arial"/>
          <w:sz w:val="24"/>
          <w:szCs w:val="24"/>
        </w:rPr>
        <w:t>.1 Explain to P the nature of the breach of Article 4.1 of this Order, and</w:t>
      </w:r>
    </w:p>
    <w:p w14:paraId="18AA0BD6" w14:textId="7B4BFF7D" w:rsidR="00431871" w:rsidRDefault="00431871" w:rsidP="008E6D62">
      <w:pPr>
        <w:ind w:left="720"/>
        <w:jc w:val="both"/>
        <w:rPr>
          <w:rFonts w:ascii="Arial" w:hAnsi="Arial" w:cs="Arial"/>
          <w:sz w:val="24"/>
          <w:szCs w:val="24"/>
        </w:rPr>
      </w:pPr>
      <w:r w:rsidRPr="00431871">
        <w:rPr>
          <w:rFonts w:ascii="Arial" w:hAnsi="Arial" w:cs="Arial"/>
          <w:sz w:val="24"/>
          <w:szCs w:val="24"/>
        </w:rPr>
        <w:t>4.</w:t>
      </w:r>
      <w:r w:rsidR="0082629C">
        <w:rPr>
          <w:rFonts w:ascii="Arial" w:hAnsi="Arial" w:cs="Arial"/>
          <w:sz w:val="24"/>
          <w:szCs w:val="24"/>
        </w:rPr>
        <w:t>3</w:t>
      </w:r>
      <w:r w:rsidRPr="00431871">
        <w:rPr>
          <w:rFonts w:ascii="Arial" w:hAnsi="Arial" w:cs="Arial"/>
          <w:sz w:val="24"/>
          <w:szCs w:val="24"/>
        </w:rPr>
        <w:t>.2 tell P that failing without reasonable excuse to comply with that requirement is an offence</w:t>
      </w:r>
    </w:p>
    <w:p w14:paraId="50F5D8B5" w14:textId="6B2C9574" w:rsidR="00431871" w:rsidRDefault="00431871" w:rsidP="008E6D62">
      <w:pPr>
        <w:jc w:val="both"/>
        <w:rPr>
          <w:rFonts w:ascii="Arial" w:hAnsi="Arial" w:cs="Arial"/>
          <w:sz w:val="24"/>
          <w:szCs w:val="24"/>
        </w:rPr>
      </w:pPr>
      <w:r>
        <w:rPr>
          <w:rFonts w:ascii="Arial" w:hAnsi="Arial" w:cs="Arial"/>
          <w:sz w:val="24"/>
          <w:szCs w:val="24"/>
        </w:rPr>
        <w:t>4.</w:t>
      </w:r>
      <w:r w:rsidR="0082629C">
        <w:rPr>
          <w:rFonts w:ascii="Arial" w:hAnsi="Arial" w:cs="Arial"/>
          <w:sz w:val="24"/>
          <w:szCs w:val="24"/>
        </w:rPr>
        <w:t>4</w:t>
      </w:r>
      <w:r>
        <w:rPr>
          <w:rFonts w:ascii="Arial" w:hAnsi="Arial" w:cs="Arial"/>
          <w:sz w:val="24"/>
          <w:szCs w:val="24"/>
        </w:rPr>
        <w:t xml:space="preserve"> </w:t>
      </w:r>
      <w:bookmarkStart w:id="2" w:name="_Hlk202742096"/>
      <w:r>
        <w:rPr>
          <w:rFonts w:ascii="Arial" w:hAnsi="Arial" w:cs="Arial"/>
          <w:sz w:val="24"/>
          <w:szCs w:val="24"/>
        </w:rPr>
        <w:t>A requirement imposed by an Authorised Officer of the Council under Article 4.</w:t>
      </w:r>
      <w:r w:rsidR="001F08DA">
        <w:rPr>
          <w:rFonts w:ascii="Arial" w:hAnsi="Arial" w:cs="Arial"/>
          <w:sz w:val="24"/>
          <w:szCs w:val="24"/>
        </w:rPr>
        <w:t>2</w:t>
      </w:r>
      <w:r>
        <w:rPr>
          <w:rFonts w:ascii="Arial" w:hAnsi="Arial" w:cs="Arial"/>
          <w:sz w:val="24"/>
          <w:szCs w:val="24"/>
        </w:rPr>
        <w:t xml:space="preserve"> of this Order is not valid if the person</w:t>
      </w:r>
    </w:p>
    <w:p w14:paraId="5BBEBBA5" w14:textId="3A1483D8" w:rsidR="00431871" w:rsidRDefault="00431871" w:rsidP="008E6D62">
      <w:pPr>
        <w:ind w:firstLine="720"/>
        <w:jc w:val="both"/>
        <w:rPr>
          <w:rFonts w:ascii="Arial" w:hAnsi="Arial" w:cs="Arial"/>
          <w:sz w:val="24"/>
          <w:szCs w:val="24"/>
        </w:rPr>
      </w:pPr>
      <w:r>
        <w:rPr>
          <w:rFonts w:ascii="Arial" w:hAnsi="Arial" w:cs="Arial"/>
          <w:sz w:val="24"/>
          <w:szCs w:val="24"/>
        </w:rPr>
        <w:t>4.</w:t>
      </w:r>
      <w:r w:rsidR="001F08DA">
        <w:rPr>
          <w:rFonts w:ascii="Arial" w:hAnsi="Arial" w:cs="Arial"/>
          <w:sz w:val="24"/>
          <w:szCs w:val="24"/>
        </w:rPr>
        <w:t>5</w:t>
      </w:r>
      <w:r>
        <w:rPr>
          <w:rFonts w:ascii="Arial" w:hAnsi="Arial" w:cs="Arial"/>
          <w:sz w:val="24"/>
          <w:szCs w:val="24"/>
        </w:rPr>
        <w:t>.1 is asked by P to show evidence of his or her authori</w:t>
      </w:r>
      <w:r w:rsidR="00A22398">
        <w:rPr>
          <w:rFonts w:ascii="Arial" w:hAnsi="Arial" w:cs="Arial"/>
          <w:sz w:val="24"/>
          <w:szCs w:val="24"/>
        </w:rPr>
        <w:t>s</w:t>
      </w:r>
      <w:r>
        <w:rPr>
          <w:rFonts w:ascii="Arial" w:hAnsi="Arial" w:cs="Arial"/>
          <w:sz w:val="24"/>
          <w:szCs w:val="24"/>
        </w:rPr>
        <w:t>ation, and</w:t>
      </w:r>
    </w:p>
    <w:p w14:paraId="35963EB6" w14:textId="2062C41E" w:rsidR="006E1810" w:rsidRDefault="00431871" w:rsidP="008E6D62">
      <w:pPr>
        <w:ind w:firstLine="720"/>
        <w:jc w:val="both"/>
        <w:rPr>
          <w:rFonts w:ascii="Arial" w:hAnsi="Arial" w:cs="Arial"/>
          <w:sz w:val="24"/>
          <w:szCs w:val="24"/>
        </w:rPr>
      </w:pPr>
      <w:r>
        <w:rPr>
          <w:rFonts w:ascii="Arial" w:hAnsi="Arial" w:cs="Arial"/>
          <w:sz w:val="24"/>
          <w:szCs w:val="24"/>
        </w:rPr>
        <w:t>4.</w:t>
      </w:r>
      <w:r w:rsidR="001F08DA">
        <w:rPr>
          <w:rFonts w:ascii="Arial" w:hAnsi="Arial" w:cs="Arial"/>
          <w:sz w:val="24"/>
          <w:szCs w:val="24"/>
        </w:rPr>
        <w:t>5</w:t>
      </w:r>
      <w:r>
        <w:rPr>
          <w:rFonts w:ascii="Arial" w:hAnsi="Arial" w:cs="Arial"/>
          <w:sz w:val="24"/>
          <w:szCs w:val="24"/>
        </w:rPr>
        <w:t>.2 fails to do so</w:t>
      </w:r>
    </w:p>
    <w:bookmarkEnd w:id="2"/>
    <w:p w14:paraId="15A0D997" w14:textId="55732CF2" w:rsidR="009137A6" w:rsidRDefault="006E1810" w:rsidP="008E6D62">
      <w:pPr>
        <w:jc w:val="both"/>
        <w:rPr>
          <w:rFonts w:ascii="Arial" w:hAnsi="Arial" w:cs="Arial"/>
          <w:sz w:val="24"/>
          <w:szCs w:val="24"/>
        </w:rPr>
      </w:pPr>
      <w:r>
        <w:rPr>
          <w:rFonts w:ascii="Arial" w:hAnsi="Arial" w:cs="Arial"/>
          <w:sz w:val="24"/>
          <w:szCs w:val="24"/>
        </w:rPr>
        <w:t xml:space="preserve">5. </w:t>
      </w:r>
      <w:r w:rsidR="009137A6" w:rsidRPr="008C4A5F">
        <w:rPr>
          <w:rFonts w:ascii="Arial" w:hAnsi="Arial" w:cs="Arial"/>
          <w:sz w:val="24"/>
          <w:szCs w:val="24"/>
        </w:rPr>
        <w:t xml:space="preserve">No person shall sell </w:t>
      </w:r>
      <w:r>
        <w:rPr>
          <w:rFonts w:ascii="Arial" w:hAnsi="Arial" w:cs="Arial"/>
          <w:sz w:val="24"/>
          <w:szCs w:val="24"/>
        </w:rPr>
        <w:t xml:space="preserve">or offer for sale </w:t>
      </w:r>
      <w:r w:rsidR="009137A6" w:rsidRPr="008C4A5F">
        <w:rPr>
          <w:rFonts w:ascii="Arial" w:hAnsi="Arial" w:cs="Arial"/>
          <w:sz w:val="24"/>
          <w:szCs w:val="24"/>
        </w:rPr>
        <w:t xml:space="preserve">the Big Issue </w:t>
      </w:r>
      <w:r>
        <w:rPr>
          <w:rFonts w:ascii="Arial" w:hAnsi="Arial" w:cs="Arial"/>
          <w:sz w:val="24"/>
          <w:szCs w:val="24"/>
        </w:rPr>
        <w:t>Magazine in the Restricted Area unless they are</w:t>
      </w:r>
      <w:r w:rsidR="006F69A1">
        <w:rPr>
          <w:rFonts w:ascii="Arial" w:hAnsi="Arial" w:cs="Arial"/>
          <w:sz w:val="24"/>
          <w:szCs w:val="24"/>
        </w:rPr>
        <w:t>:</w:t>
      </w:r>
    </w:p>
    <w:p w14:paraId="741BC57F" w14:textId="483548D4" w:rsidR="006E1810" w:rsidRDefault="006E1810" w:rsidP="008E6D62">
      <w:pPr>
        <w:ind w:firstLine="720"/>
        <w:jc w:val="both"/>
        <w:rPr>
          <w:rFonts w:ascii="Arial" w:hAnsi="Arial" w:cs="Arial"/>
          <w:sz w:val="24"/>
          <w:szCs w:val="24"/>
        </w:rPr>
      </w:pPr>
      <w:r>
        <w:rPr>
          <w:rFonts w:ascii="Arial" w:hAnsi="Arial" w:cs="Arial"/>
          <w:sz w:val="24"/>
          <w:szCs w:val="24"/>
        </w:rPr>
        <w:t>5.1 located on an Authorised Big Issue Pitch, and</w:t>
      </w:r>
    </w:p>
    <w:p w14:paraId="5B390131" w14:textId="1B9B53A3" w:rsidR="006E1810" w:rsidRPr="008C4A5F" w:rsidRDefault="006E1810" w:rsidP="008E6D62">
      <w:pPr>
        <w:ind w:left="720"/>
        <w:jc w:val="both"/>
        <w:rPr>
          <w:rFonts w:ascii="Arial" w:hAnsi="Arial" w:cs="Arial"/>
          <w:sz w:val="24"/>
          <w:szCs w:val="24"/>
        </w:rPr>
      </w:pPr>
      <w:r>
        <w:rPr>
          <w:rFonts w:ascii="Arial" w:hAnsi="Arial" w:cs="Arial"/>
          <w:sz w:val="24"/>
          <w:szCs w:val="24"/>
        </w:rPr>
        <w:t xml:space="preserve">5.2 displaying </w:t>
      </w:r>
      <w:r w:rsidR="0082629C">
        <w:rPr>
          <w:rFonts w:ascii="Arial" w:hAnsi="Arial" w:cs="Arial"/>
          <w:sz w:val="24"/>
          <w:szCs w:val="24"/>
        </w:rPr>
        <w:t>their</w:t>
      </w:r>
      <w:r>
        <w:rPr>
          <w:rFonts w:ascii="Arial" w:hAnsi="Arial" w:cs="Arial"/>
          <w:sz w:val="24"/>
          <w:szCs w:val="24"/>
        </w:rPr>
        <w:t xml:space="preserve"> valid Big Issue vendor identification badge issued by The Big Issue Company Limited</w:t>
      </w:r>
    </w:p>
    <w:p w14:paraId="56C842A8" w14:textId="77777777" w:rsidR="009137A6" w:rsidRPr="008C4A5F" w:rsidRDefault="009137A6" w:rsidP="008E6D62">
      <w:pPr>
        <w:pStyle w:val="ListNumber"/>
        <w:numPr>
          <w:ilvl w:val="0"/>
          <w:numId w:val="0"/>
        </w:numPr>
        <w:ind w:left="360"/>
        <w:jc w:val="both"/>
        <w:rPr>
          <w:rFonts w:ascii="Arial" w:hAnsi="Arial" w:cs="Arial"/>
          <w:sz w:val="24"/>
          <w:szCs w:val="24"/>
        </w:rPr>
      </w:pPr>
    </w:p>
    <w:p w14:paraId="5BB207D6" w14:textId="4AE3EE36" w:rsidR="009137A6" w:rsidRDefault="00F547DC" w:rsidP="008E6D62">
      <w:pPr>
        <w:pStyle w:val="ListNumber"/>
        <w:numPr>
          <w:ilvl w:val="0"/>
          <w:numId w:val="0"/>
        </w:numPr>
        <w:jc w:val="both"/>
        <w:rPr>
          <w:rFonts w:ascii="Arial" w:hAnsi="Arial" w:cs="Arial"/>
          <w:sz w:val="24"/>
          <w:szCs w:val="24"/>
        </w:rPr>
      </w:pPr>
      <w:r>
        <w:rPr>
          <w:rFonts w:ascii="Arial" w:hAnsi="Arial" w:cs="Arial"/>
          <w:sz w:val="24"/>
          <w:szCs w:val="24"/>
        </w:rPr>
        <w:t>6.</w:t>
      </w:r>
      <w:r w:rsidR="009137A6" w:rsidRPr="008C4A5F">
        <w:rPr>
          <w:rFonts w:ascii="Arial" w:hAnsi="Arial" w:cs="Arial"/>
          <w:sz w:val="24"/>
          <w:szCs w:val="24"/>
        </w:rPr>
        <w:t xml:space="preserve"> No person shall display </w:t>
      </w:r>
      <w:r w:rsidR="006D62D2">
        <w:rPr>
          <w:rFonts w:ascii="Arial" w:hAnsi="Arial" w:cs="Arial"/>
          <w:sz w:val="24"/>
          <w:szCs w:val="24"/>
        </w:rPr>
        <w:t>Mobile</w:t>
      </w:r>
      <w:r w:rsidR="009137A6" w:rsidRPr="008C4A5F">
        <w:rPr>
          <w:rFonts w:ascii="Arial" w:hAnsi="Arial" w:cs="Arial"/>
          <w:sz w:val="24"/>
          <w:szCs w:val="24"/>
        </w:rPr>
        <w:t xml:space="preserve"> </w:t>
      </w:r>
      <w:r>
        <w:rPr>
          <w:rFonts w:ascii="Arial" w:hAnsi="Arial" w:cs="Arial"/>
          <w:sz w:val="24"/>
          <w:szCs w:val="24"/>
        </w:rPr>
        <w:t>A</w:t>
      </w:r>
      <w:r w:rsidR="009137A6" w:rsidRPr="008C4A5F">
        <w:rPr>
          <w:rFonts w:ascii="Arial" w:hAnsi="Arial" w:cs="Arial"/>
          <w:sz w:val="24"/>
          <w:szCs w:val="24"/>
        </w:rPr>
        <w:t xml:space="preserve">dvertisements in the </w:t>
      </w:r>
      <w:r>
        <w:rPr>
          <w:rFonts w:ascii="Arial" w:hAnsi="Arial" w:cs="Arial"/>
          <w:sz w:val="24"/>
          <w:szCs w:val="24"/>
        </w:rPr>
        <w:t>R</w:t>
      </w:r>
      <w:r w:rsidR="009137A6" w:rsidRPr="008C4A5F">
        <w:rPr>
          <w:rFonts w:ascii="Arial" w:hAnsi="Arial" w:cs="Arial"/>
          <w:sz w:val="24"/>
          <w:szCs w:val="24"/>
        </w:rPr>
        <w:t xml:space="preserve">estricted </w:t>
      </w:r>
      <w:r>
        <w:rPr>
          <w:rFonts w:ascii="Arial" w:hAnsi="Arial" w:cs="Arial"/>
          <w:sz w:val="24"/>
          <w:szCs w:val="24"/>
        </w:rPr>
        <w:t>A</w:t>
      </w:r>
      <w:r w:rsidR="009137A6" w:rsidRPr="008C4A5F">
        <w:rPr>
          <w:rFonts w:ascii="Arial" w:hAnsi="Arial" w:cs="Arial"/>
          <w:sz w:val="24"/>
          <w:szCs w:val="24"/>
        </w:rPr>
        <w:t>rea</w:t>
      </w:r>
      <w:r>
        <w:rPr>
          <w:rFonts w:ascii="Arial" w:hAnsi="Arial" w:cs="Arial"/>
          <w:sz w:val="24"/>
          <w:szCs w:val="24"/>
        </w:rPr>
        <w:t xml:space="preserve"> unless</w:t>
      </w:r>
      <w:r w:rsidR="00651BA2">
        <w:rPr>
          <w:rFonts w:ascii="Arial" w:hAnsi="Arial" w:cs="Arial"/>
          <w:sz w:val="24"/>
          <w:szCs w:val="24"/>
        </w:rPr>
        <w:t>:</w:t>
      </w:r>
    </w:p>
    <w:p w14:paraId="525519D1" w14:textId="77777777" w:rsidR="00F547DC" w:rsidRDefault="00F547DC" w:rsidP="008E6D62">
      <w:pPr>
        <w:pStyle w:val="ListNumber"/>
        <w:numPr>
          <w:ilvl w:val="0"/>
          <w:numId w:val="0"/>
        </w:numPr>
        <w:ind w:left="720"/>
        <w:jc w:val="both"/>
        <w:rPr>
          <w:rFonts w:ascii="Arial" w:hAnsi="Arial" w:cs="Arial"/>
          <w:sz w:val="24"/>
          <w:szCs w:val="24"/>
        </w:rPr>
      </w:pPr>
    </w:p>
    <w:p w14:paraId="35AF0B81" w14:textId="4B212A00" w:rsidR="00F547DC" w:rsidRDefault="00F547DC" w:rsidP="008E6D62">
      <w:pPr>
        <w:pStyle w:val="ListNumber"/>
        <w:numPr>
          <w:ilvl w:val="0"/>
          <w:numId w:val="0"/>
        </w:numPr>
        <w:ind w:left="720"/>
        <w:jc w:val="both"/>
        <w:rPr>
          <w:rFonts w:ascii="Arial" w:hAnsi="Arial" w:cs="Arial"/>
          <w:sz w:val="24"/>
          <w:szCs w:val="24"/>
        </w:rPr>
      </w:pPr>
      <w:r>
        <w:rPr>
          <w:rFonts w:ascii="Arial" w:hAnsi="Arial" w:cs="Arial"/>
          <w:sz w:val="24"/>
          <w:szCs w:val="24"/>
        </w:rPr>
        <w:t>6.1 they have written consent from the Council for that Mobile Advertisement, and</w:t>
      </w:r>
    </w:p>
    <w:p w14:paraId="2730F8A3" w14:textId="77777777" w:rsidR="00F547DC" w:rsidRDefault="00F547DC" w:rsidP="008E6D62">
      <w:pPr>
        <w:pStyle w:val="ListNumber"/>
        <w:numPr>
          <w:ilvl w:val="0"/>
          <w:numId w:val="0"/>
        </w:numPr>
        <w:ind w:left="720"/>
        <w:jc w:val="both"/>
        <w:rPr>
          <w:rFonts w:ascii="Arial" w:hAnsi="Arial" w:cs="Arial"/>
          <w:sz w:val="24"/>
          <w:szCs w:val="24"/>
        </w:rPr>
      </w:pPr>
    </w:p>
    <w:p w14:paraId="7C4D6D6B" w14:textId="06212A88" w:rsidR="00F547DC" w:rsidRPr="008C4A5F" w:rsidRDefault="00F547DC" w:rsidP="008E6D62">
      <w:pPr>
        <w:pStyle w:val="ListNumber"/>
        <w:numPr>
          <w:ilvl w:val="0"/>
          <w:numId w:val="0"/>
        </w:numPr>
        <w:ind w:firstLine="720"/>
        <w:jc w:val="both"/>
        <w:rPr>
          <w:rFonts w:ascii="Arial" w:hAnsi="Arial" w:cs="Arial"/>
          <w:sz w:val="24"/>
          <w:szCs w:val="24"/>
        </w:rPr>
      </w:pPr>
      <w:r>
        <w:rPr>
          <w:rFonts w:ascii="Arial" w:hAnsi="Arial" w:cs="Arial"/>
          <w:sz w:val="24"/>
          <w:szCs w:val="24"/>
        </w:rPr>
        <w:t xml:space="preserve">6.2 they are operating in accordance </w:t>
      </w:r>
      <w:r w:rsidR="006E5FE8">
        <w:rPr>
          <w:rFonts w:ascii="Arial" w:hAnsi="Arial" w:cs="Arial"/>
          <w:sz w:val="24"/>
          <w:szCs w:val="24"/>
        </w:rPr>
        <w:t>with</w:t>
      </w:r>
      <w:r>
        <w:rPr>
          <w:rFonts w:ascii="Arial" w:hAnsi="Arial" w:cs="Arial"/>
          <w:sz w:val="24"/>
          <w:szCs w:val="24"/>
        </w:rPr>
        <w:t xml:space="preserve"> the terms of that consent</w:t>
      </w:r>
      <w:r w:rsidR="00651BA2">
        <w:rPr>
          <w:rFonts w:ascii="Arial" w:hAnsi="Arial" w:cs="Arial"/>
          <w:sz w:val="24"/>
          <w:szCs w:val="24"/>
        </w:rPr>
        <w:t>.</w:t>
      </w:r>
    </w:p>
    <w:p w14:paraId="57E390A8" w14:textId="77777777" w:rsidR="009137A6" w:rsidRPr="008C4A5F" w:rsidRDefault="009137A6" w:rsidP="008E6D62">
      <w:pPr>
        <w:pStyle w:val="ListNumber"/>
        <w:numPr>
          <w:ilvl w:val="0"/>
          <w:numId w:val="0"/>
        </w:numPr>
        <w:ind w:left="360"/>
        <w:jc w:val="both"/>
        <w:rPr>
          <w:rFonts w:ascii="Arial" w:hAnsi="Arial" w:cs="Arial"/>
          <w:sz w:val="24"/>
          <w:szCs w:val="24"/>
        </w:rPr>
      </w:pPr>
    </w:p>
    <w:p w14:paraId="503156CB" w14:textId="40D42E98" w:rsidR="009137A6" w:rsidRDefault="00F547DC" w:rsidP="008E6D62">
      <w:pPr>
        <w:pStyle w:val="ListNumber"/>
        <w:numPr>
          <w:ilvl w:val="0"/>
          <w:numId w:val="0"/>
        </w:numPr>
        <w:ind w:left="360" w:hanging="360"/>
        <w:jc w:val="both"/>
        <w:rPr>
          <w:rFonts w:ascii="Arial" w:hAnsi="Arial" w:cs="Arial"/>
          <w:sz w:val="24"/>
          <w:szCs w:val="24"/>
        </w:rPr>
      </w:pPr>
      <w:r>
        <w:rPr>
          <w:rFonts w:ascii="Arial" w:hAnsi="Arial" w:cs="Arial"/>
          <w:sz w:val="24"/>
          <w:szCs w:val="24"/>
        </w:rPr>
        <w:t xml:space="preserve">7. </w:t>
      </w:r>
      <w:r w:rsidR="009137A6" w:rsidRPr="008C4A5F">
        <w:rPr>
          <w:rFonts w:ascii="Arial" w:hAnsi="Arial" w:cs="Arial"/>
          <w:sz w:val="24"/>
          <w:szCs w:val="24"/>
        </w:rPr>
        <w:t xml:space="preserve">No person shall </w:t>
      </w:r>
      <w:r>
        <w:rPr>
          <w:rFonts w:ascii="Arial" w:hAnsi="Arial" w:cs="Arial"/>
          <w:sz w:val="24"/>
          <w:szCs w:val="24"/>
        </w:rPr>
        <w:t>Busk in a</w:t>
      </w:r>
      <w:r w:rsidR="009137A6" w:rsidRPr="008C4A5F">
        <w:rPr>
          <w:rFonts w:ascii="Arial" w:hAnsi="Arial" w:cs="Arial"/>
          <w:sz w:val="24"/>
          <w:szCs w:val="24"/>
        </w:rPr>
        <w:t xml:space="preserve"> </w:t>
      </w:r>
      <w:r>
        <w:rPr>
          <w:rFonts w:ascii="Arial" w:hAnsi="Arial" w:cs="Arial"/>
          <w:sz w:val="24"/>
          <w:szCs w:val="24"/>
        </w:rPr>
        <w:t>P</w:t>
      </w:r>
      <w:r w:rsidR="009137A6" w:rsidRPr="008C4A5F">
        <w:rPr>
          <w:rFonts w:ascii="Arial" w:hAnsi="Arial" w:cs="Arial"/>
          <w:sz w:val="24"/>
          <w:szCs w:val="24"/>
        </w:rPr>
        <w:t xml:space="preserve">rohibited </w:t>
      </w:r>
      <w:r>
        <w:rPr>
          <w:rFonts w:ascii="Arial" w:hAnsi="Arial" w:cs="Arial"/>
          <w:sz w:val="24"/>
          <w:szCs w:val="24"/>
        </w:rPr>
        <w:t>Busking L</w:t>
      </w:r>
      <w:r w:rsidR="009137A6" w:rsidRPr="008C4A5F">
        <w:rPr>
          <w:rFonts w:ascii="Arial" w:hAnsi="Arial" w:cs="Arial"/>
          <w:sz w:val="24"/>
          <w:szCs w:val="24"/>
        </w:rPr>
        <w:t>ocation</w:t>
      </w:r>
      <w:r>
        <w:rPr>
          <w:rFonts w:ascii="Arial" w:hAnsi="Arial" w:cs="Arial"/>
          <w:sz w:val="24"/>
          <w:szCs w:val="24"/>
        </w:rPr>
        <w:t xml:space="preserve"> within the Restricted Area</w:t>
      </w:r>
      <w:r w:rsidR="00651BA2">
        <w:rPr>
          <w:rFonts w:ascii="Arial" w:hAnsi="Arial" w:cs="Arial"/>
          <w:sz w:val="24"/>
          <w:szCs w:val="24"/>
        </w:rPr>
        <w:t>.</w:t>
      </w:r>
    </w:p>
    <w:p w14:paraId="32B64C64" w14:textId="77777777" w:rsidR="0004679A" w:rsidRDefault="0004679A" w:rsidP="008E6D62">
      <w:pPr>
        <w:pStyle w:val="ListNumber"/>
        <w:numPr>
          <w:ilvl w:val="0"/>
          <w:numId w:val="0"/>
        </w:numPr>
        <w:ind w:left="360" w:hanging="360"/>
        <w:jc w:val="both"/>
        <w:rPr>
          <w:rFonts w:ascii="Arial" w:hAnsi="Arial" w:cs="Arial"/>
          <w:sz w:val="24"/>
          <w:szCs w:val="24"/>
        </w:rPr>
      </w:pPr>
    </w:p>
    <w:p w14:paraId="26D570AE" w14:textId="214496B3" w:rsidR="00F547DC" w:rsidRDefault="00F547DC" w:rsidP="008E6D62">
      <w:pPr>
        <w:pStyle w:val="ListNumber"/>
        <w:numPr>
          <w:ilvl w:val="0"/>
          <w:numId w:val="0"/>
        </w:numPr>
        <w:ind w:left="360" w:hanging="360"/>
        <w:jc w:val="both"/>
        <w:rPr>
          <w:rFonts w:ascii="Arial" w:hAnsi="Arial" w:cs="Arial"/>
          <w:sz w:val="24"/>
          <w:szCs w:val="24"/>
        </w:rPr>
      </w:pPr>
      <w:r>
        <w:rPr>
          <w:rFonts w:ascii="Arial" w:hAnsi="Arial" w:cs="Arial"/>
          <w:sz w:val="24"/>
          <w:szCs w:val="24"/>
        </w:rPr>
        <w:lastRenderedPageBreak/>
        <w:t xml:space="preserve">8. </w:t>
      </w:r>
      <w:bookmarkStart w:id="3" w:name="_Hlk202741539"/>
      <w:r>
        <w:rPr>
          <w:rFonts w:ascii="Arial" w:hAnsi="Arial" w:cs="Arial"/>
          <w:sz w:val="24"/>
          <w:szCs w:val="24"/>
        </w:rPr>
        <w:t xml:space="preserve">Subject to Article 9 of this Order where an Authorised Person reasonably believes that </w:t>
      </w:r>
      <w:r w:rsidR="00536FFD">
        <w:rPr>
          <w:rFonts w:ascii="Arial" w:hAnsi="Arial" w:cs="Arial"/>
          <w:sz w:val="24"/>
          <w:szCs w:val="24"/>
        </w:rPr>
        <w:t xml:space="preserve">a </w:t>
      </w:r>
      <w:r>
        <w:rPr>
          <w:rFonts w:ascii="Arial" w:hAnsi="Arial" w:cs="Arial"/>
          <w:sz w:val="24"/>
          <w:szCs w:val="24"/>
        </w:rPr>
        <w:t>Busker (“B”) is Busking in the Restricted Area and is or has been in the opinion of the Authorised Person causing an unreasonable disturbance to persons in that locality the Authorised Person may require that Busker to stop Busking forthwith</w:t>
      </w:r>
    </w:p>
    <w:p w14:paraId="6835C163" w14:textId="166BD326" w:rsidR="00F80AFD" w:rsidRDefault="00F80AFD" w:rsidP="00924754">
      <w:pPr>
        <w:pStyle w:val="ListNumber"/>
        <w:numPr>
          <w:ilvl w:val="0"/>
          <w:numId w:val="0"/>
        </w:numPr>
        <w:ind w:left="360" w:hanging="360"/>
        <w:jc w:val="both"/>
        <w:rPr>
          <w:rFonts w:ascii="Arial" w:hAnsi="Arial" w:cs="Arial"/>
          <w:sz w:val="24"/>
          <w:szCs w:val="24"/>
        </w:rPr>
      </w:pPr>
      <w:r>
        <w:rPr>
          <w:rFonts w:ascii="Arial" w:hAnsi="Arial" w:cs="Arial"/>
          <w:sz w:val="24"/>
          <w:szCs w:val="24"/>
        </w:rPr>
        <w:t>9. The Authorised Person who imposes a requirement under Article 8 of this Order must tell B that failing without reasonable excuse to comply with that requirement is an offence</w:t>
      </w:r>
    </w:p>
    <w:p w14:paraId="451952D2" w14:textId="4F1ABDB4" w:rsidR="00F80AFD" w:rsidRDefault="00F80AFD" w:rsidP="008E6D62">
      <w:pPr>
        <w:jc w:val="both"/>
        <w:rPr>
          <w:rFonts w:ascii="Arial" w:hAnsi="Arial" w:cs="Arial"/>
          <w:sz w:val="24"/>
          <w:szCs w:val="24"/>
        </w:rPr>
      </w:pPr>
      <w:r>
        <w:rPr>
          <w:rFonts w:ascii="Arial" w:hAnsi="Arial" w:cs="Arial"/>
          <w:sz w:val="24"/>
          <w:szCs w:val="24"/>
        </w:rPr>
        <w:t xml:space="preserve">10. A requirement imposed by an Authorised Officer of the Council under Article </w:t>
      </w:r>
      <w:r w:rsidR="0082629C">
        <w:rPr>
          <w:rFonts w:ascii="Arial" w:hAnsi="Arial" w:cs="Arial"/>
          <w:sz w:val="24"/>
          <w:szCs w:val="24"/>
        </w:rPr>
        <w:t>8</w:t>
      </w:r>
      <w:r>
        <w:rPr>
          <w:rFonts w:ascii="Arial" w:hAnsi="Arial" w:cs="Arial"/>
          <w:sz w:val="24"/>
          <w:szCs w:val="24"/>
        </w:rPr>
        <w:t xml:space="preserve"> of this Order is not valid if the person</w:t>
      </w:r>
    </w:p>
    <w:p w14:paraId="778B2BB6" w14:textId="191C7078" w:rsidR="00F80AFD" w:rsidRDefault="00F80AFD" w:rsidP="008E6D62">
      <w:pPr>
        <w:ind w:firstLine="720"/>
        <w:jc w:val="both"/>
        <w:rPr>
          <w:rFonts w:ascii="Arial" w:hAnsi="Arial" w:cs="Arial"/>
          <w:sz w:val="24"/>
          <w:szCs w:val="24"/>
        </w:rPr>
      </w:pPr>
      <w:r>
        <w:rPr>
          <w:rFonts w:ascii="Arial" w:hAnsi="Arial" w:cs="Arial"/>
          <w:sz w:val="24"/>
          <w:szCs w:val="24"/>
        </w:rPr>
        <w:t xml:space="preserve">10.1 is asked by </w:t>
      </w:r>
      <w:r w:rsidR="00536FFD">
        <w:rPr>
          <w:rFonts w:ascii="Arial" w:hAnsi="Arial" w:cs="Arial"/>
          <w:sz w:val="24"/>
          <w:szCs w:val="24"/>
        </w:rPr>
        <w:t>B</w:t>
      </w:r>
      <w:r>
        <w:rPr>
          <w:rFonts w:ascii="Arial" w:hAnsi="Arial" w:cs="Arial"/>
          <w:sz w:val="24"/>
          <w:szCs w:val="24"/>
        </w:rPr>
        <w:t xml:space="preserve"> to show evidence of his or her authori</w:t>
      </w:r>
      <w:r w:rsidR="00197566">
        <w:rPr>
          <w:rFonts w:ascii="Arial" w:hAnsi="Arial" w:cs="Arial"/>
          <w:sz w:val="24"/>
          <w:szCs w:val="24"/>
        </w:rPr>
        <w:t>s</w:t>
      </w:r>
      <w:r>
        <w:rPr>
          <w:rFonts w:ascii="Arial" w:hAnsi="Arial" w:cs="Arial"/>
          <w:sz w:val="24"/>
          <w:szCs w:val="24"/>
        </w:rPr>
        <w:t>ation, and</w:t>
      </w:r>
    </w:p>
    <w:p w14:paraId="3118D4C3" w14:textId="463900E2" w:rsidR="00F80AFD" w:rsidRDefault="00F80AFD" w:rsidP="008E6D62">
      <w:pPr>
        <w:ind w:firstLine="720"/>
        <w:jc w:val="both"/>
        <w:rPr>
          <w:rFonts w:ascii="Arial" w:hAnsi="Arial" w:cs="Arial"/>
          <w:sz w:val="24"/>
          <w:szCs w:val="24"/>
        </w:rPr>
      </w:pPr>
      <w:r>
        <w:rPr>
          <w:rFonts w:ascii="Arial" w:hAnsi="Arial" w:cs="Arial"/>
          <w:sz w:val="24"/>
          <w:szCs w:val="24"/>
        </w:rPr>
        <w:t>10.2 fails to do so</w:t>
      </w:r>
    </w:p>
    <w:bookmarkEnd w:id="3"/>
    <w:p w14:paraId="76CEFB12" w14:textId="487C1990" w:rsidR="009137A6" w:rsidRDefault="00F80AFD" w:rsidP="00924754">
      <w:pPr>
        <w:pStyle w:val="ListNumber"/>
        <w:numPr>
          <w:ilvl w:val="0"/>
          <w:numId w:val="0"/>
        </w:numPr>
        <w:jc w:val="both"/>
        <w:rPr>
          <w:rFonts w:ascii="Arial" w:hAnsi="Arial" w:cs="Arial"/>
          <w:sz w:val="24"/>
          <w:szCs w:val="24"/>
        </w:rPr>
      </w:pPr>
      <w:r>
        <w:rPr>
          <w:rFonts w:ascii="Arial" w:hAnsi="Arial" w:cs="Arial"/>
          <w:sz w:val="24"/>
          <w:szCs w:val="24"/>
        </w:rPr>
        <w:t xml:space="preserve">11. </w:t>
      </w:r>
      <w:r w:rsidR="009137A6" w:rsidRPr="008C4A5F">
        <w:rPr>
          <w:rFonts w:ascii="Arial" w:hAnsi="Arial" w:cs="Arial"/>
          <w:sz w:val="24"/>
          <w:szCs w:val="24"/>
        </w:rPr>
        <w:t xml:space="preserve">No person shall </w:t>
      </w:r>
      <w:r w:rsidR="00581015">
        <w:rPr>
          <w:rFonts w:ascii="Arial" w:hAnsi="Arial" w:cs="Arial"/>
          <w:sz w:val="24"/>
          <w:szCs w:val="24"/>
        </w:rPr>
        <w:t>D</w:t>
      </w:r>
      <w:r w:rsidR="009137A6" w:rsidRPr="008C4A5F">
        <w:rPr>
          <w:rFonts w:ascii="Arial" w:hAnsi="Arial" w:cs="Arial"/>
          <w:sz w:val="24"/>
          <w:szCs w:val="24"/>
        </w:rPr>
        <w:t xml:space="preserve">istribute </w:t>
      </w:r>
      <w:r>
        <w:rPr>
          <w:rFonts w:ascii="Arial" w:hAnsi="Arial" w:cs="Arial"/>
          <w:sz w:val="24"/>
          <w:szCs w:val="24"/>
        </w:rPr>
        <w:t>F</w:t>
      </w:r>
      <w:r w:rsidR="009137A6" w:rsidRPr="008C4A5F">
        <w:rPr>
          <w:rFonts w:ascii="Arial" w:hAnsi="Arial" w:cs="Arial"/>
          <w:sz w:val="24"/>
          <w:szCs w:val="24"/>
        </w:rPr>
        <w:t xml:space="preserve">ree </w:t>
      </w:r>
      <w:r>
        <w:rPr>
          <w:rFonts w:ascii="Arial" w:hAnsi="Arial" w:cs="Arial"/>
          <w:sz w:val="24"/>
          <w:szCs w:val="24"/>
        </w:rPr>
        <w:t>M</w:t>
      </w:r>
      <w:r w:rsidR="009137A6" w:rsidRPr="008C4A5F">
        <w:rPr>
          <w:rFonts w:ascii="Arial" w:hAnsi="Arial" w:cs="Arial"/>
          <w:sz w:val="24"/>
          <w:szCs w:val="24"/>
        </w:rPr>
        <w:t xml:space="preserve">atter </w:t>
      </w:r>
      <w:r>
        <w:rPr>
          <w:rFonts w:ascii="Arial" w:hAnsi="Arial" w:cs="Arial"/>
          <w:sz w:val="24"/>
          <w:szCs w:val="24"/>
        </w:rPr>
        <w:t>in the Restricted Area to a person or persons not known to the Distributor unless</w:t>
      </w:r>
      <w:r w:rsidR="00651BA2">
        <w:rPr>
          <w:rFonts w:ascii="Arial" w:hAnsi="Arial" w:cs="Arial"/>
          <w:sz w:val="24"/>
          <w:szCs w:val="24"/>
        </w:rPr>
        <w:t>:</w:t>
      </w:r>
    </w:p>
    <w:p w14:paraId="7FC52FEA" w14:textId="77777777" w:rsidR="000C3EDE" w:rsidRDefault="000C3EDE" w:rsidP="008E6D62">
      <w:pPr>
        <w:pStyle w:val="ListNumber"/>
        <w:numPr>
          <w:ilvl w:val="0"/>
          <w:numId w:val="0"/>
        </w:numPr>
        <w:jc w:val="both"/>
        <w:rPr>
          <w:rFonts w:ascii="Arial" w:hAnsi="Arial" w:cs="Arial"/>
          <w:sz w:val="24"/>
          <w:szCs w:val="24"/>
        </w:rPr>
      </w:pPr>
    </w:p>
    <w:p w14:paraId="6B252F37" w14:textId="059AD4F7" w:rsidR="00F80AFD" w:rsidRDefault="00F80AFD" w:rsidP="008E6D62">
      <w:pPr>
        <w:pStyle w:val="ListNumber"/>
        <w:numPr>
          <w:ilvl w:val="0"/>
          <w:numId w:val="0"/>
        </w:numPr>
        <w:ind w:left="720"/>
        <w:jc w:val="both"/>
        <w:rPr>
          <w:rFonts w:ascii="Arial" w:hAnsi="Arial" w:cs="Arial"/>
          <w:sz w:val="24"/>
          <w:szCs w:val="24"/>
        </w:rPr>
      </w:pPr>
      <w:r>
        <w:rPr>
          <w:rFonts w:ascii="Arial" w:hAnsi="Arial" w:cs="Arial"/>
          <w:sz w:val="24"/>
          <w:szCs w:val="24"/>
        </w:rPr>
        <w:t>11.1 they are authorised by law</w:t>
      </w:r>
      <w:r w:rsidR="00651BA2">
        <w:rPr>
          <w:rFonts w:ascii="Arial" w:hAnsi="Arial" w:cs="Arial"/>
          <w:sz w:val="24"/>
          <w:szCs w:val="24"/>
        </w:rPr>
        <w:t>,</w:t>
      </w:r>
      <w:r>
        <w:rPr>
          <w:rFonts w:ascii="Arial" w:hAnsi="Arial" w:cs="Arial"/>
          <w:sz w:val="24"/>
          <w:szCs w:val="24"/>
        </w:rPr>
        <w:t xml:space="preserve"> permit</w:t>
      </w:r>
      <w:r w:rsidR="00651BA2">
        <w:rPr>
          <w:rFonts w:ascii="Arial" w:hAnsi="Arial" w:cs="Arial"/>
          <w:sz w:val="24"/>
          <w:szCs w:val="24"/>
        </w:rPr>
        <w:t>,</w:t>
      </w:r>
      <w:r>
        <w:rPr>
          <w:rFonts w:ascii="Arial" w:hAnsi="Arial" w:cs="Arial"/>
          <w:sz w:val="24"/>
          <w:szCs w:val="24"/>
        </w:rPr>
        <w:t xml:space="preserve"> licen</w:t>
      </w:r>
      <w:r w:rsidR="0082629C">
        <w:rPr>
          <w:rFonts w:ascii="Arial" w:hAnsi="Arial" w:cs="Arial"/>
          <w:sz w:val="24"/>
          <w:szCs w:val="24"/>
        </w:rPr>
        <w:t>c</w:t>
      </w:r>
      <w:r>
        <w:rPr>
          <w:rFonts w:ascii="Arial" w:hAnsi="Arial" w:cs="Arial"/>
          <w:sz w:val="24"/>
          <w:szCs w:val="24"/>
        </w:rPr>
        <w:t>e or the written consent of the Council for that Distribution</w:t>
      </w:r>
      <w:r w:rsidR="00651BA2">
        <w:rPr>
          <w:rFonts w:ascii="Arial" w:hAnsi="Arial" w:cs="Arial"/>
          <w:sz w:val="24"/>
          <w:szCs w:val="24"/>
        </w:rPr>
        <w:t>,</w:t>
      </w:r>
      <w:r>
        <w:rPr>
          <w:rFonts w:ascii="Arial" w:hAnsi="Arial" w:cs="Arial"/>
          <w:sz w:val="24"/>
          <w:szCs w:val="24"/>
        </w:rPr>
        <w:t xml:space="preserve"> or</w:t>
      </w:r>
    </w:p>
    <w:p w14:paraId="46536F18" w14:textId="77777777" w:rsidR="000C3EDE" w:rsidRDefault="000C3EDE" w:rsidP="008E6D62">
      <w:pPr>
        <w:pStyle w:val="ListNumber"/>
        <w:numPr>
          <w:ilvl w:val="0"/>
          <w:numId w:val="0"/>
        </w:numPr>
        <w:ind w:left="720"/>
        <w:jc w:val="both"/>
        <w:rPr>
          <w:rFonts w:ascii="Arial" w:hAnsi="Arial" w:cs="Arial"/>
          <w:sz w:val="24"/>
          <w:szCs w:val="24"/>
        </w:rPr>
      </w:pPr>
    </w:p>
    <w:p w14:paraId="67047F71" w14:textId="54B1F4FC" w:rsidR="00F80AFD" w:rsidRDefault="00F80AFD" w:rsidP="008E6D62">
      <w:pPr>
        <w:pStyle w:val="ListNumber"/>
        <w:numPr>
          <w:ilvl w:val="0"/>
          <w:numId w:val="0"/>
        </w:numPr>
        <w:ind w:firstLine="720"/>
        <w:jc w:val="both"/>
        <w:rPr>
          <w:rFonts w:ascii="Arial" w:hAnsi="Arial" w:cs="Arial"/>
          <w:sz w:val="24"/>
          <w:szCs w:val="24"/>
        </w:rPr>
      </w:pPr>
      <w:r>
        <w:rPr>
          <w:rFonts w:ascii="Arial" w:hAnsi="Arial" w:cs="Arial"/>
          <w:sz w:val="24"/>
          <w:szCs w:val="24"/>
        </w:rPr>
        <w:t>11.2 they are Distributing Free Printed Matter, and</w:t>
      </w:r>
    </w:p>
    <w:p w14:paraId="1CA749CB" w14:textId="77777777" w:rsidR="000C3EDE" w:rsidRDefault="000C3EDE" w:rsidP="008E6D62">
      <w:pPr>
        <w:pStyle w:val="ListNumber"/>
        <w:numPr>
          <w:ilvl w:val="0"/>
          <w:numId w:val="0"/>
        </w:numPr>
        <w:ind w:firstLine="720"/>
        <w:jc w:val="both"/>
        <w:rPr>
          <w:rFonts w:ascii="Arial" w:hAnsi="Arial" w:cs="Arial"/>
          <w:sz w:val="24"/>
          <w:szCs w:val="24"/>
        </w:rPr>
      </w:pPr>
    </w:p>
    <w:p w14:paraId="6D419DC8" w14:textId="0870FEF5" w:rsidR="00F80AFD" w:rsidRDefault="00F80AFD" w:rsidP="008E6D62">
      <w:pPr>
        <w:pStyle w:val="ListNumber"/>
        <w:numPr>
          <w:ilvl w:val="0"/>
          <w:numId w:val="0"/>
        </w:numPr>
        <w:ind w:left="1440"/>
        <w:jc w:val="both"/>
        <w:rPr>
          <w:rFonts w:ascii="Arial" w:hAnsi="Arial" w:cs="Arial"/>
          <w:sz w:val="24"/>
          <w:szCs w:val="24"/>
        </w:rPr>
      </w:pPr>
      <w:r>
        <w:rPr>
          <w:rFonts w:ascii="Arial" w:hAnsi="Arial" w:cs="Arial"/>
          <w:sz w:val="24"/>
          <w:szCs w:val="24"/>
        </w:rPr>
        <w:t>11.</w:t>
      </w:r>
      <w:r w:rsidR="000C3EDE">
        <w:rPr>
          <w:rFonts w:ascii="Arial" w:hAnsi="Arial" w:cs="Arial"/>
          <w:sz w:val="24"/>
          <w:szCs w:val="24"/>
        </w:rPr>
        <w:t>2.1 that Distribution is by or on behalf of a Charity where the Free Printed Matter relates to or is intended for the benefit of the Charity; or</w:t>
      </w:r>
    </w:p>
    <w:p w14:paraId="5C5F7949" w14:textId="77777777" w:rsidR="000C3EDE" w:rsidRDefault="000C3EDE" w:rsidP="008E6D62">
      <w:pPr>
        <w:pStyle w:val="ListNumber"/>
        <w:numPr>
          <w:ilvl w:val="0"/>
          <w:numId w:val="0"/>
        </w:numPr>
        <w:ind w:left="1440"/>
        <w:jc w:val="both"/>
        <w:rPr>
          <w:rFonts w:ascii="Arial" w:hAnsi="Arial" w:cs="Arial"/>
          <w:sz w:val="24"/>
          <w:szCs w:val="24"/>
        </w:rPr>
      </w:pPr>
    </w:p>
    <w:p w14:paraId="5E7402B8" w14:textId="2FF394C5" w:rsidR="000C3EDE" w:rsidRPr="008C4A5F" w:rsidRDefault="000C3EDE" w:rsidP="008E6D62">
      <w:pPr>
        <w:pStyle w:val="ListNumber"/>
        <w:numPr>
          <w:ilvl w:val="0"/>
          <w:numId w:val="0"/>
        </w:numPr>
        <w:ind w:left="1440"/>
        <w:jc w:val="both"/>
        <w:rPr>
          <w:rFonts w:ascii="Arial" w:hAnsi="Arial" w:cs="Arial"/>
          <w:sz w:val="24"/>
          <w:szCs w:val="24"/>
        </w:rPr>
      </w:pPr>
      <w:r>
        <w:rPr>
          <w:rFonts w:ascii="Arial" w:hAnsi="Arial" w:cs="Arial"/>
          <w:sz w:val="24"/>
          <w:szCs w:val="24"/>
        </w:rPr>
        <w:t>11.2.2 that Distribution is for political purposes or for the purposes of a religion or belief</w:t>
      </w:r>
      <w:r w:rsidR="00651BA2">
        <w:rPr>
          <w:rFonts w:ascii="Arial" w:hAnsi="Arial" w:cs="Arial"/>
          <w:sz w:val="24"/>
          <w:szCs w:val="24"/>
        </w:rPr>
        <w:t>.</w:t>
      </w:r>
    </w:p>
    <w:p w14:paraId="7318039E" w14:textId="77777777" w:rsidR="0004679A" w:rsidRDefault="0004679A" w:rsidP="008E6D62">
      <w:pPr>
        <w:pStyle w:val="ListNumber"/>
        <w:numPr>
          <w:ilvl w:val="0"/>
          <w:numId w:val="0"/>
        </w:numPr>
        <w:ind w:left="360" w:hanging="360"/>
        <w:jc w:val="both"/>
        <w:rPr>
          <w:rFonts w:ascii="Arial" w:hAnsi="Arial" w:cs="Arial"/>
          <w:sz w:val="24"/>
          <w:szCs w:val="24"/>
        </w:rPr>
      </w:pPr>
    </w:p>
    <w:p w14:paraId="1EFCB331" w14:textId="4DC3FEEF" w:rsidR="00D95394" w:rsidRDefault="00D95394" w:rsidP="008E6D62">
      <w:pPr>
        <w:pStyle w:val="ListNumber"/>
        <w:numPr>
          <w:ilvl w:val="0"/>
          <w:numId w:val="0"/>
        </w:numPr>
        <w:ind w:left="360" w:hanging="360"/>
        <w:jc w:val="both"/>
        <w:rPr>
          <w:rFonts w:ascii="Arial" w:hAnsi="Arial" w:cs="Arial"/>
          <w:b/>
          <w:bCs/>
          <w:sz w:val="24"/>
          <w:szCs w:val="24"/>
          <w:u w:val="single"/>
        </w:rPr>
      </w:pPr>
      <w:r w:rsidRPr="00D95394">
        <w:rPr>
          <w:rFonts w:ascii="Arial" w:hAnsi="Arial" w:cs="Arial"/>
          <w:b/>
          <w:bCs/>
          <w:sz w:val="24"/>
          <w:szCs w:val="24"/>
          <w:u w:val="single"/>
        </w:rPr>
        <w:t>Unauthorised Requests in the Restricted Area</w:t>
      </w:r>
    </w:p>
    <w:p w14:paraId="3CBAAAC3" w14:textId="77777777" w:rsidR="0004679A" w:rsidRDefault="0004679A" w:rsidP="008E6D62">
      <w:pPr>
        <w:pStyle w:val="ListNumber"/>
        <w:numPr>
          <w:ilvl w:val="0"/>
          <w:numId w:val="0"/>
        </w:numPr>
        <w:ind w:left="360" w:hanging="360"/>
        <w:jc w:val="both"/>
        <w:rPr>
          <w:rFonts w:ascii="Arial" w:hAnsi="Arial" w:cs="Arial"/>
          <w:b/>
          <w:bCs/>
          <w:sz w:val="24"/>
          <w:szCs w:val="24"/>
          <w:u w:val="single"/>
        </w:rPr>
      </w:pPr>
    </w:p>
    <w:p w14:paraId="45132513" w14:textId="28BB3555" w:rsidR="0004679A" w:rsidRDefault="0004679A" w:rsidP="008E6D62">
      <w:pPr>
        <w:pStyle w:val="ListNumber"/>
        <w:numPr>
          <w:ilvl w:val="0"/>
          <w:numId w:val="0"/>
        </w:numPr>
        <w:ind w:left="360" w:hanging="360"/>
        <w:jc w:val="both"/>
        <w:rPr>
          <w:rFonts w:ascii="Arial" w:hAnsi="Arial" w:cs="Arial"/>
          <w:sz w:val="24"/>
          <w:szCs w:val="24"/>
        </w:rPr>
      </w:pPr>
      <w:r>
        <w:rPr>
          <w:rFonts w:ascii="Arial" w:hAnsi="Arial" w:cs="Arial"/>
          <w:sz w:val="24"/>
          <w:szCs w:val="24"/>
        </w:rPr>
        <w:t>12</w:t>
      </w:r>
      <w:r w:rsidR="00D43199">
        <w:rPr>
          <w:rFonts w:ascii="Arial" w:hAnsi="Arial" w:cs="Arial"/>
          <w:sz w:val="24"/>
          <w:szCs w:val="24"/>
        </w:rPr>
        <w:t>.</w:t>
      </w:r>
      <w:r>
        <w:rPr>
          <w:rFonts w:ascii="Arial" w:hAnsi="Arial" w:cs="Arial"/>
          <w:sz w:val="24"/>
          <w:szCs w:val="24"/>
        </w:rPr>
        <w:t xml:space="preserve"> No person in the Restricted Area shall</w:t>
      </w:r>
      <w:r w:rsidR="00651BA2">
        <w:rPr>
          <w:rFonts w:ascii="Arial" w:hAnsi="Arial" w:cs="Arial"/>
          <w:sz w:val="24"/>
          <w:szCs w:val="24"/>
        </w:rPr>
        <w:t>:</w:t>
      </w:r>
    </w:p>
    <w:p w14:paraId="294EBA81" w14:textId="77777777" w:rsidR="0004679A" w:rsidRDefault="0004679A" w:rsidP="008E6D62">
      <w:pPr>
        <w:pStyle w:val="ListNumber"/>
        <w:numPr>
          <w:ilvl w:val="0"/>
          <w:numId w:val="0"/>
        </w:numPr>
        <w:ind w:left="360" w:hanging="360"/>
        <w:jc w:val="both"/>
        <w:rPr>
          <w:rFonts w:ascii="Arial" w:hAnsi="Arial" w:cs="Arial"/>
          <w:sz w:val="24"/>
          <w:szCs w:val="24"/>
        </w:rPr>
      </w:pPr>
    </w:p>
    <w:p w14:paraId="0F029FC2" w14:textId="7364B052" w:rsidR="0004679A" w:rsidRDefault="0004679A" w:rsidP="008E6D62">
      <w:pPr>
        <w:pStyle w:val="ListNumber"/>
        <w:numPr>
          <w:ilvl w:val="0"/>
          <w:numId w:val="0"/>
        </w:numPr>
        <w:ind w:left="360"/>
        <w:jc w:val="both"/>
        <w:rPr>
          <w:rFonts w:ascii="Arial" w:hAnsi="Arial" w:cs="Arial"/>
          <w:sz w:val="24"/>
          <w:szCs w:val="24"/>
        </w:rPr>
      </w:pPr>
      <w:r>
        <w:rPr>
          <w:rFonts w:ascii="Arial" w:hAnsi="Arial" w:cs="Arial"/>
          <w:sz w:val="24"/>
          <w:szCs w:val="24"/>
        </w:rPr>
        <w:t xml:space="preserve">12.1 make an Unauthorised Request for money, personal items, charitable and or other donations whether expressly or </w:t>
      </w:r>
      <w:r w:rsidR="0030162A">
        <w:rPr>
          <w:rFonts w:ascii="Arial" w:hAnsi="Arial" w:cs="Arial"/>
          <w:sz w:val="24"/>
          <w:szCs w:val="24"/>
        </w:rPr>
        <w:t>I</w:t>
      </w:r>
      <w:r>
        <w:rPr>
          <w:rFonts w:ascii="Arial" w:hAnsi="Arial" w:cs="Arial"/>
          <w:sz w:val="24"/>
          <w:szCs w:val="24"/>
        </w:rPr>
        <w:t xml:space="preserve">mpliedly </w:t>
      </w:r>
      <w:r w:rsidR="0030162A">
        <w:rPr>
          <w:rFonts w:ascii="Arial" w:hAnsi="Arial" w:cs="Arial"/>
          <w:sz w:val="24"/>
          <w:szCs w:val="24"/>
        </w:rPr>
        <w:t>R</w:t>
      </w:r>
      <w:r>
        <w:rPr>
          <w:rFonts w:ascii="Arial" w:hAnsi="Arial" w:cs="Arial"/>
          <w:sz w:val="24"/>
          <w:szCs w:val="24"/>
        </w:rPr>
        <w:t xml:space="preserve">equested </w:t>
      </w:r>
      <w:proofErr w:type="gramStart"/>
      <w:r w:rsidR="0030162A">
        <w:rPr>
          <w:rFonts w:ascii="Arial" w:hAnsi="Arial" w:cs="Arial"/>
          <w:sz w:val="24"/>
          <w:szCs w:val="24"/>
        </w:rPr>
        <w:t>B</w:t>
      </w:r>
      <w:r>
        <w:rPr>
          <w:rFonts w:ascii="Arial" w:hAnsi="Arial" w:cs="Arial"/>
          <w:sz w:val="24"/>
          <w:szCs w:val="24"/>
        </w:rPr>
        <w:t>y</w:t>
      </w:r>
      <w:proofErr w:type="gramEnd"/>
      <w:r w:rsidR="00311720">
        <w:rPr>
          <w:rFonts w:ascii="Arial" w:hAnsi="Arial" w:cs="Arial"/>
          <w:sz w:val="24"/>
          <w:szCs w:val="24"/>
        </w:rPr>
        <w:t xml:space="preserve"> </w:t>
      </w:r>
      <w:r w:rsidR="0030162A">
        <w:rPr>
          <w:rFonts w:ascii="Arial" w:hAnsi="Arial" w:cs="Arial"/>
          <w:sz w:val="24"/>
          <w:szCs w:val="24"/>
        </w:rPr>
        <w:t>C</w:t>
      </w:r>
      <w:r>
        <w:rPr>
          <w:rFonts w:ascii="Arial" w:hAnsi="Arial" w:cs="Arial"/>
          <w:sz w:val="24"/>
          <w:szCs w:val="24"/>
        </w:rPr>
        <w:t>onduct; or</w:t>
      </w:r>
    </w:p>
    <w:p w14:paraId="78436858" w14:textId="77777777" w:rsidR="00AD6826" w:rsidRDefault="00AD6826" w:rsidP="008E6D62">
      <w:pPr>
        <w:pStyle w:val="ListNumber"/>
        <w:numPr>
          <w:ilvl w:val="0"/>
          <w:numId w:val="0"/>
        </w:numPr>
        <w:ind w:left="360"/>
        <w:jc w:val="both"/>
        <w:rPr>
          <w:rFonts w:ascii="Arial" w:hAnsi="Arial" w:cs="Arial"/>
          <w:sz w:val="24"/>
          <w:szCs w:val="24"/>
        </w:rPr>
      </w:pPr>
    </w:p>
    <w:p w14:paraId="1B242ADB" w14:textId="78CD1D84" w:rsidR="00AD6826" w:rsidRDefault="00AD6826" w:rsidP="008E6D62">
      <w:pPr>
        <w:pStyle w:val="ListNumber"/>
        <w:numPr>
          <w:ilvl w:val="0"/>
          <w:numId w:val="0"/>
        </w:numPr>
        <w:ind w:left="360"/>
        <w:jc w:val="both"/>
        <w:rPr>
          <w:rFonts w:ascii="Arial" w:hAnsi="Arial" w:cs="Arial"/>
          <w:sz w:val="24"/>
          <w:szCs w:val="24"/>
        </w:rPr>
      </w:pPr>
      <w:r>
        <w:rPr>
          <w:rFonts w:ascii="Arial" w:hAnsi="Arial" w:cs="Arial"/>
          <w:sz w:val="24"/>
          <w:szCs w:val="24"/>
        </w:rPr>
        <w:t>12.2 stop or approach another person to make an Unauthorised Request with the intent</w:t>
      </w:r>
      <w:r w:rsidR="00651BA2">
        <w:rPr>
          <w:rFonts w:ascii="Arial" w:hAnsi="Arial" w:cs="Arial"/>
          <w:sz w:val="24"/>
          <w:szCs w:val="24"/>
        </w:rPr>
        <w:t>ion</w:t>
      </w:r>
      <w:r>
        <w:rPr>
          <w:rFonts w:ascii="Arial" w:hAnsi="Arial" w:cs="Arial"/>
          <w:sz w:val="24"/>
          <w:szCs w:val="24"/>
        </w:rPr>
        <w:t xml:space="preserve"> of ask</w:t>
      </w:r>
      <w:r w:rsidR="00651BA2">
        <w:rPr>
          <w:rFonts w:ascii="Arial" w:hAnsi="Arial" w:cs="Arial"/>
          <w:sz w:val="24"/>
          <w:szCs w:val="24"/>
        </w:rPr>
        <w:t>ing</w:t>
      </w:r>
      <w:r>
        <w:rPr>
          <w:rFonts w:ascii="Arial" w:hAnsi="Arial" w:cs="Arial"/>
          <w:sz w:val="24"/>
          <w:szCs w:val="24"/>
        </w:rPr>
        <w:t xml:space="preserve"> that other person</w:t>
      </w:r>
    </w:p>
    <w:p w14:paraId="2065968F" w14:textId="77777777" w:rsidR="00AD6826" w:rsidRDefault="00AD6826" w:rsidP="008E6D62">
      <w:pPr>
        <w:pStyle w:val="ListNumber"/>
        <w:numPr>
          <w:ilvl w:val="0"/>
          <w:numId w:val="0"/>
        </w:numPr>
        <w:ind w:left="360"/>
        <w:jc w:val="both"/>
        <w:rPr>
          <w:rFonts w:ascii="Arial" w:hAnsi="Arial" w:cs="Arial"/>
          <w:sz w:val="24"/>
          <w:szCs w:val="24"/>
        </w:rPr>
      </w:pPr>
    </w:p>
    <w:p w14:paraId="18E8C57D" w14:textId="6FF24829" w:rsidR="00AD6826" w:rsidRDefault="00AD6826" w:rsidP="003A1900">
      <w:pPr>
        <w:pStyle w:val="ListNumber"/>
        <w:numPr>
          <w:ilvl w:val="0"/>
          <w:numId w:val="0"/>
        </w:numPr>
        <w:ind w:left="360"/>
        <w:jc w:val="both"/>
        <w:rPr>
          <w:rFonts w:ascii="Arial" w:hAnsi="Arial" w:cs="Arial"/>
          <w:sz w:val="24"/>
          <w:szCs w:val="24"/>
        </w:rPr>
      </w:pPr>
      <w:r>
        <w:rPr>
          <w:rFonts w:ascii="Arial" w:hAnsi="Arial" w:cs="Arial"/>
          <w:sz w:val="24"/>
          <w:szCs w:val="24"/>
        </w:rPr>
        <w:lastRenderedPageBreak/>
        <w:t xml:space="preserve">12.2.1 </w:t>
      </w:r>
      <w:r w:rsidR="00311720">
        <w:rPr>
          <w:rFonts w:ascii="Arial" w:hAnsi="Arial" w:cs="Arial"/>
          <w:sz w:val="24"/>
          <w:szCs w:val="24"/>
        </w:rPr>
        <w:t xml:space="preserve">to </w:t>
      </w:r>
      <w:proofErr w:type="gramStart"/>
      <w:r>
        <w:rPr>
          <w:rFonts w:ascii="Arial" w:hAnsi="Arial" w:cs="Arial"/>
          <w:sz w:val="24"/>
          <w:szCs w:val="24"/>
        </w:rPr>
        <w:t>enter into</w:t>
      </w:r>
      <w:proofErr w:type="gramEnd"/>
      <w:r>
        <w:rPr>
          <w:rFonts w:ascii="Arial" w:hAnsi="Arial" w:cs="Arial"/>
          <w:sz w:val="24"/>
          <w:szCs w:val="24"/>
        </w:rPr>
        <w:t xml:space="preserve"> any arrangements which involve that other person making any future payment for any charitable or other purposes; or</w:t>
      </w:r>
    </w:p>
    <w:p w14:paraId="60F289E1" w14:textId="77777777" w:rsidR="00AD6826" w:rsidRDefault="00AD6826" w:rsidP="008E6D62">
      <w:pPr>
        <w:pStyle w:val="ListNumber"/>
        <w:numPr>
          <w:ilvl w:val="0"/>
          <w:numId w:val="0"/>
        </w:numPr>
        <w:ind w:left="720"/>
        <w:jc w:val="both"/>
        <w:rPr>
          <w:rFonts w:ascii="Arial" w:hAnsi="Arial" w:cs="Arial"/>
          <w:sz w:val="24"/>
          <w:szCs w:val="24"/>
        </w:rPr>
      </w:pPr>
    </w:p>
    <w:p w14:paraId="556EA520" w14:textId="38ABAF0D" w:rsidR="00AD6826" w:rsidRPr="0004679A" w:rsidRDefault="00AD6826" w:rsidP="003A1900">
      <w:pPr>
        <w:pStyle w:val="ListNumber"/>
        <w:numPr>
          <w:ilvl w:val="0"/>
          <w:numId w:val="0"/>
        </w:numPr>
        <w:ind w:left="360"/>
        <w:jc w:val="both"/>
        <w:rPr>
          <w:rFonts w:ascii="Arial" w:hAnsi="Arial" w:cs="Arial"/>
          <w:sz w:val="24"/>
          <w:szCs w:val="24"/>
        </w:rPr>
      </w:pPr>
      <w:r>
        <w:rPr>
          <w:rFonts w:ascii="Arial" w:hAnsi="Arial" w:cs="Arial"/>
          <w:sz w:val="24"/>
          <w:szCs w:val="24"/>
        </w:rPr>
        <w:t xml:space="preserve">12.2.2 for any information to assist that other person being contacted at another time with a view to </w:t>
      </w:r>
      <w:proofErr w:type="gramStart"/>
      <w:r>
        <w:rPr>
          <w:rFonts w:ascii="Arial" w:hAnsi="Arial" w:cs="Arial"/>
          <w:sz w:val="24"/>
          <w:szCs w:val="24"/>
        </w:rPr>
        <w:t>making arrangements</w:t>
      </w:r>
      <w:proofErr w:type="gramEnd"/>
      <w:r>
        <w:rPr>
          <w:rFonts w:ascii="Arial" w:hAnsi="Arial" w:cs="Arial"/>
          <w:sz w:val="24"/>
          <w:szCs w:val="24"/>
        </w:rPr>
        <w:t xml:space="preserve"> for that person to make any payment for any charitable or other purposes</w:t>
      </w:r>
      <w:r w:rsidR="00651BA2">
        <w:rPr>
          <w:rFonts w:ascii="Arial" w:hAnsi="Arial" w:cs="Arial"/>
          <w:sz w:val="24"/>
          <w:szCs w:val="24"/>
        </w:rPr>
        <w:t>.</w:t>
      </w:r>
    </w:p>
    <w:p w14:paraId="3FB2E9E6" w14:textId="77777777" w:rsidR="0004679A" w:rsidRDefault="0004679A" w:rsidP="008E6D62">
      <w:pPr>
        <w:pStyle w:val="ListNumber"/>
        <w:numPr>
          <w:ilvl w:val="0"/>
          <w:numId w:val="0"/>
        </w:numPr>
        <w:ind w:left="360"/>
        <w:jc w:val="both"/>
        <w:rPr>
          <w:rFonts w:ascii="Arial" w:hAnsi="Arial" w:cs="Arial"/>
          <w:b/>
          <w:bCs/>
          <w:sz w:val="24"/>
          <w:szCs w:val="24"/>
          <w:u w:val="single"/>
        </w:rPr>
      </w:pPr>
    </w:p>
    <w:p w14:paraId="332713E4" w14:textId="5CA042E2" w:rsidR="00D95394" w:rsidRDefault="00AD6826" w:rsidP="0064198C">
      <w:pPr>
        <w:pStyle w:val="ListNumber"/>
        <w:numPr>
          <w:ilvl w:val="0"/>
          <w:numId w:val="0"/>
        </w:numPr>
        <w:jc w:val="both"/>
        <w:rPr>
          <w:rFonts w:ascii="Arial" w:hAnsi="Arial" w:cs="Arial"/>
          <w:b/>
          <w:bCs/>
          <w:sz w:val="24"/>
          <w:szCs w:val="24"/>
          <w:u w:val="single"/>
        </w:rPr>
      </w:pPr>
      <w:r>
        <w:rPr>
          <w:rFonts w:ascii="Arial" w:hAnsi="Arial" w:cs="Arial"/>
          <w:b/>
          <w:bCs/>
          <w:sz w:val="24"/>
          <w:szCs w:val="24"/>
          <w:u w:val="single"/>
        </w:rPr>
        <w:t>Urination/Defecation in the Restricted Area</w:t>
      </w:r>
    </w:p>
    <w:p w14:paraId="33D5913B" w14:textId="77777777" w:rsidR="00AD6826" w:rsidRDefault="00AD6826" w:rsidP="008E6D62">
      <w:pPr>
        <w:pStyle w:val="ListNumber"/>
        <w:numPr>
          <w:ilvl w:val="0"/>
          <w:numId w:val="0"/>
        </w:numPr>
        <w:ind w:left="360"/>
        <w:jc w:val="both"/>
        <w:rPr>
          <w:rFonts w:ascii="Arial" w:hAnsi="Arial" w:cs="Arial"/>
          <w:b/>
          <w:bCs/>
          <w:sz w:val="24"/>
          <w:szCs w:val="24"/>
          <w:u w:val="single"/>
        </w:rPr>
      </w:pPr>
    </w:p>
    <w:p w14:paraId="73FF4852" w14:textId="4FC92067" w:rsidR="00323819" w:rsidRPr="00323819" w:rsidRDefault="00AD6826" w:rsidP="00A058B4">
      <w:pPr>
        <w:pStyle w:val="ListNumber"/>
        <w:numPr>
          <w:ilvl w:val="0"/>
          <w:numId w:val="0"/>
        </w:numPr>
        <w:jc w:val="both"/>
        <w:rPr>
          <w:rFonts w:ascii="Arial" w:hAnsi="Arial" w:cs="Arial"/>
          <w:b/>
          <w:bCs/>
          <w:sz w:val="24"/>
          <w:szCs w:val="24"/>
          <w:u w:val="single"/>
        </w:rPr>
      </w:pPr>
      <w:r>
        <w:rPr>
          <w:rFonts w:ascii="Arial" w:hAnsi="Arial" w:cs="Arial"/>
          <w:sz w:val="24"/>
          <w:szCs w:val="24"/>
        </w:rPr>
        <w:t>13</w:t>
      </w:r>
      <w:r w:rsidR="00D43199">
        <w:rPr>
          <w:rFonts w:ascii="Arial" w:hAnsi="Arial" w:cs="Arial"/>
          <w:sz w:val="24"/>
          <w:szCs w:val="24"/>
        </w:rPr>
        <w:t>.</w:t>
      </w:r>
      <w:r>
        <w:rPr>
          <w:rFonts w:ascii="Arial" w:hAnsi="Arial" w:cs="Arial"/>
          <w:sz w:val="24"/>
          <w:szCs w:val="24"/>
        </w:rPr>
        <w:t xml:space="preserve"> No person shall urinate or defecate in the Restricted Area (which includes a doorway or alcove of any premises to which the public has access)</w:t>
      </w:r>
      <w:r w:rsidR="00651BA2">
        <w:rPr>
          <w:rFonts w:ascii="Arial" w:hAnsi="Arial" w:cs="Arial"/>
          <w:sz w:val="24"/>
          <w:szCs w:val="24"/>
        </w:rPr>
        <w:t>.</w:t>
      </w:r>
    </w:p>
    <w:p w14:paraId="4D96A353" w14:textId="77777777" w:rsidR="00DC6E10" w:rsidRDefault="00DC6E10" w:rsidP="008E6D62">
      <w:pPr>
        <w:jc w:val="both"/>
        <w:rPr>
          <w:rFonts w:ascii="Arial" w:hAnsi="Arial" w:cs="Arial"/>
          <w:b/>
          <w:bCs/>
          <w:sz w:val="24"/>
          <w:szCs w:val="24"/>
          <w:u w:val="single"/>
        </w:rPr>
      </w:pPr>
    </w:p>
    <w:p w14:paraId="3B8D0F1A" w14:textId="4E7DDD11" w:rsidR="00323819" w:rsidRDefault="00323819" w:rsidP="008E6D62">
      <w:pPr>
        <w:jc w:val="both"/>
        <w:rPr>
          <w:rFonts w:ascii="Arial" w:hAnsi="Arial" w:cs="Arial"/>
          <w:b/>
          <w:bCs/>
          <w:sz w:val="24"/>
          <w:szCs w:val="24"/>
          <w:u w:val="single"/>
        </w:rPr>
      </w:pPr>
      <w:r w:rsidRPr="00323819">
        <w:rPr>
          <w:rFonts w:ascii="Arial" w:hAnsi="Arial" w:cs="Arial"/>
          <w:b/>
          <w:bCs/>
          <w:sz w:val="24"/>
          <w:szCs w:val="24"/>
          <w:u w:val="single"/>
        </w:rPr>
        <w:t>OFFENCE</w:t>
      </w:r>
    </w:p>
    <w:p w14:paraId="4BA06B70" w14:textId="18E92DF1" w:rsidR="0042705A" w:rsidRPr="00323819" w:rsidRDefault="00323819" w:rsidP="008E6D62">
      <w:pPr>
        <w:jc w:val="both"/>
        <w:rPr>
          <w:rFonts w:ascii="Arial" w:hAnsi="Arial" w:cs="Arial"/>
          <w:b/>
          <w:bCs/>
          <w:sz w:val="24"/>
          <w:szCs w:val="24"/>
          <w:u w:val="single"/>
        </w:rPr>
      </w:pPr>
      <w:r>
        <w:rPr>
          <w:rFonts w:ascii="Arial" w:hAnsi="Arial" w:cs="Arial"/>
          <w:sz w:val="24"/>
          <w:szCs w:val="24"/>
        </w:rPr>
        <w:t>1</w:t>
      </w:r>
      <w:r w:rsidR="003F019F">
        <w:rPr>
          <w:rFonts w:ascii="Arial" w:hAnsi="Arial" w:cs="Arial"/>
          <w:sz w:val="24"/>
          <w:szCs w:val="24"/>
        </w:rPr>
        <w:t>4</w:t>
      </w:r>
      <w:r>
        <w:rPr>
          <w:rFonts w:ascii="Arial" w:hAnsi="Arial" w:cs="Arial"/>
          <w:sz w:val="24"/>
          <w:szCs w:val="24"/>
        </w:rPr>
        <w:t xml:space="preserve">. </w:t>
      </w:r>
      <w:r w:rsidR="003F019F">
        <w:rPr>
          <w:rFonts w:ascii="Arial" w:hAnsi="Arial" w:cs="Arial"/>
          <w:sz w:val="24"/>
          <w:szCs w:val="24"/>
        </w:rPr>
        <w:t>A person who fails</w:t>
      </w:r>
      <w:r w:rsidR="00CA0247" w:rsidRPr="00323819">
        <w:rPr>
          <w:rFonts w:ascii="Arial" w:hAnsi="Arial" w:cs="Arial"/>
          <w:sz w:val="24"/>
          <w:szCs w:val="24"/>
        </w:rPr>
        <w:t xml:space="preserve"> without reasonable excuse </w:t>
      </w:r>
      <w:r w:rsidR="003F019F">
        <w:rPr>
          <w:rFonts w:ascii="Arial" w:hAnsi="Arial" w:cs="Arial"/>
          <w:sz w:val="24"/>
          <w:szCs w:val="24"/>
        </w:rPr>
        <w:t>to comply with a prohibition and or requirement imposed on him or her under Articles 4.2 and 5 to 8 and 11 to 13 of this Order commits</w:t>
      </w:r>
      <w:r w:rsidR="00CA0247" w:rsidRPr="00323819">
        <w:rPr>
          <w:rFonts w:ascii="Arial" w:hAnsi="Arial" w:cs="Arial"/>
          <w:sz w:val="24"/>
          <w:szCs w:val="24"/>
        </w:rPr>
        <w:t xml:space="preserve"> a</w:t>
      </w:r>
      <w:r w:rsidR="003F019F">
        <w:rPr>
          <w:rFonts w:ascii="Arial" w:hAnsi="Arial" w:cs="Arial"/>
          <w:sz w:val="24"/>
          <w:szCs w:val="24"/>
        </w:rPr>
        <w:t xml:space="preserve">n </w:t>
      </w:r>
      <w:r w:rsidR="00CA0247" w:rsidRPr="00323819">
        <w:rPr>
          <w:rFonts w:ascii="Arial" w:hAnsi="Arial" w:cs="Arial"/>
          <w:sz w:val="24"/>
          <w:szCs w:val="24"/>
        </w:rPr>
        <w:t>offence</w:t>
      </w:r>
      <w:r w:rsidR="003F019F">
        <w:rPr>
          <w:rFonts w:ascii="Arial" w:hAnsi="Arial" w:cs="Arial"/>
          <w:sz w:val="24"/>
          <w:szCs w:val="24"/>
        </w:rPr>
        <w:t xml:space="preserve"> and</w:t>
      </w:r>
      <w:r w:rsidR="00CA0247" w:rsidRPr="00323819">
        <w:rPr>
          <w:rFonts w:ascii="Arial" w:hAnsi="Arial" w:cs="Arial"/>
          <w:sz w:val="24"/>
          <w:szCs w:val="24"/>
        </w:rPr>
        <w:t xml:space="preserve"> is liable on summary conviction to a fine not exceeding level 3 on the standard scale</w:t>
      </w:r>
      <w:r w:rsidR="003F019F">
        <w:rPr>
          <w:rFonts w:ascii="Arial" w:hAnsi="Arial" w:cs="Arial"/>
          <w:sz w:val="24"/>
          <w:szCs w:val="24"/>
        </w:rPr>
        <w:t>, however, there will only be a breach of a prohibition imposed under Article 12 of this Order where the person knows of that prohibition</w:t>
      </w:r>
      <w:r w:rsidR="00CA0247" w:rsidRPr="00323819">
        <w:rPr>
          <w:rFonts w:ascii="Arial" w:hAnsi="Arial" w:cs="Arial"/>
          <w:sz w:val="24"/>
          <w:szCs w:val="24"/>
        </w:rPr>
        <w:t>.</w:t>
      </w:r>
    </w:p>
    <w:p w14:paraId="40740DD9" w14:textId="2AFB524B" w:rsidR="0042705A" w:rsidRDefault="00CA0247" w:rsidP="008E6D62">
      <w:pPr>
        <w:jc w:val="both"/>
        <w:rPr>
          <w:rFonts w:ascii="Arial" w:hAnsi="Arial" w:cs="Arial"/>
          <w:sz w:val="24"/>
          <w:szCs w:val="24"/>
        </w:rPr>
      </w:pPr>
      <w:r w:rsidRPr="009137A6">
        <w:rPr>
          <w:rFonts w:ascii="Arial" w:hAnsi="Arial" w:cs="Arial"/>
          <w:sz w:val="24"/>
          <w:szCs w:val="24"/>
        </w:rPr>
        <w:br/>
      </w:r>
      <w:r w:rsidR="00A352C4">
        <w:rPr>
          <w:rFonts w:ascii="Arial" w:hAnsi="Arial" w:cs="Arial"/>
          <w:sz w:val="24"/>
          <w:szCs w:val="24"/>
        </w:rPr>
        <w:t>1</w:t>
      </w:r>
      <w:r w:rsidR="003F019F">
        <w:rPr>
          <w:rFonts w:ascii="Arial" w:hAnsi="Arial" w:cs="Arial"/>
          <w:sz w:val="24"/>
          <w:szCs w:val="24"/>
        </w:rPr>
        <w:t>5</w:t>
      </w:r>
      <w:r w:rsidR="00A352C4">
        <w:rPr>
          <w:rFonts w:ascii="Arial" w:hAnsi="Arial" w:cs="Arial"/>
          <w:sz w:val="24"/>
          <w:szCs w:val="24"/>
        </w:rPr>
        <w:t>. A person does not commit an offence under this Order by failing to comply with a requirement or prohibition that the Council did not have the power to include in the Order</w:t>
      </w:r>
      <w:r w:rsidR="00BF2CC6">
        <w:rPr>
          <w:rFonts w:ascii="Arial" w:hAnsi="Arial" w:cs="Arial"/>
          <w:sz w:val="24"/>
          <w:szCs w:val="24"/>
        </w:rPr>
        <w:t>.</w:t>
      </w:r>
    </w:p>
    <w:p w14:paraId="6A2AC1B0" w14:textId="77777777" w:rsidR="00A352C4" w:rsidRDefault="00A352C4" w:rsidP="008E6D62">
      <w:pPr>
        <w:jc w:val="both"/>
        <w:rPr>
          <w:rFonts w:ascii="Arial" w:hAnsi="Arial" w:cs="Arial"/>
          <w:sz w:val="24"/>
          <w:szCs w:val="24"/>
        </w:rPr>
      </w:pPr>
    </w:p>
    <w:p w14:paraId="3A474FEB" w14:textId="756D6411" w:rsidR="00A352C4" w:rsidRDefault="00A352C4" w:rsidP="008E6D62">
      <w:pPr>
        <w:jc w:val="both"/>
        <w:rPr>
          <w:rFonts w:ascii="Arial" w:hAnsi="Arial" w:cs="Arial"/>
          <w:sz w:val="24"/>
          <w:szCs w:val="24"/>
        </w:rPr>
      </w:pPr>
      <w:r>
        <w:rPr>
          <w:rFonts w:ascii="Arial" w:hAnsi="Arial" w:cs="Arial"/>
          <w:sz w:val="24"/>
          <w:szCs w:val="24"/>
        </w:rPr>
        <w:t>Dated this ……… day of ……… 202</w:t>
      </w:r>
      <w:r w:rsidR="00DC6E10">
        <w:rPr>
          <w:rFonts w:ascii="Arial" w:hAnsi="Arial" w:cs="Arial"/>
          <w:sz w:val="24"/>
          <w:szCs w:val="24"/>
        </w:rPr>
        <w:t>6</w:t>
      </w:r>
    </w:p>
    <w:p w14:paraId="7C2830B6" w14:textId="77777777" w:rsidR="00A352C4" w:rsidRDefault="00A352C4" w:rsidP="008E6D62">
      <w:pPr>
        <w:jc w:val="both"/>
        <w:rPr>
          <w:rFonts w:ascii="Arial" w:hAnsi="Arial" w:cs="Arial"/>
          <w:sz w:val="24"/>
          <w:szCs w:val="24"/>
        </w:rPr>
      </w:pPr>
    </w:p>
    <w:p w14:paraId="6775D80E" w14:textId="50974DE0" w:rsidR="00A352C4" w:rsidRDefault="00A352C4" w:rsidP="008E6D62">
      <w:pPr>
        <w:jc w:val="both"/>
        <w:rPr>
          <w:rFonts w:ascii="Arial" w:hAnsi="Arial" w:cs="Arial"/>
          <w:sz w:val="24"/>
          <w:szCs w:val="24"/>
        </w:rPr>
      </w:pPr>
      <w:r>
        <w:rPr>
          <w:rFonts w:ascii="Arial" w:hAnsi="Arial" w:cs="Arial"/>
          <w:sz w:val="24"/>
          <w:szCs w:val="24"/>
        </w:rPr>
        <w:t>Given under the COMMON SEAL     )</w:t>
      </w:r>
    </w:p>
    <w:p w14:paraId="2095B26A" w14:textId="2E75133A" w:rsidR="00A352C4" w:rsidRDefault="00A352C4" w:rsidP="008E6D62">
      <w:pPr>
        <w:jc w:val="both"/>
        <w:rPr>
          <w:rFonts w:ascii="Arial" w:hAnsi="Arial" w:cs="Arial"/>
          <w:sz w:val="24"/>
          <w:szCs w:val="24"/>
        </w:rPr>
      </w:pPr>
      <w:r>
        <w:rPr>
          <w:rFonts w:ascii="Arial" w:hAnsi="Arial" w:cs="Arial"/>
          <w:sz w:val="24"/>
          <w:szCs w:val="24"/>
        </w:rPr>
        <w:t xml:space="preserve">Of </w:t>
      </w:r>
      <w:r w:rsidRPr="00A352C4">
        <w:rPr>
          <w:rFonts w:ascii="Arial" w:hAnsi="Arial" w:cs="Arial"/>
          <w:sz w:val="24"/>
          <w:szCs w:val="24"/>
        </w:rPr>
        <w:t>NOTTINGHAM CITY COUNCIL</w:t>
      </w:r>
      <w:r>
        <w:rPr>
          <w:rFonts w:ascii="Arial" w:hAnsi="Arial" w:cs="Arial"/>
          <w:sz w:val="24"/>
          <w:szCs w:val="24"/>
        </w:rPr>
        <w:t xml:space="preserve">    )</w:t>
      </w:r>
    </w:p>
    <w:p w14:paraId="73CBC16D" w14:textId="77777777" w:rsidR="008C4E19" w:rsidRDefault="008C4E19" w:rsidP="008E6D62">
      <w:pPr>
        <w:jc w:val="both"/>
        <w:rPr>
          <w:rFonts w:ascii="Arial" w:hAnsi="Arial" w:cs="Arial"/>
          <w:sz w:val="24"/>
          <w:szCs w:val="24"/>
        </w:rPr>
      </w:pPr>
    </w:p>
    <w:p w14:paraId="26FFF330" w14:textId="722748B6" w:rsidR="008C4E19" w:rsidRDefault="008C4E19" w:rsidP="008E6D62">
      <w:pPr>
        <w:jc w:val="both"/>
        <w:rPr>
          <w:rFonts w:ascii="Arial" w:hAnsi="Arial" w:cs="Arial"/>
          <w:sz w:val="24"/>
          <w:szCs w:val="24"/>
        </w:rPr>
      </w:pPr>
      <w:r>
        <w:rPr>
          <w:rFonts w:ascii="Arial" w:hAnsi="Arial" w:cs="Arial"/>
          <w:sz w:val="24"/>
          <w:szCs w:val="24"/>
        </w:rPr>
        <w:t>Authorised Signatory</w:t>
      </w:r>
    </w:p>
    <w:p w14:paraId="4A7A646B" w14:textId="77777777" w:rsidR="008C4E19" w:rsidRDefault="008C4E19" w:rsidP="008E6D62">
      <w:pPr>
        <w:jc w:val="both"/>
        <w:rPr>
          <w:rFonts w:ascii="Arial" w:hAnsi="Arial" w:cs="Arial"/>
          <w:sz w:val="24"/>
          <w:szCs w:val="24"/>
        </w:rPr>
      </w:pPr>
    </w:p>
    <w:p w14:paraId="2F471F7D" w14:textId="77777777" w:rsidR="008C4E19" w:rsidRDefault="008C4E19" w:rsidP="008E6D62">
      <w:pPr>
        <w:jc w:val="both"/>
        <w:rPr>
          <w:rFonts w:ascii="Arial" w:hAnsi="Arial" w:cs="Arial"/>
          <w:sz w:val="24"/>
          <w:szCs w:val="24"/>
        </w:rPr>
      </w:pPr>
    </w:p>
    <w:p w14:paraId="6776CDD9" w14:textId="55527E89" w:rsidR="008C4E19" w:rsidRDefault="008C4E19" w:rsidP="008E6D62">
      <w:pPr>
        <w:jc w:val="both"/>
        <w:rPr>
          <w:rFonts w:ascii="Arial" w:hAnsi="Arial" w:cs="Arial"/>
          <w:b/>
          <w:bCs/>
          <w:sz w:val="24"/>
          <w:szCs w:val="24"/>
          <w:u w:val="single"/>
        </w:rPr>
      </w:pPr>
      <w:r w:rsidRPr="008C4E19">
        <w:rPr>
          <w:rFonts w:ascii="Arial" w:hAnsi="Arial" w:cs="Arial"/>
          <w:b/>
          <w:bCs/>
          <w:sz w:val="24"/>
          <w:szCs w:val="24"/>
          <w:u w:val="single"/>
        </w:rPr>
        <w:lastRenderedPageBreak/>
        <w:t>SCHEDULE</w:t>
      </w:r>
    </w:p>
    <w:p w14:paraId="44B21905" w14:textId="19A9BA37" w:rsidR="008C4E19" w:rsidRDefault="008C4E19" w:rsidP="008E6D62">
      <w:pPr>
        <w:jc w:val="both"/>
        <w:rPr>
          <w:rFonts w:ascii="Arial" w:hAnsi="Arial" w:cs="Arial"/>
          <w:sz w:val="24"/>
          <w:szCs w:val="24"/>
        </w:rPr>
      </w:pPr>
      <w:r>
        <w:rPr>
          <w:rFonts w:ascii="Arial" w:hAnsi="Arial" w:cs="Arial"/>
          <w:sz w:val="24"/>
          <w:szCs w:val="24"/>
        </w:rPr>
        <w:t>This Order applie</w:t>
      </w:r>
      <w:r w:rsidR="00BD2A69">
        <w:rPr>
          <w:rFonts w:ascii="Arial" w:hAnsi="Arial" w:cs="Arial"/>
          <w:sz w:val="24"/>
          <w:szCs w:val="24"/>
        </w:rPr>
        <w:t>s</w:t>
      </w:r>
      <w:r>
        <w:rPr>
          <w:rFonts w:ascii="Arial" w:hAnsi="Arial" w:cs="Arial"/>
          <w:sz w:val="24"/>
          <w:szCs w:val="24"/>
        </w:rPr>
        <w:t xml:space="preserve"> to all land edged with a bold </w:t>
      </w:r>
      <w:r w:rsidR="00BD2A69">
        <w:rPr>
          <w:rFonts w:ascii="Arial" w:hAnsi="Arial" w:cs="Arial"/>
          <w:sz w:val="24"/>
          <w:szCs w:val="24"/>
        </w:rPr>
        <w:t>green</w:t>
      </w:r>
      <w:r>
        <w:rPr>
          <w:rFonts w:ascii="Arial" w:hAnsi="Arial" w:cs="Arial"/>
          <w:sz w:val="24"/>
          <w:szCs w:val="24"/>
        </w:rPr>
        <w:t xml:space="preserve"> line on the Plan that is Open to the Air and a Public </w:t>
      </w:r>
      <w:r w:rsidR="00536FFD">
        <w:rPr>
          <w:rFonts w:ascii="Arial" w:hAnsi="Arial" w:cs="Arial"/>
          <w:sz w:val="24"/>
          <w:szCs w:val="24"/>
        </w:rPr>
        <w:t>Place</w:t>
      </w:r>
    </w:p>
    <w:p w14:paraId="00B46706" w14:textId="77777777" w:rsidR="008C4E19" w:rsidRDefault="008C4E19" w:rsidP="008E6D62">
      <w:pPr>
        <w:jc w:val="both"/>
        <w:rPr>
          <w:rFonts w:ascii="Arial" w:hAnsi="Arial" w:cs="Arial"/>
          <w:sz w:val="24"/>
          <w:szCs w:val="24"/>
        </w:rPr>
      </w:pPr>
    </w:p>
    <w:p w14:paraId="246EFF8B" w14:textId="77777777" w:rsidR="008C4E19" w:rsidRDefault="008C4E19" w:rsidP="008E6D62">
      <w:pPr>
        <w:jc w:val="both"/>
        <w:rPr>
          <w:rFonts w:ascii="Arial" w:hAnsi="Arial" w:cs="Arial"/>
          <w:sz w:val="24"/>
          <w:szCs w:val="24"/>
        </w:rPr>
      </w:pPr>
    </w:p>
    <w:p w14:paraId="4409281F" w14:textId="77777777" w:rsidR="008C4E19" w:rsidRDefault="008C4E19" w:rsidP="008E6D62">
      <w:pPr>
        <w:jc w:val="both"/>
        <w:rPr>
          <w:rFonts w:ascii="Arial" w:hAnsi="Arial" w:cs="Arial"/>
          <w:sz w:val="24"/>
          <w:szCs w:val="24"/>
        </w:rPr>
      </w:pPr>
    </w:p>
    <w:p w14:paraId="0FD2F88D" w14:textId="77777777" w:rsidR="008C4E19" w:rsidRDefault="008C4E19" w:rsidP="008E6D62">
      <w:pPr>
        <w:jc w:val="both"/>
        <w:rPr>
          <w:rFonts w:ascii="Arial" w:hAnsi="Arial" w:cs="Arial"/>
          <w:sz w:val="24"/>
          <w:szCs w:val="24"/>
        </w:rPr>
      </w:pPr>
    </w:p>
    <w:p w14:paraId="31DFDE1D" w14:textId="77777777" w:rsidR="008C4E19" w:rsidRDefault="008C4E19" w:rsidP="008E6D62">
      <w:pPr>
        <w:jc w:val="both"/>
        <w:rPr>
          <w:rFonts w:ascii="Arial" w:hAnsi="Arial" w:cs="Arial"/>
          <w:sz w:val="24"/>
          <w:szCs w:val="24"/>
        </w:rPr>
      </w:pPr>
    </w:p>
    <w:p w14:paraId="0E85F728" w14:textId="77777777" w:rsidR="008C4E19" w:rsidRDefault="008C4E19" w:rsidP="008E6D62">
      <w:pPr>
        <w:jc w:val="both"/>
        <w:rPr>
          <w:rFonts w:ascii="Arial" w:hAnsi="Arial" w:cs="Arial"/>
          <w:sz w:val="24"/>
          <w:szCs w:val="24"/>
        </w:rPr>
      </w:pPr>
    </w:p>
    <w:p w14:paraId="4DA2C4D9" w14:textId="77777777" w:rsidR="008C4E19" w:rsidRDefault="008C4E19" w:rsidP="008E6D62">
      <w:pPr>
        <w:jc w:val="both"/>
        <w:rPr>
          <w:rFonts w:ascii="Arial" w:hAnsi="Arial" w:cs="Arial"/>
          <w:sz w:val="24"/>
          <w:szCs w:val="24"/>
        </w:rPr>
      </w:pPr>
    </w:p>
    <w:p w14:paraId="1301578E" w14:textId="77777777" w:rsidR="008C4E19" w:rsidRDefault="008C4E19" w:rsidP="008E6D62">
      <w:pPr>
        <w:jc w:val="both"/>
        <w:rPr>
          <w:rFonts w:ascii="Arial" w:hAnsi="Arial" w:cs="Arial"/>
          <w:sz w:val="24"/>
          <w:szCs w:val="24"/>
        </w:rPr>
      </w:pPr>
    </w:p>
    <w:p w14:paraId="54FA2996" w14:textId="77777777" w:rsidR="008C4E19" w:rsidRDefault="008C4E19" w:rsidP="008E6D62">
      <w:pPr>
        <w:jc w:val="both"/>
        <w:rPr>
          <w:rFonts w:ascii="Arial" w:hAnsi="Arial" w:cs="Arial"/>
          <w:sz w:val="24"/>
          <w:szCs w:val="24"/>
        </w:rPr>
      </w:pPr>
    </w:p>
    <w:p w14:paraId="35B17C91" w14:textId="77777777" w:rsidR="008C4E19" w:rsidRDefault="008C4E19" w:rsidP="008E6D62">
      <w:pPr>
        <w:jc w:val="both"/>
        <w:rPr>
          <w:rFonts w:ascii="Arial" w:hAnsi="Arial" w:cs="Arial"/>
          <w:sz w:val="24"/>
          <w:szCs w:val="24"/>
        </w:rPr>
      </w:pPr>
    </w:p>
    <w:p w14:paraId="4EA2AD36" w14:textId="77777777" w:rsidR="008C4E19" w:rsidRDefault="008C4E19" w:rsidP="008E6D62">
      <w:pPr>
        <w:jc w:val="both"/>
        <w:rPr>
          <w:rFonts w:ascii="Arial" w:hAnsi="Arial" w:cs="Arial"/>
          <w:sz w:val="24"/>
          <w:szCs w:val="24"/>
        </w:rPr>
      </w:pPr>
    </w:p>
    <w:p w14:paraId="761B5162" w14:textId="77777777" w:rsidR="008C4E19" w:rsidRDefault="008C4E19" w:rsidP="008E6D62">
      <w:pPr>
        <w:jc w:val="both"/>
        <w:rPr>
          <w:rFonts w:ascii="Arial" w:hAnsi="Arial" w:cs="Arial"/>
          <w:sz w:val="24"/>
          <w:szCs w:val="24"/>
        </w:rPr>
      </w:pPr>
    </w:p>
    <w:p w14:paraId="632F36B4" w14:textId="77777777" w:rsidR="008C4E19" w:rsidRDefault="008C4E19" w:rsidP="008E6D62">
      <w:pPr>
        <w:jc w:val="both"/>
        <w:rPr>
          <w:rFonts w:ascii="Arial" w:hAnsi="Arial" w:cs="Arial"/>
          <w:sz w:val="24"/>
          <w:szCs w:val="24"/>
        </w:rPr>
      </w:pPr>
    </w:p>
    <w:p w14:paraId="6BCDDC8E" w14:textId="77777777" w:rsidR="008C4E19" w:rsidRDefault="008C4E19" w:rsidP="008E6D62">
      <w:pPr>
        <w:jc w:val="both"/>
        <w:rPr>
          <w:rFonts w:ascii="Arial" w:hAnsi="Arial" w:cs="Arial"/>
          <w:sz w:val="24"/>
          <w:szCs w:val="24"/>
        </w:rPr>
      </w:pPr>
    </w:p>
    <w:p w14:paraId="4C87F422" w14:textId="77777777" w:rsidR="008C4E19" w:rsidRDefault="008C4E19" w:rsidP="008E6D62">
      <w:pPr>
        <w:jc w:val="both"/>
        <w:rPr>
          <w:rFonts w:ascii="Arial" w:hAnsi="Arial" w:cs="Arial"/>
          <w:sz w:val="24"/>
          <w:szCs w:val="24"/>
        </w:rPr>
      </w:pPr>
    </w:p>
    <w:p w14:paraId="1D3F3DC7" w14:textId="77777777" w:rsidR="008C4E19" w:rsidRDefault="008C4E19" w:rsidP="008E6D62">
      <w:pPr>
        <w:jc w:val="both"/>
        <w:rPr>
          <w:rFonts w:ascii="Arial" w:hAnsi="Arial" w:cs="Arial"/>
          <w:sz w:val="24"/>
          <w:szCs w:val="24"/>
        </w:rPr>
      </w:pPr>
    </w:p>
    <w:p w14:paraId="72A5F1C3" w14:textId="77777777" w:rsidR="008C4E19" w:rsidRDefault="008C4E19" w:rsidP="008E6D62">
      <w:pPr>
        <w:jc w:val="both"/>
        <w:rPr>
          <w:rFonts w:ascii="Arial" w:hAnsi="Arial" w:cs="Arial"/>
          <w:sz w:val="24"/>
          <w:szCs w:val="24"/>
        </w:rPr>
      </w:pPr>
    </w:p>
    <w:p w14:paraId="129F9681" w14:textId="77777777" w:rsidR="008C4E19" w:rsidRDefault="008C4E19" w:rsidP="008E6D62">
      <w:pPr>
        <w:jc w:val="both"/>
        <w:rPr>
          <w:rFonts w:ascii="Arial" w:hAnsi="Arial" w:cs="Arial"/>
          <w:sz w:val="24"/>
          <w:szCs w:val="24"/>
        </w:rPr>
      </w:pPr>
    </w:p>
    <w:p w14:paraId="132B1B71" w14:textId="77777777" w:rsidR="008C4E19" w:rsidRDefault="008C4E19" w:rsidP="008E6D62">
      <w:pPr>
        <w:jc w:val="both"/>
        <w:rPr>
          <w:rFonts w:ascii="Arial" w:hAnsi="Arial" w:cs="Arial"/>
          <w:sz w:val="24"/>
          <w:szCs w:val="24"/>
        </w:rPr>
      </w:pPr>
    </w:p>
    <w:p w14:paraId="37162FAC" w14:textId="77777777" w:rsidR="00335DA0" w:rsidRDefault="00335DA0" w:rsidP="008E6D62">
      <w:pPr>
        <w:jc w:val="both"/>
        <w:rPr>
          <w:rFonts w:ascii="Arial" w:hAnsi="Arial" w:cs="Arial"/>
          <w:sz w:val="24"/>
          <w:szCs w:val="24"/>
        </w:rPr>
      </w:pPr>
    </w:p>
    <w:p w14:paraId="62F44BDF" w14:textId="303CAC3A" w:rsidR="00335DA0" w:rsidRDefault="00BD2A69" w:rsidP="008E6D62">
      <w:pPr>
        <w:jc w:val="both"/>
        <w:rPr>
          <w:rFonts w:ascii="Arial" w:hAnsi="Arial" w:cs="Arial"/>
          <w:sz w:val="24"/>
          <w:szCs w:val="24"/>
        </w:rPr>
      </w:pPr>
      <w:r>
        <w:rPr>
          <w:rFonts w:ascii="Arial" w:hAnsi="Arial" w:cs="Arial"/>
          <w:noProof/>
          <w:sz w:val="24"/>
          <w:szCs w:val="24"/>
        </w:rPr>
        <w:lastRenderedPageBreak/>
        <w:drawing>
          <wp:inline distT="0" distB="0" distL="0" distR="0" wp14:anchorId="3FCF88DB" wp14:editId="041E1EE2">
            <wp:extent cx="5478449" cy="7804776"/>
            <wp:effectExtent l="0" t="0" r="8255" b="6350"/>
            <wp:docPr id="1655284403" name="Picture 3" descr="Map showing boundaries of Public Spaces Protection Order (PSPO) area in Nottingham for 2025, outlined in dark g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84403" name="Picture 3" descr="Map showing boundaries of Public Spaces Protection Order (PSPO) area in Nottingham for 2025, outlined in dark gree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449" cy="7804776"/>
                    </a:xfrm>
                    <a:prstGeom prst="rect">
                      <a:avLst/>
                    </a:prstGeom>
                    <a:noFill/>
                  </pic:spPr>
                </pic:pic>
              </a:graphicData>
            </a:graphic>
          </wp:inline>
        </w:drawing>
      </w:r>
    </w:p>
    <w:p w14:paraId="5BD4AD45" w14:textId="73859C55" w:rsidR="00335DA0" w:rsidRDefault="00335DA0" w:rsidP="008E6D62">
      <w:pPr>
        <w:jc w:val="both"/>
        <w:rPr>
          <w:rFonts w:ascii="Arial" w:hAnsi="Arial" w:cs="Arial"/>
          <w:sz w:val="24"/>
          <w:szCs w:val="24"/>
        </w:rPr>
      </w:pPr>
    </w:p>
    <w:p w14:paraId="4BDB4AF7" w14:textId="64BC63BB" w:rsidR="008C4E19" w:rsidRDefault="008C4E19" w:rsidP="008E6D62">
      <w:pPr>
        <w:jc w:val="both"/>
        <w:rPr>
          <w:rFonts w:ascii="Arial" w:hAnsi="Arial" w:cs="Arial"/>
          <w:sz w:val="24"/>
          <w:szCs w:val="24"/>
        </w:rPr>
      </w:pPr>
      <w:r>
        <w:rPr>
          <w:rFonts w:ascii="Arial" w:hAnsi="Arial" w:cs="Arial"/>
          <w:sz w:val="24"/>
          <w:szCs w:val="24"/>
        </w:rPr>
        <w:lastRenderedPageBreak/>
        <w:t>NOTTINGHAM CITY COUNCIL</w:t>
      </w:r>
    </w:p>
    <w:p w14:paraId="17995383" w14:textId="0BA8D99F" w:rsidR="008C4E19" w:rsidRDefault="008C4E19" w:rsidP="008E6D62">
      <w:pPr>
        <w:jc w:val="both"/>
        <w:rPr>
          <w:rFonts w:ascii="Arial" w:hAnsi="Arial" w:cs="Arial"/>
          <w:sz w:val="24"/>
          <w:szCs w:val="24"/>
        </w:rPr>
      </w:pPr>
      <w:r>
        <w:rPr>
          <w:rFonts w:ascii="Arial" w:hAnsi="Arial" w:cs="Arial"/>
          <w:sz w:val="24"/>
          <w:szCs w:val="24"/>
        </w:rPr>
        <w:t>MANAGEMENT OF NOTTINGHAM CITY CENTRE</w:t>
      </w:r>
    </w:p>
    <w:p w14:paraId="1843B7D2" w14:textId="57C6C552" w:rsidR="008C4E19" w:rsidRDefault="008C4E19" w:rsidP="008E6D62">
      <w:pPr>
        <w:jc w:val="both"/>
        <w:rPr>
          <w:rFonts w:ascii="Arial" w:hAnsi="Arial" w:cs="Arial"/>
          <w:sz w:val="24"/>
          <w:szCs w:val="24"/>
        </w:rPr>
      </w:pPr>
      <w:r>
        <w:rPr>
          <w:rFonts w:ascii="Arial" w:hAnsi="Arial" w:cs="Arial"/>
          <w:sz w:val="24"/>
          <w:szCs w:val="24"/>
        </w:rPr>
        <w:t>PUBLIC SPACES PROTECTION ORDER 2025</w:t>
      </w:r>
    </w:p>
    <w:p w14:paraId="4E66F5A8" w14:textId="21880602" w:rsidR="00DA7D75" w:rsidRPr="008C4E19" w:rsidRDefault="008C4E19" w:rsidP="00F44416">
      <w:pPr>
        <w:jc w:val="both"/>
        <w:rPr>
          <w:rFonts w:ascii="Arial" w:hAnsi="Arial" w:cs="Arial"/>
          <w:sz w:val="24"/>
          <w:szCs w:val="24"/>
        </w:rPr>
      </w:pPr>
      <w:r>
        <w:rPr>
          <w:rFonts w:ascii="Arial" w:hAnsi="Arial" w:cs="Arial"/>
          <w:sz w:val="24"/>
          <w:szCs w:val="24"/>
        </w:rPr>
        <w:t>(ANTI-SOCIAL BEHAVIOUR CRIME AND POLICING ACT 2014, CHAPTER 2, SECTION 59-75)</w:t>
      </w:r>
    </w:p>
    <w:sectPr w:rsidR="00DA7D75" w:rsidRPr="008C4E19"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63EC" w14:textId="77777777" w:rsidR="0055704C" w:rsidRDefault="0055704C" w:rsidP="009137A6">
      <w:pPr>
        <w:spacing w:after="0" w:line="240" w:lineRule="auto"/>
      </w:pPr>
      <w:r>
        <w:separator/>
      </w:r>
    </w:p>
  </w:endnote>
  <w:endnote w:type="continuationSeparator" w:id="0">
    <w:p w14:paraId="461B6059" w14:textId="77777777" w:rsidR="0055704C" w:rsidRDefault="0055704C" w:rsidP="0091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475273"/>
      <w:docPartObj>
        <w:docPartGallery w:val="Page Numbers (Bottom of Page)"/>
        <w:docPartUnique/>
      </w:docPartObj>
    </w:sdtPr>
    <w:sdtContent>
      <w:p w14:paraId="2D81A650" w14:textId="36859ACE" w:rsidR="009137A6" w:rsidRDefault="009137A6">
        <w:pPr>
          <w:pStyle w:val="Footer"/>
          <w:jc w:val="right"/>
        </w:pPr>
        <w:r>
          <w:fldChar w:fldCharType="begin"/>
        </w:r>
        <w:r>
          <w:instrText>PAGE   \* MERGEFORMAT</w:instrText>
        </w:r>
        <w:r>
          <w:fldChar w:fldCharType="separate"/>
        </w:r>
        <w:r>
          <w:rPr>
            <w:lang w:val="en-GB"/>
          </w:rPr>
          <w:t>2</w:t>
        </w:r>
        <w:r>
          <w:fldChar w:fldCharType="end"/>
        </w:r>
      </w:p>
    </w:sdtContent>
  </w:sdt>
  <w:p w14:paraId="0DD79A21" w14:textId="77777777" w:rsidR="009137A6" w:rsidRDefault="00913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AD83F" w14:textId="77777777" w:rsidR="0055704C" w:rsidRDefault="0055704C" w:rsidP="009137A6">
      <w:pPr>
        <w:spacing w:after="0" w:line="240" w:lineRule="auto"/>
      </w:pPr>
      <w:r>
        <w:separator/>
      </w:r>
    </w:p>
  </w:footnote>
  <w:footnote w:type="continuationSeparator" w:id="0">
    <w:p w14:paraId="02872D81" w14:textId="77777777" w:rsidR="0055704C" w:rsidRDefault="0055704C" w:rsidP="00913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37630"/>
    <w:multiLevelType w:val="hybridMultilevel"/>
    <w:tmpl w:val="E7506DA6"/>
    <w:lvl w:ilvl="0" w:tplc="913651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924F78"/>
    <w:multiLevelType w:val="hybridMultilevel"/>
    <w:tmpl w:val="E7320AC8"/>
    <w:lvl w:ilvl="0" w:tplc="0A388B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9236FE"/>
    <w:multiLevelType w:val="multilevel"/>
    <w:tmpl w:val="746823BA"/>
    <w:lvl w:ilvl="0">
      <w:start w:val="14"/>
      <w:numFmt w:val="decimal"/>
      <w:lvlText w:val="%1"/>
      <w:lvlJc w:val="left"/>
      <w:pPr>
        <w:ind w:left="720" w:hanging="36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F54E33"/>
    <w:multiLevelType w:val="hybridMultilevel"/>
    <w:tmpl w:val="D1A8AED8"/>
    <w:lvl w:ilvl="0" w:tplc="B7502B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4173E4"/>
    <w:multiLevelType w:val="hybridMultilevel"/>
    <w:tmpl w:val="AB5C8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83586D"/>
    <w:multiLevelType w:val="hybridMultilevel"/>
    <w:tmpl w:val="49B619A8"/>
    <w:lvl w:ilvl="0" w:tplc="E4424B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D85310"/>
    <w:multiLevelType w:val="hybridMultilevel"/>
    <w:tmpl w:val="4CD87E76"/>
    <w:lvl w:ilvl="0" w:tplc="67C6A5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E0C9B"/>
    <w:multiLevelType w:val="hybridMultilevel"/>
    <w:tmpl w:val="7480B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290179"/>
    <w:multiLevelType w:val="hybridMultilevel"/>
    <w:tmpl w:val="C2A48774"/>
    <w:lvl w:ilvl="0" w:tplc="EC5E61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0C63DA"/>
    <w:multiLevelType w:val="multilevel"/>
    <w:tmpl w:val="D8E6A4DC"/>
    <w:lvl w:ilvl="0">
      <w:start w:val="14"/>
      <w:numFmt w:val="decimal"/>
      <w:lvlText w:val="%1."/>
      <w:lvlJc w:val="left"/>
      <w:pPr>
        <w:ind w:left="360" w:hanging="360"/>
      </w:pPr>
      <w:rPr>
        <w:rFonts w:hint="default"/>
      </w:rPr>
    </w:lvl>
    <w:lvl w:ilvl="1">
      <w:start w:val="1"/>
      <w:numFmt w:val="decimal"/>
      <w:isLgl/>
      <w:lvlText w:val="%1.%2"/>
      <w:lvlJc w:val="left"/>
      <w:pPr>
        <w:ind w:left="1250" w:hanging="53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9" w15:restartNumberingAfterBreak="0">
    <w:nsid w:val="4207599A"/>
    <w:multiLevelType w:val="hybridMultilevel"/>
    <w:tmpl w:val="43C2E4BC"/>
    <w:lvl w:ilvl="0" w:tplc="05B693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1D3357"/>
    <w:multiLevelType w:val="hybridMultilevel"/>
    <w:tmpl w:val="5B52CDFC"/>
    <w:lvl w:ilvl="0" w:tplc="91C6E36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ED1C7A"/>
    <w:multiLevelType w:val="hybridMultilevel"/>
    <w:tmpl w:val="E7506DA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CC10FB"/>
    <w:multiLevelType w:val="hybridMultilevel"/>
    <w:tmpl w:val="A38A8410"/>
    <w:lvl w:ilvl="0" w:tplc="68D42B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D2E5B"/>
    <w:multiLevelType w:val="hybridMultilevel"/>
    <w:tmpl w:val="F264A4B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8B12D8"/>
    <w:multiLevelType w:val="hybridMultilevel"/>
    <w:tmpl w:val="F36CFCBA"/>
    <w:lvl w:ilvl="0" w:tplc="9A088D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7F31E2"/>
    <w:multiLevelType w:val="hybridMultilevel"/>
    <w:tmpl w:val="4A6C91E2"/>
    <w:lvl w:ilvl="0" w:tplc="6616E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9B2D87"/>
    <w:multiLevelType w:val="hybridMultilevel"/>
    <w:tmpl w:val="E7506DA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A150EF"/>
    <w:multiLevelType w:val="hybridMultilevel"/>
    <w:tmpl w:val="E946D306"/>
    <w:lvl w:ilvl="0" w:tplc="FB1AC3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6B11B4"/>
    <w:multiLevelType w:val="hybridMultilevel"/>
    <w:tmpl w:val="678CD158"/>
    <w:lvl w:ilvl="0" w:tplc="5B9613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3660435">
    <w:abstractNumId w:val="8"/>
  </w:num>
  <w:num w:numId="2" w16cid:durableId="74471974">
    <w:abstractNumId w:val="6"/>
  </w:num>
  <w:num w:numId="3" w16cid:durableId="860630178">
    <w:abstractNumId w:val="5"/>
  </w:num>
  <w:num w:numId="4" w16cid:durableId="106126873">
    <w:abstractNumId w:val="4"/>
  </w:num>
  <w:num w:numId="5" w16cid:durableId="1165780646">
    <w:abstractNumId w:val="7"/>
  </w:num>
  <w:num w:numId="6" w16cid:durableId="1888567044">
    <w:abstractNumId w:val="3"/>
  </w:num>
  <w:num w:numId="7" w16cid:durableId="390075707">
    <w:abstractNumId w:val="2"/>
  </w:num>
  <w:num w:numId="8" w16cid:durableId="761217109">
    <w:abstractNumId w:val="1"/>
  </w:num>
  <w:num w:numId="9" w16cid:durableId="1467697730">
    <w:abstractNumId w:val="0"/>
  </w:num>
  <w:num w:numId="10" w16cid:durableId="697656314">
    <w:abstractNumId w:val="16"/>
  </w:num>
  <w:num w:numId="11" w16cid:durableId="1412317621">
    <w:abstractNumId w:val="23"/>
  </w:num>
  <w:num w:numId="12" w16cid:durableId="1402091">
    <w:abstractNumId w:val="13"/>
  </w:num>
  <w:num w:numId="13" w16cid:durableId="791946421">
    <w:abstractNumId w:val="14"/>
  </w:num>
  <w:num w:numId="14" w16cid:durableId="2095587878">
    <w:abstractNumId w:val="22"/>
  </w:num>
  <w:num w:numId="15" w16cid:durableId="2042588141">
    <w:abstractNumId w:val="15"/>
  </w:num>
  <w:num w:numId="16" w16cid:durableId="1430346170">
    <w:abstractNumId w:val="27"/>
  </w:num>
  <w:num w:numId="17" w16cid:durableId="1869295341">
    <w:abstractNumId w:val="17"/>
  </w:num>
  <w:num w:numId="18" w16cid:durableId="2114011905">
    <w:abstractNumId w:val="28"/>
  </w:num>
  <w:num w:numId="19" w16cid:durableId="365495442">
    <w:abstractNumId w:val="19"/>
  </w:num>
  <w:num w:numId="20" w16cid:durableId="1165822827">
    <w:abstractNumId w:val="9"/>
  </w:num>
  <w:num w:numId="21" w16cid:durableId="414010663">
    <w:abstractNumId w:val="21"/>
  </w:num>
  <w:num w:numId="22" w16cid:durableId="1252736261">
    <w:abstractNumId w:val="26"/>
  </w:num>
  <w:num w:numId="23" w16cid:durableId="1181310488">
    <w:abstractNumId w:val="11"/>
  </w:num>
  <w:num w:numId="24" w16cid:durableId="1791195519">
    <w:abstractNumId w:val="20"/>
  </w:num>
  <w:num w:numId="25" w16cid:durableId="1935239364">
    <w:abstractNumId w:val="18"/>
  </w:num>
  <w:num w:numId="26" w16cid:durableId="154952008">
    <w:abstractNumId w:val="12"/>
  </w:num>
  <w:num w:numId="27" w16cid:durableId="229268864">
    <w:abstractNumId w:val="24"/>
  </w:num>
  <w:num w:numId="28" w16cid:durableId="640815071">
    <w:abstractNumId w:val="10"/>
  </w:num>
  <w:num w:numId="29" w16cid:durableId="2125805876">
    <w:abstractNumId w:val="25"/>
  </w:num>
  <w:num w:numId="30" w16cid:durableId="478571837">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680"/>
    <w:rsid w:val="00034616"/>
    <w:rsid w:val="0004679A"/>
    <w:rsid w:val="0006063C"/>
    <w:rsid w:val="00093693"/>
    <w:rsid w:val="000937B3"/>
    <w:rsid w:val="000A62D6"/>
    <w:rsid w:val="000C3EDE"/>
    <w:rsid w:val="000D0883"/>
    <w:rsid w:val="000D2A9F"/>
    <w:rsid w:val="000D5BB4"/>
    <w:rsid w:val="00103091"/>
    <w:rsid w:val="0010530C"/>
    <w:rsid w:val="00125C7E"/>
    <w:rsid w:val="0013571D"/>
    <w:rsid w:val="0015074B"/>
    <w:rsid w:val="00151E12"/>
    <w:rsid w:val="00161E89"/>
    <w:rsid w:val="00166D21"/>
    <w:rsid w:val="00180042"/>
    <w:rsid w:val="0018366D"/>
    <w:rsid w:val="00191766"/>
    <w:rsid w:val="001920C5"/>
    <w:rsid w:val="00197566"/>
    <w:rsid w:val="001C6A16"/>
    <w:rsid w:val="001D27A3"/>
    <w:rsid w:val="001E5465"/>
    <w:rsid w:val="001F08DA"/>
    <w:rsid w:val="0021262E"/>
    <w:rsid w:val="00273039"/>
    <w:rsid w:val="0029639D"/>
    <w:rsid w:val="002A6677"/>
    <w:rsid w:val="002C3FCE"/>
    <w:rsid w:val="0030162A"/>
    <w:rsid w:val="00311720"/>
    <w:rsid w:val="00323819"/>
    <w:rsid w:val="00326F90"/>
    <w:rsid w:val="00335DA0"/>
    <w:rsid w:val="003360AB"/>
    <w:rsid w:val="00340FBA"/>
    <w:rsid w:val="00351A00"/>
    <w:rsid w:val="00355B4D"/>
    <w:rsid w:val="00382DE5"/>
    <w:rsid w:val="003A0733"/>
    <w:rsid w:val="003A1900"/>
    <w:rsid w:val="003B70D7"/>
    <w:rsid w:val="003D7C31"/>
    <w:rsid w:val="003E6DD3"/>
    <w:rsid w:val="003F019F"/>
    <w:rsid w:val="004229A3"/>
    <w:rsid w:val="00426244"/>
    <w:rsid w:val="0042705A"/>
    <w:rsid w:val="0043148E"/>
    <w:rsid w:val="00431871"/>
    <w:rsid w:val="00452AC7"/>
    <w:rsid w:val="00470AA7"/>
    <w:rsid w:val="004778EC"/>
    <w:rsid w:val="004802FC"/>
    <w:rsid w:val="004A359E"/>
    <w:rsid w:val="004C58B4"/>
    <w:rsid w:val="004E0DA2"/>
    <w:rsid w:val="00505E94"/>
    <w:rsid w:val="00536FFD"/>
    <w:rsid w:val="00547131"/>
    <w:rsid w:val="0055704C"/>
    <w:rsid w:val="00562A4E"/>
    <w:rsid w:val="00563696"/>
    <w:rsid w:val="005749B1"/>
    <w:rsid w:val="00581015"/>
    <w:rsid w:val="005915AF"/>
    <w:rsid w:val="005A1BAF"/>
    <w:rsid w:val="005A416F"/>
    <w:rsid w:val="005B36F8"/>
    <w:rsid w:val="00623B4E"/>
    <w:rsid w:val="0064198C"/>
    <w:rsid w:val="00641AB4"/>
    <w:rsid w:val="00651BA2"/>
    <w:rsid w:val="006A0E64"/>
    <w:rsid w:val="006A75FD"/>
    <w:rsid w:val="006B55B2"/>
    <w:rsid w:val="006D62D2"/>
    <w:rsid w:val="006E1810"/>
    <w:rsid w:val="006E3CA8"/>
    <w:rsid w:val="006E5FE8"/>
    <w:rsid w:val="006F69A1"/>
    <w:rsid w:val="00715844"/>
    <w:rsid w:val="00721B7B"/>
    <w:rsid w:val="00787EDF"/>
    <w:rsid w:val="007A3EC5"/>
    <w:rsid w:val="007C5327"/>
    <w:rsid w:val="007F199C"/>
    <w:rsid w:val="0080294A"/>
    <w:rsid w:val="00807518"/>
    <w:rsid w:val="00812BF6"/>
    <w:rsid w:val="0081338E"/>
    <w:rsid w:val="0082629C"/>
    <w:rsid w:val="00840421"/>
    <w:rsid w:val="008B77A4"/>
    <w:rsid w:val="008C4E19"/>
    <w:rsid w:val="008D213C"/>
    <w:rsid w:val="008E372C"/>
    <w:rsid w:val="008E6D62"/>
    <w:rsid w:val="00902728"/>
    <w:rsid w:val="009137A6"/>
    <w:rsid w:val="00924754"/>
    <w:rsid w:val="00930E20"/>
    <w:rsid w:val="009668BA"/>
    <w:rsid w:val="00971119"/>
    <w:rsid w:val="00997549"/>
    <w:rsid w:val="00997600"/>
    <w:rsid w:val="009D2D15"/>
    <w:rsid w:val="00A00834"/>
    <w:rsid w:val="00A058B4"/>
    <w:rsid w:val="00A16590"/>
    <w:rsid w:val="00A219D1"/>
    <w:rsid w:val="00A22398"/>
    <w:rsid w:val="00A31418"/>
    <w:rsid w:val="00A352C4"/>
    <w:rsid w:val="00A540B0"/>
    <w:rsid w:val="00A632F9"/>
    <w:rsid w:val="00A8472C"/>
    <w:rsid w:val="00A87CF6"/>
    <w:rsid w:val="00AA1D8D"/>
    <w:rsid w:val="00AC59B1"/>
    <w:rsid w:val="00AD1A28"/>
    <w:rsid w:val="00AD6826"/>
    <w:rsid w:val="00B27290"/>
    <w:rsid w:val="00B358DA"/>
    <w:rsid w:val="00B37770"/>
    <w:rsid w:val="00B47730"/>
    <w:rsid w:val="00B823FD"/>
    <w:rsid w:val="00BA16D2"/>
    <w:rsid w:val="00BD2A69"/>
    <w:rsid w:val="00BD5DC5"/>
    <w:rsid w:val="00BD7372"/>
    <w:rsid w:val="00BF2CC6"/>
    <w:rsid w:val="00C141F2"/>
    <w:rsid w:val="00C23830"/>
    <w:rsid w:val="00C261BC"/>
    <w:rsid w:val="00C30C90"/>
    <w:rsid w:val="00C62860"/>
    <w:rsid w:val="00C82B80"/>
    <w:rsid w:val="00CA0247"/>
    <w:rsid w:val="00CA3F32"/>
    <w:rsid w:val="00CB0664"/>
    <w:rsid w:val="00CB1E54"/>
    <w:rsid w:val="00CC00F5"/>
    <w:rsid w:val="00D2643F"/>
    <w:rsid w:val="00D43199"/>
    <w:rsid w:val="00D46BC2"/>
    <w:rsid w:val="00D54A26"/>
    <w:rsid w:val="00D740B0"/>
    <w:rsid w:val="00D9228F"/>
    <w:rsid w:val="00D95394"/>
    <w:rsid w:val="00DA1B4C"/>
    <w:rsid w:val="00DA2314"/>
    <w:rsid w:val="00DA7D75"/>
    <w:rsid w:val="00DC6E10"/>
    <w:rsid w:val="00DF2C7E"/>
    <w:rsid w:val="00E03935"/>
    <w:rsid w:val="00E42292"/>
    <w:rsid w:val="00E45979"/>
    <w:rsid w:val="00E7494C"/>
    <w:rsid w:val="00F061B4"/>
    <w:rsid w:val="00F44416"/>
    <w:rsid w:val="00F547DC"/>
    <w:rsid w:val="00F80AFD"/>
    <w:rsid w:val="00FA1B98"/>
    <w:rsid w:val="00FB2BC0"/>
    <w:rsid w:val="00FB77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DD147E"/>
  <w14:defaultImageDpi w14:val="300"/>
  <w15:docId w15:val="{B32AB029-3ABF-492E-94DA-3CAE4299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AF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3A0733"/>
    <w:pPr>
      <w:spacing w:after="0" w:line="240" w:lineRule="auto"/>
    </w:pPr>
  </w:style>
  <w:style w:type="character" w:styleId="CommentReference">
    <w:name w:val="annotation reference"/>
    <w:basedOn w:val="DefaultParagraphFont"/>
    <w:uiPriority w:val="99"/>
    <w:semiHidden/>
    <w:unhideWhenUsed/>
    <w:rsid w:val="003A0733"/>
    <w:rPr>
      <w:sz w:val="16"/>
      <w:szCs w:val="16"/>
    </w:rPr>
  </w:style>
  <w:style w:type="paragraph" w:styleId="CommentText">
    <w:name w:val="annotation text"/>
    <w:basedOn w:val="Normal"/>
    <w:link w:val="CommentTextChar"/>
    <w:uiPriority w:val="99"/>
    <w:unhideWhenUsed/>
    <w:rsid w:val="003A0733"/>
    <w:pPr>
      <w:spacing w:line="240" w:lineRule="auto"/>
    </w:pPr>
    <w:rPr>
      <w:sz w:val="20"/>
      <w:szCs w:val="20"/>
    </w:rPr>
  </w:style>
  <w:style w:type="character" w:customStyle="1" w:styleId="CommentTextChar">
    <w:name w:val="Comment Text Char"/>
    <w:basedOn w:val="DefaultParagraphFont"/>
    <w:link w:val="CommentText"/>
    <w:uiPriority w:val="99"/>
    <w:rsid w:val="003A0733"/>
    <w:rPr>
      <w:sz w:val="20"/>
      <w:szCs w:val="20"/>
    </w:rPr>
  </w:style>
  <w:style w:type="paragraph" w:styleId="CommentSubject">
    <w:name w:val="annotation subject"/>
    <w:basedOn w:val="CommentText"/>
    <w:next w:val="CommentText"/>
    <w:link w:val="CommentSubjectChar"/>
    <w:uiPriority w:val="99"/>
    <w:semiHidden/>
    <w:unhideWhenUsed/>
    <w:rsid w:val="003A0733"/>
    <w:rPr>
      <w:b/>
      <w:bCs/>
    </w:rPr>
  </w:style>
  <w:style w:type="character" w:customStyle="1" w:styleId="CommentSubjectChar">
    <w:name w:val="Comment Subject Char"/>
    <w:basedOn w:val="CommentTextChar"/>
    <w:link w:val="CommentSubject"/>
    <w:uiPriority w:val="99"/>
    <w:semiHidden/>
    <w:rsid w:val="003A07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10587">
      <w:bodyDiv w:val="1"/>
      <w:marLeft w:val="0"/>
      <w:marRight w:val="0"/>
      <w:marTop w:val="0"/>
      <w:marBottom w:val="0"/>
      <w:divBdr>
        <w:top w:val="none" w:sz="0" w:space="0" w:color="auto"/>
        <w:left w:val="none" w:sz="0" w:space="0" w:color="auto"/>
        <w:bottom w:val="none" w:sz="0" w:space="0" w:color="auto"/>
        <w:right w:val="none" w:sz="0" w:space="0" w:color="auto"/>
      </w:divBdr>
    </w:div>
    <w:div w:id="744491990">
      <w:bodyDiv w:val="1"/>
      <w:marLeft w:val="0"/>
      <w:marRight w:val="0"/>
      <w:marTop w:val="0"/>
      <w:marBottom w:val="0"/>
      <w:divBdr>
        <w:top w:val="none" w:sz="0" w:space="0" w:color="auto"/>
        <w:left w:val="none" w:sz="0" w:space="0" w:color="auto"/>
        <w:bottom w:val="none" w:sz="0" w:space="0" w:color="auto"/>
        <w:right w:val="none" w:sz="0" w:space="0" w:color="auto"/>
      </w:divBdr>
    </w:div>
    <w:div w:id="1477064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Final Draft City Centre PSPO 2026</dc:title>
  <dc:subject/>
  <dc:creator>python-docx</dc:creator>
  <cp:keywords/>
  <dc:description/>
  <cp:lastModifiedBy>Lewis Tracy-Winson</cp:lastModifiedBy>
  <cp:revision>2</cp:revision>
  <dcterms:created xsi:type="dcterms:W3CDTF">2026-05-26T10:21:00Z</dcterms:created>
  <dcterms:modified xsi:type="dcterms:W3CDTF">2026-05-26T10:21:00Z</dcterms:modified>
  <cp:category/>
</cp:coreProperties>
</file>