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F18F1" w14:textId="15D076D0" w:rsidR="009B50BC" w:rsidRPr="00E118BA" w:rsidRDefault="004D56CD" w:rsidP="00E118BA">
      <w:pPr>
        <w:pStyle w:val="Subtitle"/>
        <w:ind w:right="-180"/>
        <w:jc w:val="both"/>
        <w:rPr>
          <w:rFonts w:cs="Arial"/>
          <w:sz w:val="24"/>
          <w:szCs w:val="24"/>
        </w:rPr>
      </w:pPr>
      <w:r w:rsidRPr="00E118BA">
        <w:rPr>
          <w:rFonts w:cs="Arial"/>
          <w:sz w:val="24"/>
          <w:szCs w:val="24"/>
        </w:rPr>
        <w:t>Post Title:</w:t>
      </w:r>
      <w:r w:rsidRPr="00E118BA">
        <w:rPr>
          <w:rFonts w:cs="Arial"/>
          <w:sz w:val="24"/>
          <w:szCs w:val="24"/>
        </w:rPr>
        <w:tab/>
        <w:t xml:space="preserve">SHEQ Lead – </w:t>
      </w:r>
      <w:r w:rsidR="001A3439" w:rsidRPr="00E118BA">
        <w:rPr>
          <w:rFonts w:cs="Arial"/>
          <w:sz w:val="24"/>
          <w:szCs w:val="24"/>
        </w:rPr>
        <w:t>Workforce</w:t>
      </w:r>
      <w:r w:rsidRPr="00E118BA">
        <w:rPr>
          <w:rFonts w:cs="Arial"/>
          <w:sz w:val="24"/>
          <w:szCs w:val="24"/>
        </w:rPr>
        <w:t xml:space="preserve"> Training</w:t>
      </w:r>
      <w:r w:rsidR="001A3439" w:rsidRPr="00E118BA">
        <w:rPr>
          <w:rFonts w:cs="Arial"/>
          <w:sz w:val="24"/>
          <w:szCs w:val="24"/>
        </w:rPr>
        <w:t xml:space="preserve"> &amp; Compliance</w:t>
      </w:r>
    </w:p>
    <w:p w14:paraId="4B2CBA67" w14:textId="19A11839" w:rsidR="004D56CD" w:rsidRPr="00E118BA" w:rsidRDefault="004D56CD" w:rsidP="00E118BA">
      <w:pPr>
        <w:pStyle w:val="Subtitle"/>
        <w:ind w:right="-180"/>
        <w:jc w:val="both"/>
        <w:rPr>
          <w:rFonts w:cs="Arial"/>
          <w:sz w:val="24"/>
          <w:szCs w:val="24"/>
        </w:rPr>
      </w:pPr>
      <w:r w:rsidRPr="00E118BA">
        <w:rPr>
          <w:rFonts w:cs="Arial"/>
          <w:sz w:val="24"/>
          <w:szCs w:val="24"/>
        </w:rPr>
        <w:t>Grade:</w:t>
      </w:r>
      <w:r w:rsidRPr="00E118BA">
        <w:rPr>
          <w:rFonts w:cs="Arial"/>
          <w:sz w:val="24"/>
          <w:szCs w:val="24"/>
        </w:rPr>
        <w:tab/>
        <w:t>I</w:t>
      </w:r>
    </w:p>
    <w:p w14:paraId="0DF7EE24" w14:textId="77777777" w:rsidR="004D56CD" w:rsidRPr="00E118BA" w:rsidRDefault="004D56CD" w:rsidP="00E118BA">
      <w:pPr>
        <w:jc w:val="both"/>
        <w:rPr>
          <w:rFonts w:cs="Arial"/>
        </w:rPr>
      </w:pPr>
    </w:p>
    <w:p w14:paraId="7B77A40E" w14:textId="77777777" w:rsidR="004D56CD" w:rsidRPr="00E118BA" w:rsidRDefault="004D56CD" w:rsidP="00E118BA">
      <w:pPr>
        <w:pStyle w:val="Heading1"/>
        <w:jc w:val="both"/>
        <w:rPr>
          <w:rFonts w:cs="Arial"/>
          <w:sz w:val="24"/>
          <w:szCs w:val="24"/>
        </w:rPr>
      </w:pPr>
      <w:r w:rsidRPr="00E118BA">
        <w:rPr>
          <w:rFonts w:cs="Arial"/>
          <w:sz w:val="24"/>
          <w:szCs w:val="24"/>
        </w:rPr>
        <w:t>Job Purpose</w:t>
      </w:r>
    </w:p>
    <w:p w14:paraId="37DDAA24" w14:textId="77777777" w:rsidR="004D56CD" w:rsidRPr="00E118BA" w:rsidRDefault="004D56CD" w:rsidP="00E118BA">
      <w:pPr>
        <w:pStyle w:val="BodyText2"/>
        <w:jc w:val="both"/>
        <w:rPr>
          <w:rFonts w:cs="Arial"/>
          <w:sz w:val="24"/>
          <w:szCs w:val="24"/>
        </w:rPr>
      </w:pPr>
    </w:p>
    <w:p w14:paraId="4DD50710" w14:textId="77777777" w:rsidR="004F48B1" w:rsidRPr="00E118BA" w:rsidRDefault="004F48B1" w:rsidP="00E118BA">
      <w:pPr>
        <w:pStyle w:val="BodyTextIndent"/>
        <w:ind w:left="0" w:firstLine="0"/>
        <w:rPr>
          <w:rFonts w:cs="Arial"/>
          <w:i/>
          <w:sz w:val="24"/>
        </w:rPr>
      </w:pPr>
      <w:r w:rsidRPr="00E118BA">
        <w:rPr>
          <w:rFonts w:cs="Arial"/>
          <w:sz w:val="24"/>
        </w:rPr>
        <w:t>To actively and effectively promote the Council’s vision, values, aims, objectives and priorities, putting our citizens first through the delivery of best value services.</w:t>
      </w:r>
      <w:r w:rsidRPr="00E118BA">
        <w:rPr>
          <w:rFonts w:cs="Arial"/>
          <w:i/>
          <w:sz w:val="24"/>
        </w:rPr>
        <w:t xml:space="preserve">  </w:t>
      </w:r>
    </w:p>
    <w:p w14:paraId="007CBE71" w14:textId="77777777" w:rsidR="009A2552" w:rsidRPr="00E118BA" w:rsidRDefault="009A2552" w:rsidP="00E118BA">
      <w:pPr>
        <w:pStyle w:val="BodyTextIndent"/>
        <w:ind w:left="0" w:firstLine="0"/>
        <w:rPr>
          <w:rFonts w:cs="Arial"/>
          <w:sz w:val="24"/>
        </w:rPr>
      </w:pPr>
    </w:p>
    <w:p w14:paraId="4CA2AF6B" w14:textId="5614FE32" w:rsidR="009A2552" w:rsidRPr="00E118BA" w:rsidRDefault="00D26360" w:rsidP="00E118BA">
      <w:pPr>
        <w:spacing w:line="300" w:lineRule="atLeast"/>
        <w:jc w:val="both"/>
        <w:rPr>
          <w:rFonts w:cs="Arial"/>
          <w:lang w:eastAsia="en-GB"/>
        </w:rPr>
      </w:pPr>
      <w:r w:rsidRPr="00E118BA">
        <w:rPr>
          <w:rFonts w:cs="Arial"/>
        </w:rPr>
        <w:t>To provide senior professional leadership and assurance across Resident Services operational portfolios,</w:t>
      </w:r>
      <w:r w:rsidR="005419C3" w:rsidRPr="00E118BA">
        <w:rPr>
          <w:rFonts w:cs="Arial"/>
          <w:lang w:eastAsia="en-GB"/>
        </w:rPr>
        <w:t xml:space="preserve"> with a primary focus on workforce training, competence and compliance assurance. </w:t>
      </w:r>
      <w:r w:rsidRPr="00E118BA">
        <w:rPr>
          <w:rFonts w:cs="Arial"/>
        </w:rPr>
        <w:t>Working under the strategic direction of the Divisional SHEQ Manager, the postholder acts as the delegated portfolio lead for SHEQ-related training and operational compliance, supporting managers to embed safe systems of work through proportionate challenge, assurance and continuous improvement.</w:t>
      </w:r>
    </w:p>
    <w:p w14:paraId="183088D2" w14:textId="7EACD339" w:rsidR="004D56CD" w:rsidRPr="00E118BA" w:rsidRDefault="004D56CD" w:rsidP="00E118BA">
      <w:pPr>
        <w:jc w:val="both"/>
        <w:rPr>
          <w:rFonts w:cs="Arial"/>
        </w:rPr>
      </w:pPr>
    </w:p>
    <w:p w14:paraId="18FDA347" w14:textId="29CCC339" w:rsidR="00426767" w:rsidRPr="00E118BA" w:rsidRDefault="005D711E" w:rsidP="00E118BA">
      <w:pPr>
        <w:pStyle w:val="Heading1"/>
        <w:jc w:val="both"/>
        <w:rPr>
          <w:rFonts w:cs="Arial"/>
          <w:color w:val="FFFFFF" w:themeColor="background1"/>
          <w:sz w:val="24"/>
          <w:szCs w:val="24"/>
        </w:rPr>
      </w:pPr>
      <w:bookmarkStart w:id="0" w:name="_Hlk98166142"/>
      <w:r w:rsidRPr="00E118BA">
        <w:rPr>
          <w:rFonts w:cs="Arial"/>
          <w:color w:val="FFFFFF" w:themeColor="background1"/>
          <w:sz w:val="24"/>
          <w:szCs w:val="24"/>
        </w:rPr>
        <w:t xml:space="preserve">Service Leadership </w:t>
      </w:r>
      <w:r w:rsidR="00426767" w:rsidRPr="00E118BA">
        <w:rPr>
          <w:rFonts w:cs="Arial"/>
          <w:color w:val="FFFFFF" w:themeColor="background1"/>
          <w:sz w:val="24"/>
          <w:szCs w:val="24"/>
        </w:rPr>
        <w:t>Expectations</w:t>
      </w:r>
    </w:p>
    <w:p w14:paraId="3330EA5E" w14:textId="77777777" w:rsidR="00CE386A" w:rsidRPr="00E118BA" w:rsidRDefault="00CE386A" w:rsidP="00E118BA">
      <w:pPr>
        <w:pStyle w:val="BodyTextIndent"/>
        <w:rPr>
          <w:rFonts w:cs="Arial"/>
          <w:sz w:val="24"/>
        </w:rPr>
      </w:pPr>
    </w:p>
    <w:p w14:paraId="556D9D1B" w14:textId="501E3DAD" w:rsidR="004F48B1" w:rsidRPr="00E118BA" w:rsidRDefault="004F48B1" w:rsidP="00E118BA">
      <w:pPr>
        <w:pStyle w:val="BodyTextIndent"/>
        <w:rPr>
          <w:rFonts w:cs="Arial"/>
          <w:sz w:val="24"/>
        </w:rPr>
      </w:pPr>
      <w:r w:rsidRPr="00E118BA">
        <w:rPr>
          <w:rFonts w:cs="Arial"/>
          <w:sz w:val="24"/>
        </w:rPr>
        <w:t xml:space="preserve">As a service leader you will be expected to demonstrate our core behaviours, built around </w:t>
      </w:r>
    </w:p>
    <w:p w14:paraId="6930E521" w14:textId="26C80EFE" w:rsidR="004F48B1" w:rsidRPr="00E118BA" w:rsidRDefault="006036B5" w:rsidP="00E118BA">
      <w:pPr>
        <w:pStyle w:val="BodyTextIndent"/>
        <w:rPr>
          <w:rFonts w:cs="Arial"/>
          <w:sz w:val="24"/>
        </w:rPr>
      </w:pPr>
      <w:r w:rsidRPr="00E118BA">
        <w:rPr>
          <w:rFonts w:cs="Arial"/>
          <w:sz w:val="24"/>
        </w:rPr>
        <w:t>four</w:t>
      </w:r>
      <w:r w:rsidR="004F48B1" w:rsidRPr="00E118BA">
        <w:rPr>
          <w:rFonts w:cs="Arial"/>
          <w:sz w:val="24"/>
        </w:rPr>
        <w:t xml:space="preserve"> central themes:</w:t>
      </w:r>
    </w:p>
    <w:p w14:paraId="13D31867" w14:textId="77777777" w:rsidR="004F48B1" w:rsidRPr="00E118BA" w:rsidRDefault="004F48B1" w:rsidP="00E118BA">
      <w:pPr>
        <w:pStyle w:val="BodyTextIndent"/>
        <w:rPr>
          <w:rFonts w:cs="Arial"/>
          <w:sz w:val="24"/>
        </w:rPr>
      </w:pPr>
    </w:p>
    <w:p w14:paraId="245BF319" w14:textId="11778411" w:rsidR="004F48B1" w:rsidRPr="00E118BA" w:rsidRDefault="004F48B1" w:rsidP="00E118BA">
      <w:pPr>
        <w:pStyle w:val="BodyTextIndent"/>
        <w:numPr>
          <w:ilvl w:val="0"/>
          <w:numId w:val="37"/>
        </w:numPr>
        <w:rPr>
          <w:rFonts w:cs="Arial"/>
          <w:sz w:val="24"/>
        </w:rPr>
      </w:pPr>
      <w:r w:rsidRPr="00E118BA">
        <w:rPr>
          <w:rFonts w:cs="Arial"/>
          <w:b/>
          <w:bCs/>
          <w:sz w:val="24"/>
        </w:rPr>
        <w:t>Leading People</w:t>
      </w:r>
      <w:r w:rsidRPr="00E118BA">
        <w:rPr>
          <w:rFonts w:cs="Arial"/>
          <w:sz w:val="24"/>
        </w:rPr>
        <w:t>: by building high performing teams, empowering and motivating others and being a role model for the organisation and its values</w:t>
      </w:r>
      <w:r w:rsidR="00FF4564" w:rsidRPr="00E118BA">
        <w:rPr>
          <w:rFonts w:cs="Arial"/>
          <w:sz w:val="24"/>
        </w:rPr>
        <w:t>.</w:t>
      </w:r>
    </w:p>
    <w:p w14:paraId="7689CB17" w14:textId="77777777" w:rsidR="004F48B1" w:rsidRPr="00E118BA" w:rsidRDefault="004F48B1" w:rsidP="00E118BA">
      <w:pPr>
        <w:pStyle w:val="BodyTextIndent"/>
        <w:rPr>
          <w:rFonts w:cs="Arial"/>
          <w:sz w:val="24"/>
        </w:rPr>
      </w:pPr>
    </w:p>
    <w:p w14:paraId="1F41165C" w14:textId="289ED8E6" w:rsidR="004F48B1" w:rsidRPr="00E118BA" w:rsidRDefault="004F48B1" w:rsidP="00E118BA">
      <w:pPr>
        <w:pStyle w:val="ListParagraph"/>
        <w:numPr>
          <w:ilvl w:val="0"/>
          <w:numId w:val="39"/>
        </w:numPr>
        <w:jc w:val="both"/>
        <w:rPr>
          <w:rFonts w:cs="Arial"/>
        </w:rPr>
      </w:pPr>
      <w:r w:rsidRPr="00E118BA">
        <w:rPr>
          <w:rFonts w:cs="Arial"/>
          <w:b/>
          <w:bCs/>
        </w:rPr>
        <w:t>Equality Diversity &amp; Inclusion</w:t>
      </w:r>
      <w:r w:rsidRPr="00E118BA">
        <w:rPr>
          <w:rFonts w:cs="Arial"/>
        </w:rPr>
        <w:t xml:space="preserve">:  </w:t>
      </w:r>
      <w:r w:rsidR="00FF4564" w:rsidRPr="00E118BA">
        <w:rPr>
          <w:rFonts w:cs="Arial"/>
        </w:rPr>
        <w:t xml:space="preserve">by </w:t>
      </w:r>
      <w:r w:rsidRPr="00E118BA">
        <w:rPr>
          <w:rFonts w:cs="Arial"/>
        </w:rPr>
        <w:t>creat</w:t>
      </w:r>
      <w:r w:rsidR="00FF4564" w:rsidRPr="00E118BA">
        <w:rPr>
          <w:rFonts w:cs="Arial"/>
        </w:rPr>
        <w:t xml:space="preserve">ing </w:t>
      </w:r>
      <w:r w:rsidRPr="00E118BA">
        <w:rPr>
          <w:rFonts w:cs="Arial"/>
        </w:rPr>
        <w:t xml:space="preserve">  a culture of respect and inclusivity in the services we provide and </w:t>
      </w:r>
      <w:r w:rsidR="00BD594C" w:rsidRPr="00E118BA">
        <w:rPr>
          <w:rFonts w:cs="Arial"/>
        </w:rPr>
        <w:t xml:space="preserve">embedded </w:t>
      </w:r>
      <w:r w:rsidR="00FF4564" w:rsidRPr="00E118BA">
        <w:rPr>
          <w:rFonts w:cs="Arial"/>
        </w:rPr>
        <w:t xml:space="preserve">within our </w:t>
      </w:r>
      <w:r w:rsidRPr="00E118BA">
        <w:rPr>
          <w:rFonts w:cs="Arial"/>
        </w:rPr>
        <w:t>workforce</w:t>
      </w:r>
      <w:r w:rsidR="00FF4564" w:rsidRPr="00E118BA">
        <w:rPr>
          <w:rFonts w:cs="Arial"/>
        </w:rPr>
        <w:t>.</w:t>
      </w:r>
      <w:r w:rsidR="00E77416" w:rsidRPr="00E118BA">
        <w:rPr>
          <w:rFonts w:cs="Arial"/>
        </w:rPr>
        <w:t>.  Ensur</w:t>
      </w:r>
      <w:r w:rsidR="00BD594C" w:rsidRPr="00E118BA">
        <w:rPr>
          <w:rFonts w:cs="Arial"/>
        </w:rPr>
        <w:t>ing</w:t>
      </w:r>
      <w:r w:rsidR="00E77416" w:rsidRPr="00E118BA">
        <w:rPr>
          <w:rFonts w:cs="Arial"/>
        </w:rPr>
        <w:t xml:space="preserve"> E</w:t>
      </w:r>
      <w:r w:rsidR="00FF4564" w:rsidRPr="00E118BA">
        <w:rPr>
          <w:rFonts w:cs="Arial"/>
        </w:rPr>
        <w:t xml:space="preserve">quality, </w:t>
      </w:r>
      <w:r w:rsidR="00E77416" w:rsidRPr="00E118BA">
        <w:rPr>
          <w:rFonts w:cs="Arial"/>
        </w:rPr>
        <w:t>D</w:t>
      </w:r>
      <w:r w:rsidR="00FF4564" w:rsidRPr="00E118BA">
        <w:rPr>
          <w:rFonts w:cs="Arial"/>
        </w:rPr>
        <w:t xml:space="preserve">iversity and </w:t>
      </w:r>
      <w:r w:rsidR="00E77416" w:rsidRPr="00E118BA">
        <w:rPr>
          <w:rFonts w:cs="Arial"/>
        </w:rPr>
        <w:t>I</w:t>
      </w:r>
      <w:r w:rsidR="00FF4564" w:rsidRPr="00E118BA">
        <w:rPr>
          <w:rFonts w:cs="Arial"/>
        </w:rPr>
        <w:t>nclusion</w:t>
      </w:r>
      <w:r w:rsidR="009D4420" w:rsidRPr="00E118BA">
        <w:rPr>
          <w:rFonts w:cs="Arial"/>
        </w:rPr>
        <w:t xml:space="preserve">, </w:t>
      </w:r>
      <w:r w:rsidR="00E77416" w:rsidRPr="00E118BA">
        <w:rPr>
          <w:rFonts w:cs="Arial"/>
        </w:rPr>
        <w:t xml:space="preserve">are </w:t>
      </w:r>
      <w:r w:rsidR="00FF4564" w:rsidRPr="00E118BA">
        <w:rPr>
          <w:rFonts w:cs="Arial"/>
        </w:rPr>
        <w:t xml:space="preserve">fully </w:t>
      </w:r>
      <w:r w:rsidR="00E77416" w:rsidRPr="00E118BA">
        <w:rPr>
          <w:rFonts w:cs="Arial"/>
        </w:rPr>
        <w:t xml:space="preserve">considered in </w:t>
      </w:r>
      <w:r w:rsidR="00FF4564" w:rsidRPr="00E118BA">
        <w:rPr>
          <w:rFonts w:cs="Arial"/>
        </w:rPr>
        <w:t xml:space="preserve">all our </w:t>
      </w:r>
      <w:r w:rsidR="00E77416" w:rsidRPr="00E118BA">
        <w:rPr>
          <w:rFonts w:cs="Arial"/>
        </w:rPr>
        <w:t>decision</w:t>
      </w:r>
      <w:r w:rsidR="00FF4564" w:rsidRPr="00E118BA">
        <w:rPr>
          <w:rFonts w:cs="Arial"/>
        </w:rPr>
        <w:t>s</w:t>
      </w:r>
      <w:r w:rsidR="00E77416" w:rsidRPr="00E118BA">
        <w:rPr>
          <w:rFonts w:cs="Arial"/>
        </w:rPr>
        <w:t xml:space="preserve"> </w:t>
      </w:r>
      <w:r w:rsidR="00FF4564" w:rsidRPr="00E118BA">
        <w:rPr>
          <w:rFonts w:cs="Arial"/>
        </w:rPr>
        <w:t xml:space="preserve">and </w:t>
      </w:r>
      <w:r w:rsidR="00BD594C" w:rsidRPr="00E118BA">
        <w:rPr>
          <w:rFonts w:cs="Arial"/>
        </w:rPr>
        <w:t xml:space="preserve">we </w:t>
      </w:r>
      <w:r w:rsidR="00FF4564" w:rsidRPr="00E118BA">
        <w:rPr>
          <w:rFonts w:cs="Arial"/>
        </w:rPr>
        <w:t xml:space="preserve">give due regard to advancing equality. </w:t>
      </w:r>
    </w:p>
    <w:p w14:paraId="1F039B92" w14:textId="77777777" w:rsidR="004F48B1" w:rsidRPr="00E118BA" w:rsidRDefault="004F48B1" w:rsidP="00E118BA">
      <w:pPr>
        <w:pStyle w:val="BodyTextIndent"/>
        <w:ind w:left="0" w:firstLine="0"/>
        <w:rPr>
          <w:rFonts w:cs="Arial"/>
          <w:sz w:val="24"/>
        </w:rPr>
      </w:pPr>
    </w:p>
    <w:p w14:paraId="6873E2D7" w14:textId="0EA6AFBB" w:rsidR="004F48B1" w:rsidRPr="00E118BA" w:rsidRDefault="004F48B1" w:rsidP="00E118BA">
      <w:pPr>
        <w:pStyle w:val="BodyTextIndent"/>
        <w:numPr>
          <w:ilvl w:val="0"/>
          <w:numId w:val="37"/>
        </w:numPr>
        <w:rPr>
          <w:rFonts w:cs="Arial"/>
          <w:sz w:val="24"/>
        </w:rPr>
      </w:pPr>
      <w:r w:rsidRPr="00E118BA">
        <w:rPr>
          <w:rFonts w:cs="Arial"/>
          <w:b/>
          <w:bCs/>
          <w:sz w:val="24"/>
        </w:rPr>
        <w:t>Change &amp; Innovation</w:t>
      </w:r>
      <w:r w:rsidRPr="00E118BA">
        <w:rPr>
          <w:rFonts w:cs="Arial"/>
          <w:sz w:val="24"/>
        </w:rPr>
        <w:t xml:space="preserve">: by driving change and a culture of continuous improvement, exploring new and innovative ways to design and deliver </w:t>
      </w:r>
      <w:r w:rsidR="00FF4564" w:rsidRPr="00E118BA">
        <w:rPr>
          <w:rFonts w:cs="Arial"/>
          <w:sz w:val="24"/>
        </w:rPr>
        <w:t xml:space="preserve">our </w:t>
      </w:r>
      <w:r w:rsidRPr="00E118BA">
        <w:rPr>
          <w:rFonts w:cs="Arial"/>
          <w:sz w:val="24"/>
        </w:rPr>
        <w:t>services</w:t>
      </w:r>
      <w:r w:rsidR="00FF4564" w:rsidRPr="00E118BA">
        <w:rPr>
          <w:rFonts w:cs="Arial"/>
          <w:sz w:val="24"/>
        </w:rPr>
        <w:t>.</w:t>
      </w:r>
    </w:p>
    <w:p w14:paraId="40D231CA" w14:textId="77777777" w:rsidR="004F48B1" w:rsidRPr="00E118BA" w:rsidRDefault="004F48B1" w:rsidP="00E118BA">
      <w:pPr>
        <w:pStyle w:val="BodyTextIndent"/>
        <w:rPr>
          <w:rFonts w:cs="Arial"/>
          <w:sz w:val="24"/>
        </w:rPr>
      </w:pPr>
    </w:p>
    <w:p w14:paraId="5ACCEA7F" w14:textId="7194FABB" w:rsidR="004F48B1" w:rsidRPr="00E118BA" w:rsidRDefault="004F48B1" w:rsidP="00E118BA">
      <w:pPr>
        <w:pStyle w:val="BodyTextIndent"/>
        <w:numPr>
          <w:ilvl w:val="0"/>
          <w:numId w:val="37"/>
        </w:numPr>
        <w:rPr>
          <w:rFonts w:cs="Arial"/>
          <w:sz w:val="24"/>
        </w:rPr>
      </w:pPr>
      <w:r w:rsidRPr="00E118BA">
        <w:rPr>
          <w:rFonts w:cs="Arial"/>
          <w:b/>
          <w:bCs/>
          <w:sz w:val="24"/>
        </w:rPr>
        <w:t>Collaboration</w:t>
      </w:r>
      <w:r w:rsidRPr="00E118BA">
        <w:rPr>
          <w:rFonts w:cs="Arial"/>
          <w:sz w:val="24"/>
        </w:rPr>
        <w:t xml:space="preserve">: by working across boundaries, building relationships and creating joined up services to deliver the best </w:t>
      </w:r>
      <w:r w:rsidR="00FF4564" w:rsidRPr="00E118BA">
        <w:rPr>
          <w:rFonts w:cs="Arial"/>
          <w:sz w:val="24"/>
        </w:rPr>
        <w:t xml:space="preserve">outcomes </w:t>
      </w:r>
      <w:r w:rsidRPr="00E118BA">
        <w:rPr>
          <w:rFonts w:cs="Arial"/>
          <w:sz w:val="24"/>
        </w:rPr>
        <w:t>for the people of our city</w:t>
      </w:r>
      <w:bookmarkEnd w:id="0"/>
      <w:r w:rsidR="00FF4564" w:rsidRPr="00E118BA">
        <w:rPr>
          <w:rFonts w:cs="Arial"/>
          <w:sz w:val="24"/>
        </w:rPr>
        <w:t>.</w:t>
      </w:r>
    </w:p>
    <w:p w14:paraId="024CFB5C" w14:textId="77777777" w:rsidR="00860D38" w:rsidRPr="00E118BA" w:rsidRDefault="00860D38" w:rsidP="00E118BA">
      <w:pPr>
        <w:pStyle w:val="BodyTextIndent"/>
        <w:ind w:left="0" w:firstLine="60"/>
        <w:rPr>
          <w:rFonts w:cs="Arial"/>
          <w:sz w:val="24"/>
        </w:rPr>
      </w:pPr>
    </w:p>
    <w:p w14:paraId="5E539724" w14:textId="77777777" w:rsidR="004D5FE6" w:rsidRPr="00E118BA" w:rsidRDefault="004D5FE6" w:rsidP="00E118BA">
      <w:pPr>
        <w:pStyle w:val="Heading1"/>
        <w:jc w:val="both"/>
        <w:rPr>
          <w:rFonts w:cs="Arial"/>
          <w:sz w:val="24"/>
          <w:szCs w:val="24"/>
        </w:rPr>
      </w:pPr>
      <w:r w:rsidRPr="00E118BA">
        <w:rPr>
          <w:rFonts w:cs="Arial"/>
          <w:sz w:val="24"/>
          <w:szCs w:val="24"/>
        </w:rPr>
        <w:t xml:space="preserve">Specific Duties  </w:t>
      </w:r>
    </w:p>
    <w:p w14:paraId="17D8D5C0" w14:textId="77777777" w:rsidR="005C4AFA" w:rsidRPr="00E118BA" w:rsidRDefault="005C4AFA" w:rsidP="00E118BA">
      <w:pPr>
        <w:ind w:left="709" w:right="267"/>
        <w:jc w:val="both"/>
        <w:rPr>
          <w:rFonts w:cs="Arial"/>
          <w:bCs/>
        </w:rPr>
      </w:pPr>
    </w:p>
    <w:p w14:paraId="7666027D" w14:textId="77777777" w:rsidR="00E77416" w:rsidRPr="00E118BA" w:rsidRDefault="00E77416" w:rsidP="00E118BA">
      <w:pPr>
        <w:pStyle w:val="ListParagraph"/>
        <w:numPr>
          <w:ilvl w:val="0"/>
          <w:numId w:val="40"/>
        </w:numPr>
        <w:jc w:val="both"/>
        <w:rPr>
          <w:rFonts w:cs="Arial"/>
        </w:rPr>
      </w:pPr>
      <w:r w:rsidRPr="00E118BA">
        <w:rPr>
          <w:rFonts w:cs="Arial"/>
        </w:rPr>
        <w:t>Actively promote and embed Equality, Diversity and Inclusion through all actions and in accordance with the organisation's EDI Strategy and objectives.</w:t>
      </w:r>
    </w:p>
    <w:p w14:paraId="427A5D69" w14:textId="77777777" w:rsidR="00E77416" w:rsidRPr="00E118BA" w:rsidRDefault="00E77416" w:rsidP="00E118BA">
      <w:pPr>
        <w:pStyle w:val="ListParagraph"/>
        <w:ind w:left="360"/>
        <w:jc w:val="both"/>
        <w:rPr>
          <w:rFonts w:cs="Arial"/>
        </w:rPr>
      </w:pPr>
    </w:p>
    <w:p w14:paraId="18ACDB27" w14:textId="1F267F5D" w:rsidR="0056443D" w:rsidRPr="00E118BA" w:rsidRDefault="0056443D" w:rsidP="00E118BA">
      <w:pPr>
        <w:pStyle w:val="ListParagraph"/>
        <w:numPr>
          <w:ilvl w:val="0"/>
          <w:numId w:val="40"/>
        </w:numPr>
        <w:jc w:val="both"/>
        <w:rPr>
          <w:rFonts w:cs="Arial"/>
        </w:rPr>
      </w:pPr>
      <w:r w:rsidRPr="00E118BA">
        <w:rPr>
          <w:rFonts w:cs="Arial"/>
          <w:iCs/>
        </w:rPr>
        <w:t xml:space="preserve">Ensure </w:t>
      </w:r>
      <w:r w:rsidRPr="00E118BA">
        <w:rPr>
          <w:rFonts w:cs="Arial"/>
          <w:iCs/>
          <w:lang w:eastAsia="en-GB"/>
        </w:rPr>
        <w:t>good financial management and assist in maintaining financial sustainability</w:t>
      </w:r>
      <w:r w:rsidRPr="00E118BA">
        <w:rPr>
          <w:rFonts w:cs="Arial"/>
          <w:iCs/>
        </w:rPr>
        <w:t xml:space="preserve"> by adhering to the Council Financial Accountabilities Framework and Financial Regulations. </w:t>
      </w:r>
    </w:p>
    <w:p w14:paraId="607F8F64" w14:textId="77777777" w:rsidR="0056443D" w:rsidRPr="00E118BA" w:rsidRDefault="0056443D" w:rsidP="00E118BA">
      <w:pPr>
        <w:pStyle w:val="ListParagraph"/>
        <w:ind w:left="360"/>
        <w:jc w:val="both"/>
        <w:rPr>
          <w:rFonts w:cs="Arial"/>
        </w:rPr>
      </w:pPr>
    </w:p>
    <w:p w14:paraId="347CBB45" w14:textId="359CEEBD" w:rsidR="0056443D" w:rsidRPr="00E118BA" w:rsidRDefault="00E77416" w:rsidP="00E118BA">
      <w:pPr>
        <w:pStyle w:val="ListParagraph"/>
        <w:numPr>
          <w:ilvl w:val="0"/>
          <w:numId w:val="40"/>
        </w:numPr>
        <w:jc w:val="both"/>
        <w:rPr>
          <w:rFonts w:cs="Arial"/>
        </w:rPr>
      </w:pPr>
      <w:r w:rsidRPr="00E118BA">
        <w:rPr>
          <w:rFonts w:cs="Arial"/>
        </w:rPr>
        <w:t>Contribute to our corporate responsibility in relation to climate change by taking action and limiting the carbon impact of activities within your role and championing this work</w:t>
      </w:r>
    </w:p>
    <w:p w14:paraId="48DCC7C9" w14:textId="77777777" w:rsidR="001959B9" w:rsidRPr="00E118BA" w:rsidRDefault="001959B9" w:rsidP="00E118BA">
      <w:pPr>
        <w:pStyle w:val="ListParagraph"/>
        <w:jc w:val="both"/>
        <w:rPr>
          <w:rFonts w:cs="Arial"/>
        </w:rPr>
      </w:pPr>
    </w:p>
    <w:p w14:paraId="1BE1E669" w14:textId="77777777" w:rsidR="001959B9" w:rsidRPr="00E118BA" w:rsidRDefault="00E77416" w:rsidP="00E118BA">
      <w:pPr>
        <w:pStyle w:val="ListParagraph"/>
        <w:numPr>
          <w:ilvl w:val="0"/>
          <w:numId w:val="40"/>
        </w:numPr>
        <w:jc w:val="both"/>
        <w:rPr>
          <w:rFonts w:cs="Arial"/>
        </w:rPr>
      </w:pPr>
      <w:r w:rsidRPr="00E118BA">
        <w:rPr>
          <w:rFonts w:cs="Arial"/>
        </w:rPr>
        <w:t>Provide senior professional oversight of SHEQ training governance across allocated service portfolios, ensuring arrangements are risk-based, proportionate and aligned to operational risk.</w:t>
      </w:r>
    </w:p>
    <w:p w14:paraId="44510DF4" w14:textId="77777777" w:rsidR="001959B9" w:rsidRPr="00E118BA" w:rsidRDefault="001959B9" w:rsidP="00E118BA">
      <w:pPr>
        <w:pStyle w:val="ListParagraph"/>
        <w:jc w:val="both"/>
        <w:rPr>
          <w:rFonts w:cs="Arial"/>
        </w:rPr>
      </w:pPr>
    </w:p>
    <w:p w14:paraId="414C013F" w14:textId="77777777" w:rsidR="006E14C9" w:rsidRPr="00E118BA" w:rsidRDefault="006E14C9" w:rsidP="00E118BA">
      <w:pPr>
        <w:pStyle w:val="ListParagraph"/>
        <w:numPr>
          <w:ilvl w:val="0"/>
          <w:numId w:val="40"/>
        </w:numPr>
        <w:spacing w:line="300" w:lineRule="atLeast"/>
        <w:jc w:val="both"/>
        <w:rPr>
          <w:rFonts w:cs="Arial"/>
          <w:lang w:eastAsia="en-GB"/>
        </w:rPr>
      </w:pPr>
      <w:r w:rsidRPr="00E118BA">
        <w:rPr>
          <w:rFonts w:cs="Arial"/>
          <w:lang w:eastAsia="en-GB"/>
        </w:rPr>
        <w:lastRenderedPageBreak/>
        <w:t>Lead and oversee workforce training governance arrangements, including training needs analysis, competence frameworks, compliance monitoring and evaluation of training effectiveness.</w:t>
      </w:r>
    </w:p>
    <w:p w14:paraId="51402E46" w14:textId="77777777" w:rsidR="001959B9" w:rsidRPr="00E118BA" w:rsidRDefault="001959B9" w:rsidP="00E118BA">
      <w:pPr>
        <w:pStyle w:val="ListParagraph"/>
        <w:jc w:val="both"/>
        <w:rPr>
          <w:rFonts w:cs="Arial"/>
        </w:rPr>
      </w:pPr>
    </w:p>
    <w:p w14:paraId="34C5EAD2" w14:textId="374FC855" w:rsidR="00FF24D1" w:rsidRPr="00E118BA" w:rsidRDefault="000E2BE5" w:rsidP="00E118BA">
      <w:pPr>
        <w:pStyle w:val="ListParagraph"/>
        <w:numPr>
          <w:ilvl w:val="0"/>
          <w:numId w:val="40"/>
        </w:numPr>
        <w:jc w:val="both"/>
        <w:rPr>
          <w:rFonts w:cs="Arial"/>
        </w:rPr>
      </w:pPr>
      <w:r w:rsidRPr="00E118BA">
        <w:rPr>
          <w:rFonts w:cs="Arial"/>
        </w:rPr>
        <w:t>Lead development and continuous improvement of divisional training frameworks aligned to operational risk</w:t>
      </w:r>
      <w:r w:rsidR="00D9412B" w:rsidRPr="00E118BA">
        <w:rPr>
          <w:rFonts w:cs="Arial"/>
        </w:rPr>
        <w:t>, statutory requirements and safe systems of work.</w:t>
      </w:r>
    </w:p>
    <w:p w14:paraId="1A18759B" w14:textId="77777777" w:rsidR="009E0DB7" w:rsidRPr="00E118BA" w:rsidRDefault="009E0DB7" w:rsidP="00E118BA">
      <w:pPr>
        <w:pStyle w:val="ListParagraph"/>
        <w:jc w:val="both"/>
        <w:rPr>
          <w:rFonts w:cs="Arial"/>
        </w:rPr>
      </w:pPr>
    </w:p>
    <w:p w14:paraId="3F4C08B0" w14:textId="008AB07E" w:rsidR="009E0DB7" w:rsidRPr="00E118BA" w:rsidRDefault="009E0DB7" w:rsidP="00E118BA">
      <w:pPr>
        <w:pStyle w:val="ListParagraph"/>
        <w:numPr>
          <w:ilvl w:val="0"/>
          <w:numId w:val="40"/>
        </w:numPr>
        <w:jc w:val="both"/>
        <w:rPr>
          <w:rFonts w:cs="Arial"/>
        </w:rPr>
      </w:pPr>
      <w:r w:rsidRPr="00E118BA">
        <w:rPr>
          <w:rFonts w:cs="Arial"/>
          <w:lang w:eastAsia="en-GB"/>
        </w:rPr>
        <w:t>Act as the delegated portfolio lead for compliance and assurance activity, ensuring alignment between operational practices, training provision and workforce competence.</w:t>
      </w:r>
    </w:p>
    <w:p w14:paraId="2F22D3BB" w14:textId="62F627FE" w:rsidR="00FF24D1" w:rsidRPr="00E118BA" w:rsidRDefault="00FF24D1" w:rsidP="00E118BA">
      <w:pPr>
        <w:pStyle w:val="ListParagraph"/>
        <w:ind w:left="360"/>
        <w:jc w:val="both"/>
        <w:rPr>
          <w:rFonts w:cs="Arial"/>
        </w:rPr>
      </w:pPr>
    </w:p>
    <w:p w14:paraId="4213B8E2" w14:textId="77777777" w:rsidR="00FF24D1" w:rsidRPr="00E118BA" w:rsidRDefault="00E77416" w:rsidP="00E118BA">
      <w:pPr>
        <w:pStyle w:val="ListParagraph"/>
        <w:numPr>
          <w:ilvl w:val="0"/>
          <w:numId w:val="40"/>
        </w:numPr>
        <w:jc w:val="both"/>
        <w:rPr>
          <w:rFonts w:cs="Arial"/>
        </w:rPr>
      </w:pPr>
      <w:r w:rsidRPr="00E118BA">
        <w:rPr>
          <w:rFonts w:cs="Arial"/>
        </w:rPr>
        <w:t>Provide authoritative SHEQ advice and proportionate professional challenge to managers and Heads of Service on operational risk, compliance and competence matters.</w:t>
      </w:r>
    </w:p>
    <w:p w14:paraId="09A8981D" w14:textId="77777777" w:rsidR="00FF24D1" w:rsidRPr="00E118BA" w:rsidRDefault="00FF24D1" w:rsidP="00E118BA">
      <w:pPr>
        <w:pStyle w:val="ListParagraph"/>
        <w:jc w:val="both"/>
        <w:rPr>
          <w:rFonts w:cs="Arial"/>
        </w:rPr>
      </w:pPr>
    </w:p>
    <w:p w14:paraId="54AC1DF3" w14:textId="1F0FF609" w:rsidR="00FF24D1" w:rsidRPr="00E118BA" w:rsidRDefault="00E77416" w:rsidP="00E118BA">
      <w:pPr>
        <w:pStyle w:val="ListParagraph"/>
        <w:numPr>
          <w:ilvl w:val="0"/>
          <w:numId w:val="40"/>
        </w:numPr>
        <w:jc w:val="both"/>
        <w:rPr>
          <w:rFonts w:cs="Arial"/>
        </w:rPr>
      </w:pPr>
      <w:r w:rsidRPr="00E118BA">
        <w:rPr>
          <w:rFonts w:cs="Arial"/>
        </w:rPr>
        <w:t xml:space="preserve">Act as technical lead for the application of ISO 45001, ISO 14001 and ISO 9001 within </w:t>
      </w:r>
      <w:r w:rsidR="00852508" w:rsidRPr="00E118BA">
        <w:rPr>
          <w:rFonts w:cs="Arial"/>
        </w:rPr>
        <w:t>SHEQ</w:t>
      </w:r>
      <w:r w:rsidRPr="00E118BA">
        <w:rPr>
          <w:rFonts w:cs="Arial"/>
        </w:rPr>
        <w:t xml:space="preserve"> services, providing professional oversight during audits.</w:t>
      </w:r>
    </w:p>
    <w:p w14:paraId="6A05E94A" w14:textId="77777777" w:rsidR="00FF24D1" w:rsidRPr="00E118BA" w:rsidRDefault="00FF24D1" w:rsidP="00E118BA">
      <w:pPr>
        <w:pStyle w:val="ListParagraph"/>
        <w:jc w:val="both"/>
        <w:rPr>
          <w:rFonts w:cs="Arial"/>
        </w:rPr>
      </w:pPr>
    </w:p>
    <w:p w14:paraId="582616AE" w14:textId="3919A045" w:rsidR="00FF24D1" w:rsidRPr="00E118BA" w:rsidRDefault="00E77416" w:rsidP="00E118BA">
      <w:pPr>
        <w:pStyle w:val="ListParagraph"/>
        <w:numPr>
          <w:ilvl w:val="0"/>
          <w:numId w:val="40"/>
        </w:numPr>
        <w:jc w:val="both"/>
        <w:rPr>
          <w:rFonts w:cs="Arial"/>
        </w:rPr>
      </w:pPr>
      <w:r w:rsidRPr="00E118BA">
        <w:rPr>
          <w:rFonts w:cs="Arial"/>
        </w:rPr>
        <w:t>Line</w:t>
      </w:r>
      <w:r w:rsidR="00B56C0C" w:rsidRPr="00E118BA">
        <w:rPr>
          <w:rFonts w:cs="Arial"/>
        </w:rPr>
        <w:t>-</w:t>
      </w:r>
      <w:r w:rsidRPr="00E118BA">
        <w:rPr>
          <w:rFonts w:cs="Arial"/>
        </w:rPr>
        <w:t>manage a defined group of SHEQ and/or Training staff, providing supervision, performance management, wellbeing support and quality assurance of outputs.</w:t>
      </w:r>
    </w:p>
    <w:p w14:paraId="4840FAC9" w14:textId="77777777" w:rsidR="00FF24D1" w:rsidRPr="00E118BA" w:rsidRDefault="00FF24D1" w:rsidP="00E118BA">
      <w:pPr>
        <w:pStyle w:val="ListParagraph"/>
        <w:jc w:val="both"/>
        <w:rPr>
          <w:rFonts w:cs="Arial"/>
        </w:rPr>
      </w:pPr>
    </w:p>
    <w:p w14:paraId="13DA27A8" w14:textId="77777777" w:rsidR="00FF24D1" w:rsidRPr="00E118BA" w:rsidRDefault="00E77416" w:rsidP="00E118BA">
      <w:pPr>
        <w:pStyle w:val="ListParagraph"/>
        <w:numPr>
          <w:ilvl w:val="0"/>
          <w:numId w:val="40"/>
        </w:numPr>
        <w:jc w:val="both"/>
        <w:rPr>
          <w:rFonts w:cs="Arial"/>
        </w:rPr>
      </w:pPr>
      <w:r w:rsidRPr="00E118BA">
        <w:rPr>
          <w:rFonts w:cs="Arial"/>
        </w:rPr>
        <w:t>Allocate and prioritise work within agreed functional parameters set by the Divisional SHEQ Manager.</w:t>
      </w:r>
    </w:p>
    <w:p w14:paraId="33300DFB" w14:textId="77777777" w:rsidR="00FF24D1" w:rsidRPr="00E118BA" w:rsidRDefault="00FF24D1" w:rsidP="00E118BA">
      <w:pPr>
        <w:pStyle w:val="ListParagraph"/>
        <w:jc w:val="both"/>
        <w:rPr>
          <w:rFonts w:cs="Arial"/>
        </w:rPr>
      </w:pPr>
    </w:p>
    <w:p w14:paraId="148AE65D" w14:textId="77777777" w:rsidR="00FF24D1" w:rsidRPr="00E118BA" w:rsidRDefault="00E77416" w:rsidP="00E118BA">
      <w:pPr>
        <w:pStyle w:val="ListParagraph"/>
        <w:numPr>
          <w:ilvl w:val="0"/>
          <w:numId w:val="40"/>
        </w:numPr>
        <w:jc w:val="both"/>
        <w:rPr>
          <w:rFonts w:cs="Arial"/>
        </w:rPr>
      </w:pPr>
      <w:r w:rsidRPr="00E118BA">
        <w:rPr>
          <w:rFonts w:cs="Arial"/>
        </w:rPr>
        <w:t>Prepare assurance reports, compliance summaries and performance information to support divisional governance and risk management.</w:t>
      </w:r>
    </w:p>
    <w:p w14:paraId="2FB430D0" w14:textId="77777777" w:rsidR="00FF24D1" w:rsidRPr="00E118BA" w:rsidRDefault="00FF24D1" w:rsidP="00E118BA">
      <w:pPr>
        <w:pStyle w:val="ListParagraph"/>
        <w:jc w:val="both"/>
        <w:rPr>
          <w:rFonts w:cs="Arial"/>
        </w:rPr>
      </w:pPr>
    </w:p>
    <w:p w14:paraId="055874EE" w14:textId="44847598" w:rsidR="00E77416" w:rsidRPr="00E118BA" w:rsidRDefault="00E77416" w:rsidP="00E118BA">
      <w:pPr>
        <w:pStyle w:val="ListParagraph"/>
        <w:numPr>
          <w:ilvl w:val="0"/>
          <w:numId w:val="40"/>
        </w:numPr>
        <w:jc w:val="both"/>
        <w:rPr>
          <w:rFonts w:cs="Arial"/>
        </w:rPr>
      </w:pPr>
      <w:r w:rsidRPr="00E118BA">
        <w:rPr>
          <w:rFonts w:cs="Arial"/>
        </w:rPr>
        <w:t>Escalate significant risks, systemic failures or unresolved non-compliance to the Divisional SHEQ Manager through agreed governance routes.</w:t>
      </w:r>
    </w:p>
    <w:p w14:paraId="35236BCF" w14:textId="77777777" w:rsidR="00E77416" w:rsidRPr="00E118BA" w:rsidRDefault="00E77416" w:rsidP="00E118BA">
      <w:pPr>
        <w:jc w:val="both"/>
        <w:rPr>
          <w:rFonts w:cs="Arial"/>
          <w:bCs/>
        </w:rPr>
      </w:pPr>
    </w:p>
    <w:p w14:paraId="5EF522B1" w14:textId="77777777" w:rsidR="00D26360" w:rsidRPr="00E118BA" w:rsidRDefault="00D26360" w:rsidP="00E118BA">
      <w:pPr>
        <w:jc w:val="both"/>
        <w:rPr>
          <w:rFonts w:cs="Arial"/>
          <w:b/>
        </w:rPr>
      </w:pPr>
      <w:r w:rsidRPr="00E118BA">
        <w:rPr>
          <w:rFonts w:cs="Arial"/>
          <w:b/>
        </w:rPr>
        <w:t>Numbers and grades of any staff supervised by the post holder:</w:t>
      </w:r>
    </w:p>
    <w:p w14:paraId="7D40CA2C" w14:textId="0E041B79" w:rsidR="00D26360" w:rsidRPr="00E118BA" w:rsidRDefault="00D26360" w:rsidP="00E118BA">
      <w:pPr>
        <w:jc w:val="both"/>
        <w:rPr>
          <w:rFonts w:cs="Arial"/>
        </w:rPr>
      </w:pPr>
      <w:r w:rsidRPr="00E118BA">
        <w:rPr>
          <w:rFonts w:cs="Arial"/>
        </w:rPr>
        <w:t xml:space="preserve">Line management responsibility for SHEQ and/or Training staff within SHEQ Services </w:t>
      </w:r>
    </w:p>
    <w:p w14:paraId="36AF8CA7" w14:textId="3EA968F8" w:rsidR="00FF24D1" w:rsidRPr="00E118BA" w:rsidRDefault="00FF24D1" w:rsidP="00E118BA">
      <w:pPr>
        <w:jc w:val="both"/>
        <w:rPr>
          <w:rFonts w:cs="Arial"/>
        </w:rPr>
      </w:pPr>
      <w:r w:rsidRPr="00E118BA">
        <w:rPr>
          <w:rFonts w:cs="Arial"/>
        </w:rPr>
        <w:t xml:space="preserve">Operational SHEQ Officer – Environment &amp; </w:t>
      </w:r>
      <w:r w:rsidR="00375C35" w:rsidRPr="00E118BA">
        <w:rPr>
          <w:rFonts w:cs="Arial"/>
        </w:rPr>
        <w:t>Compliance</w:t>
      </w:r>
      <w:r w:rsidR="007E736A" w:rsidRPr="00E118BA">
        <w:rPr>
          <w:rFonts w:cs="Arial"/>
        </w:rPr>
        <w:t xml:space="preserve"> – Grade H</w:t>
      </w:r>
    </w:p>
    <w:p w14:paraId="4EE03182" w14:textId="26C80766" w:rsidR="007E736A" w:rsidRPr="00E118BA" w:rsidRDefault="007E736A" w:rsidP="00E118BA">
      <w:pPr>
        <w:jc w:val="both"/>
        <w:rPr>
          <w:rFonts w:cs="Arial"/>
        </w:rPr>
      </w:pPr>
      <w:r w:rsidRPr="00E118BA">
        <w:rPr>
          <w:rFonts w:cs="Arial"/>
        </w:rPr>
        <w:t>Operational SHEQ Officer – Fleet – Grade H</w:t>
      </w:r>
    </w:p>
    <w:p w14:paraId="79336CCD" w14:textId="5FBB8DB0" w:rsidR="007E736A" w:rsidRPr="00E118BA" w:rsidRDefault="003C74F0" w:rsidP="00E118BA">
      <w:pPr>
        <w:jc w:val="both"/>
        <w:rPr>
          <w:rFonts w:cs="Arial"/>
        </w:rPr>
      </w:pPr>
      <w:r w:rsidRPr="00E118BA">
        <w:rPr>
          <w:rFonts w:cs="Arial"/>
        </w:rPr>
        <w:t xml:space="preserve">SHEQ </w:t>
      </w:r>
      <w:r w:rsidR="007E736A" w:rsidRPr="00E118BA">
        <w:rPr>
          <w:rFonts w:cs="Arial"/>
        </w:rPr>
        <w:t>Training Officers – Grade F</w:t>
      </w:r>
    </w:p>
    <w:p w14:paraId="1FE78635" w14:textId="791A979B" w:rsidR="003C74F0" w:rsidRPr="00E118BA" w:rsidRDefault="003C74F0" w:rsidP="00E118BA">
      <w:pPr>
        <w:jc w:val="both"/>
        <w:rPr>
          <w:rFonts w:cs="Arial"/>
          <w:b/>
        </w:rPr>
      </w:pPr>
      <w:r w:rsidRPr="00E118BA">
        <w:rPr>
          <w:rFonts w:cs="Arial"/>
        </w:rPr>
        <w:t>SHEQ Co-ordinators – Grade F</w:t>
      </w:r>
    </w:p>
    <w:p w14:paraId="3998ED13" w14:textId="77777777" w:rsidR="00D26360" w:rsidRPr="00E118BA" w:rsidRDefault="00D26360" w:rsidP="00E118BA">
      <w:pPr>
        <w:jc w:val="both"/>
        <w:rPr>
          <w:rFonts w:cs="Arial"/>
          <w:b/>
        </w:rPr>
      </w:pPr>
    </w:p>
    <w:p w14:paraId="3ACBCBBE" w14:textId="5CC401D7" w:rsidR="00D26360" w:rsidRPr="00E118BA" w:rsidRDefault="00D26360" w:rsidP="00E118BA">
      <w:pPr>
        <w:jc w:val="both"/>
        <w:rPr>
          <w:rFonts w:cs="Arial"/>
          <w:bCs/>
        </w:rPr>
      </w:pPr>
    </w:p>
    <w:p w14:paraId="375409B2" w14:textId="77777777" w:rsidR="009A2552" w:rsidRPr="00E118BA" w:rsidRDefault="00E93B29" w:rsidP="00E118BA">
      <w:pPr>
        <w:jc w:val="both"/>
        <w:rPr>
          <w:rFonts w:cs="Arial"/>
          <w:bCs/>
        </w:rPr>
      </w:pPr>
      <w:r w:rsidRPr="00E118BA">
        <w:rPr>
          <w:rFonts w:cs="Arial"/>
          <w:bCs/>
        </w:rPr>
        <w:t xml:space="preserve">All staff are expected to abide by the obligations set out in the Information Security Policy, IT Acceptable Use Policy and Code of Conduct in order to uphold Nottingham City Council standards in relation to the creation, management, storage and transmission of information. Information must be treated in confidence and only be used for the purposes for which it has been </w:t>
      </w:r>
      <w:r w:rsidR="00436DCC" w:rsidRPr="00E118BA">
        <w:rPr>
          <w:rFonts w:cs="Arial"/>
          <w:bCs/>
        </w:rPr>
        <w:t>gathered and</w:t>
      </w:r>
      <w:r w:rsidRPr="00E118BA">
        <w:rPr>
          <w:rFonts w:cs="Arial"/>
          <w:bCs/>
        </w:rPr>
        <w:t xml:space="preserve">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2E04CB0E" w14:textId="77777777" w:rsidR="005332CD" w:rsidRPr="00E118BA" w:rsidRDefault="005332CD" w:rsidP="00E118BA">
      <w:pPr>
        <w:jc w:val="both"/>
        <w:rPr>
          <w:rFonts w:cs="Arial"/>
          <w:bCs/>
        </w:rPr>
      </w:pPr>
    </w:p>
    <w:p w14:paraId="466F16D1" w14:textId="4B472916" w:rsidR="005332CD" w:rsidRPr="00E118BA" w:rsidRDefault="005332CD" w:rsidP="00E118BA">
      <w:pPr>
        <w:jc w:val="both"/>
        <w:rPr>
          <w:rFonts w:cs="Arial"/>
          <w:b/>
        </w:rPr>
      </w:pPr>
      <w:r w:rsidRPr="00E118BA">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p w14:paraId="2ECB1BE8" w14:textId="77777777" w:rsidR="005332CD" w:rsidRPr="00E118BA" w:rsidRDefault="005332CD" w:rsidP="00E118BA">
      <w:pPr>
        <w:jc w:val="both"/>
        <w:rPr>
          <w:rFonts w:cs="Arial"/>
          <w:b/>
        </w:rPr>
      </w:pPr>
    </w:p>
    <w:p w14:paraId="332C36EB" w14:textId="6474AF37" w:rsidR="005332CD" w:rsidRPr="00E118BA" w:rsidRDefault="005332CD" w:rsidP="00E118BA">
      <w:pPr>
        <w:jc w:val="both"/>
        <w:rPr>
          <w:rFonts w:cs="Arial"/>
          <w:b/>
        </w:rPr>
      </w:pPr>
      <w:r w:rsidRPr="00E118BA">
        <w:rPr>
          <w:rFonts w:cs="Arial"/>
          <w:b/>
        </w:rPr>
        <w:t xml:space="preserve">Produced by </w:t>
      </w:r>
      <w:r w:rsidR="008B70FD" w:rsidRPr="00E118BA">
        <w:rPr>
          <w:rFonts w:cs="Arial"/>
          <w:b/>
        </w:rPr>
        <w:t>Jenny Knight – Divisional SHEQ Manager</w:t>
      </w:r>
    </w:p>
    <w:p w14:paraId="4243A073" w14:textId="774E73DB" w:rsidR="005332CD" w:rsidRPr="00E118BA" w:rsidRDefault="005332CD" w:rsidP="00E118BA">
      <w:pPr>
        <w:jc w:val="both"/>
        <w:rPr>
          <w:rFonts w:cs="Arial"/>
          <w:bCs/>
        </w:rPr>
      </w:pPr>
      <w:r w:rsidRPr="00E118BA">
        <w:rPr>
          <w:rFonts w:cs="Arial"/>
          <w:b/>
        </w:rPr>
        <w:t>Date</w:t>
      </w:r>
      <w:r w:rsidR="008B70FD" w:rsidRPr="00E118BA">
        <w:rPr>
          <w:rFonts w:cs="Arial"/>
          <w:b/>
        </w:rPr>
        <w:t>: May 2026</w:t>
      </w:r>
      <w:r w:rsidRPr="00E118BA">
        <w:rPr>
          <w:rFonts w:cs="Arial"/>
          <w:b/>
        </w:rPr>
        <w:t xml:space="preserve"> </w:t>
      </w:r>
    </w:p>
    <w:p w14:paraId="10CBAD68" w14:textId="77777777" w:rsidR="00E118BA" w:rsidRDefault="00E118BA" w:rsidP="00E118BA">
      <w:pPr>
        <w:jc w:val="both"/>
        <w:rPr>
          <w:rFonts w:cs="Arial"/>
          <w:bCs/>
        </w:rPr>
      </w:pPr>
    </w:p>
    <w:p w14:paraId="6A2A1FB5" w14:textId="0F001253" w:rsidR="003D4C9C" w:rsidRPr="00E118BA" w:rsidRDefault="003D4C9C" w:rsidP="00E118BA">
      <w:pPr>
        <w:jc w:val="both"/>
        <w:rPr>
          <w:rFonts w:cs="Arial"/>
          <w:bCs/>
        </w:rPr>
      </w:pPr>
      <w:r w:rsidRPr="00E118BA">
        <w:rPr>
          <w:rFonts w:cs="Arial"/>
        </w:rPr>
        <w:t xml:space="preserve">Person Specification: </w:t>
      </w:r>
    </w:p>
    <w:p w14:paraId="6D0F5817" w14:textId="77777777" w:rsidR="003D4C9C" w:rsidRPr="00E118BA" w:rsidRDefault="003D4C9C" w:rsidP="00E118BA">
      <w:pPr>
        <w:jc w:val="both"/>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297"/>
        <w:gridCol w:w="2551"/>
        <w:gridCol w:w="1229"/>
        <w:gridCol w:w="756"/>
        <w:gridCol w:w="709"/>
        <w:gridCol w:w="708"/>
      </w:tblGrid>
      <w:tr w:rsidR="00A1745D" w:rsidRPr="00E118BA" w14:paraId="5D8DBCCC" w14:textId="77777777" w:rsidTr="00F93BAE">
        <w:trPr>
          <w:trHeight w:val="1140"/>
        </w:trPr>
        <w:tc>
          <w:tcPr>
            <w:tcW w:w="1951" w:type="dxa"/>
            <w:vMerge w:val="restart"/>
            <w:tcBorders>
              <w:top w:val="single" w:sz="4" w:space="0" w:color="auto"/>
              <w:left w:val="single" w:sz="4" w:space="0" w:color="auto"/>
              <w:right w:val="single" w:sz="4" w:space="0" w:color="auto"/>
            </w:tcBorders>
            <w:shd w:val="clear" w:color="auto" w:fill="BFBFBF"/>
            <w:vAlign w:val="center"/>
          </w:tcPr>
          <w:p w14:paraId="70F44AB2" w14:textId="77777777" w:rsidR="00A1745D" w:rsidRPr="00E118BA" w:rsidRDefault="00A1745D" w:rsidP="00E118BA">
            <w:pPr>
              <w:pStyle w:val="Heading3"/>
              <w:rPr>
                <w:rFonts w:cs="Arial"/>
                <w:szCs w:val="24"/>
              </w:rPr>
            </w:pPr>
            <w:bookmarkStart w:id="1" w:name="_Hlk106006808"/>
            <w:r w:rsidRPr="00E118BA">
              <w:rPr>
                <w:rFonts w:cs="Arial"/>
                <w:szCs w:val="24"/>
              </w:rPr>
              <w:t>Area of responsibility</w:t>
            </w:r>
          </w:p>
          <w:p w14:paraId="64625049" w14:textId="77777777" w:rsidR="00A1745D" w:rsidRPr="00E118BA" w:rsidRDefault="00A1745D" w:rsidP="00E118BA">
            <w:pPr>
              <w:rPr>
                <w:rFonts w:cs="Arial"/>
                <w:b/>
                <w:bCs/>
              </w:rPr>
            </w:pPr>
          </w:p>
        </w:tc>
        <w:tc>
          <w:tcPr>
            <w:tcW w:w="6077" w:type="dxa"/>
            <w:gridSpan w:val="3"/>
            <w:vMerge w:val="restart"/>
            <w:tcBorders>
              <w:top w:val="single" w:sz="4" w:space="0" w:color="auto"/>
              <w:left w:val="single" w:sz="4" w:space="0" w:color="auto"/>
              <w:right w:val="single" w:sz="4" w:space="0" w:color="auto"/>
            </w:tcBorders>
            <w:vAlign w:val="center"/>
          </w:tcPr>
          <w:p w14:paraId="2AAEF1E3" w14:textId="3D982566" w:rsidR="00A1745D" w:rsidRPr="00E118BA" w:rsidRDefault="00A1745D" w:rsidP="00E118BA">
            <w:pPr>
              <w:jc w:val="both"/>
              <w:rPr>
                <w:rFonts w:cs="Arial"/>
              </w:rPr>
            </w:pPr>
            <w:r w:rsidRPr="00E118BA">
              <w:rPr>
                <w:rFonts w:cs="Arial"/>
                <w:b/>
              </w:rPr>
              <w:t>REQUIREMENT</w:t>
            </w:r>
          </w:p>
        </w:tc>
        <w:tc>
          <w:tcPr>
            <w:tcW w:w="2173" w:type="dxa"/>
            <w:gridSpan w:val="3"/>
            <w:tcBorders>
              <w:top w:val="single" w:sz="4" w:space="0" w:color="auto"/>
              <w:left w:val="single" w:sz="4" w:space="0" w:color="auto"/>
              <w:right w:val="single" w:sz="4" w:space="0" w:color="auto"/>
            </w:tcBorders>
            <w:vAlign w:val="center"/>
          </w:tcPr>
          <w:p w14:paraId="78FD2334" w14:textId="77777777" w:rsidR="00A1745D" w:rsidRPr="00E118BA" w:rsidRDefault="00A1745D" w:rsidP="00E118BA">
            <w:pPr>
              <w:pStyle w:val="Heading3"/>
              <w:jc w:val="both"/>
              <w:rPr>
                <w:rFonts w:cs="Arial"/>
                <w:szCs w:val="24"/>
              </w:rPr>
            </w:pPr>
            <w:r w:rsidRPr="00E118BA">
              <w:rPr>
                <w:rFonts w:cs="Arial"/>
                <w:szCs w:val="24"/>
              </w:rPr>
              <w:t>MEASUREMENT</w:t>
            </w:r>
          </w:p>
          <w:p w14:paraId="0DB7C1AD" w14:textId="77777777" w:rsidR="00A1745D" w:rsidRPr="00E118BA" w:rsidRDefault="00A1745D" w:rsidP="00E118BA">
            <w:pPr>
              <w:pStyle w:val="Heading3"/>
              <w:jc w:val="both"/>
              <w:rPr>
                <w:rFonts w:cs="Arial"/>
                <w:szCs w:val="24"/>
              </w:rPr>
            </w:pPr>
          </w:p>
        </w:tc>
      </w:tr>
      <w:tr w:rsidR="00A1745D" w:rsidRPr="00E118BA" w14:paraId="131CC191" w14:textId="77777777" w:rsidTr="00F93BAE">
        <w:trPr>
          <w:trHeight w:val="1140"/>
        </w:trPr>
        <w:tc>
          <w:tcPr>
            <w:tcW w:w="1951" w:type="dxa"/>
            <w:vMerge/>
            <w:tcBorders>
              <w:left w:val="single" w:sz="4" w:space="0" w:color="auto"/>
              <w:right w:val="single" w:sz="4" w:space="0" w:color="auto"/>
            </w:tcBorders>
            <w:shd w:val="clear" w:color="auto" w:fill="BFBFBF"/>
            <w:vAlign w:val="center"/>
          </w:tcPr>
          <w:p w14:paraId="6A83D689" w14:textId="77777777" w:rsidR="00A1745D" w:rsidRPr="00E118BA" w:rsidRDefault="00A1745D" w:rsidP="00E118BA">
            <w:pPr>
              <w:rPr>
                <w:rFonts w:cs="Arial"/>
                <w:b/>
                <w:bCs/>
              </w:rPr>
            </w:pPr>
          </w:p>
        </w:tc>
        <w:tc>
          <w:tcPr>
            <w:tcW w:w="6077" w:type="dxa"/>
            <w:gridSpan w:val="3"/>
            <w:vMerge/>
            <w:tcBorders>
              <w:left w:val="single" w:sz="4" w:space="0" w:color="auto"/>
              <w:bottom w:val="single" w:sz="4" w:space="0" w:color="auto"/>
              <w:right w:val="single" w:sz="4" w:space="0" w:color="auto"/>
            </w:tcBorders>
            <w:vAlign w:val="center"/>
          </w:tcPr>
          <w:p w14:paraId="5ECA3D21" w14:textId="77777777" w:rsidR="00A1745D" w:rsidRPr="00E118BA" w:rsidRDefault="00A1745D" w:rsidP="00E118BA">
            <w:pPr>
              <w:jc w:val="both"/>
              <w:rPr>
                <w:rFonts w:cs="Arial"/>
              </w:rPr>
            </w:pPr>
          </w:p>
        </w:tc>
        <w:tc>
          <w:tcPr>
            <w:tcW w:w="756" w:type="dxa"/>
            <w:tcBorders>
              <w:top w:val="single" w:sz="4" w:space="0" w:color="auto"/>
              <w:left w:val="single" w:sz="4" w:space="0" w:color="auto"/>
              <w:right w:val="single" w:sz="4" w:space="0" w:color="auto"/>
            </w:tcBorders>
            <w:vAlign w:val="center"/>
          </w:tcPr>
          <w:p w14:paraId="55A08347" w14:textId="66E276D0" w:rsidR="00A1745D" w:rsidRPr="00E118BA" w:rsidRDefault="00A1745D" w:rsidP="00E118BA">
            <w:pPr>
              <w:pStyle w:val="Heading3"/>
              <w:jc w:val="both"/>
              <w:rPr>
                <w:rFonts w:cs="Arial"/>
                <w:szCs w:val="24"/>
              </w:rPr>
            </w:pPr>
            <w:r w:rsidRPr="00E118BA">
              <w:rPr>
                <w:rFonts w:cs="Arial"/>
                <w:szCs w:val="24"/>
              </w:rPr>
              <w:t>A</w:t>
            </w:r>
          </w:p>
        </w:tc>
        <w:tc>
          <w:tcPr>
            <w:tcW w:w="709" w:type="dxa"/>
            <w:tcBorders>
              <w:top w:val="single" w:sz="4" w:space="0" w:color="auto"/>
              <w:left w:val="single" w:sz="4" w:space="0" w:color="auto"/>
              <w:right w:val="single" w:sz="4" w:space="0" w:color="auto"/>
            </w:tcBorders>
            <w:vAlign w:val="center"/>
          </w:tcPr>
          <w:p w14:paraId="09D9298A" w14:textId="088D9805" w:rsidR="00A1745D" w:rsidRPr="00E118BA" w:rsidRDefault="00A1745D" w:rsidP="00E118BA">
            <w:pPr>
              <w:jc w:val="both"/>
              <w:rPr>
                <w:rFonts w:cs="Arial"/>
                <w:b/>
              </w:rPr>
            </w:pPr>
            <w:r w:rsidRPr="00E118BA">
              <w:rPr>
                <w:rFonts w:cs="Arial"/>
                <w:b/>
              </w:rPr>
              <w:t>AC</w:t>
            </w:r>
          </w:p>
        </w:tc>
        <w:tc>
          <w:tcPr>
            <w:tcW w:w="708" w:type="dxa"/>
            <w:tcBorders>
              <w:top w:val="single" w:sz="4" w:space="0" w:color="auto"/>
              <w:left w:val="single" w:sz="4" w:space="0" w:color="auto"/>
              <w:right w:val="single" w:sz="4" w:space="0" w:color="auto"/>
            </w:tcBorders>
            <w:vAlign w:val="center"/>
          </w:tcPr>
          <w:p w14:paraId="6B1B5870" w14:textId="3B0DB8A1" w:rsidR="00A1745D" w:rsidRPr="00E118BA" w:rsidRDefault="00A1745D" w:rsidP="00E118BA">
            <w:pPr>
              <w:pStyle w:val="Heading3"/>
              <w:jc w:val="both"/>
              <w:rPr>
                <w:rFonts w:cs="Arial"/>
                <w:szCs w:val="24"/>
              </w:rPr>
            </w:pPr>
            <w:r w:rsidRPr="00E118BA">
              <w:rPr>
                <w:rFonts w:cs="Arial"/>
                <w:szCs w:val="24"/>
              </w:rPr>
              <w:t>D</w:t>
            </w:r>
          </w:p>
        </w:tc>
      </w:tr>
      <w:tr w:rsidR="00A1745D" w:rsidRPr="00E118BA" w14:paraId="19AF19EE" w14:textId="77777777" w:rsidTr="00F93BAE">
        <w:trPr>
          <w:trHeight w:val="1140"/>
        </w:trPr>
        <w:tc>
          <w:tcPr>
            <w:tcW w:w="1951" w:type="dxa"/>
            <w:tcBorders>
              <w:top w:val="single" w:sz="4" w:space="0" w:color="auto"/>
              <w:left w:val="single" w:sz="4" w:space="0" w:color="auto"/>
              <w:right w:val="single" w:sz="4" w:space="0" w:color="auto"/>
            </w:tcBorders>
            <w:shd w:val="clear" w:color="auto" w:fill="BFBFBF"/>
            <w:vAlign w:val="center"/>
          </w:tcPr>
          <w:p w14:paraId="206419B9" w14:textId="77777777" w:rsidR="00A1745D" w:rsidRPr="00E118BA" w:rsidRDefault="00A1745D" w:rsidP="00E118BA">
            <w:pPr>
              <w:rPr>
                <w:rFonts w:cs="Arial"/>
                <w:b/>
                <w:bCs/>
              </w:rPr>
            </w:pPr>
          </w:p>
          <w:p w14:paraId="3B3BA0C8" w14:textId="77777777" w:rsidR="00A1745D" w:rsidRPr="00E118BA" w:rsidRDefault="00A1745D" w:rsidP="00E118BA">
            <w:pPr>
              <w:rPr>
                <w:rFonts w:cs="Arial"/>
                <w:b/>
                <w:bCs/>
              </w:rPr>
            </w:pPr>
            <w:r w:rsidRPr="00E118BA">
              <w:rPr>
                <w:rFonts w:cs="Arial"/>
                <w:b/>
                <w:bCs/>
              </w:rPr>
              <w:t xml:space="preserve">Vision, Strategy and Delivery </w:t>
            </w:r>
          </w:p>
          <w:p w14:paraId="7993E0F5" w14:textId="77777777" w:rsidR="00A1745D" w:rsidRPr="00E118BA" w:rsidRDefault="00A1745D" w:rsidP="00E118BA">
            <w:pPr>
              <w:ind w:firstLine="720"/>
              <w:rPr>
                <w:rFonts w:cs="Arial"/>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2A2212" w14:textId="77777777" w:rsidR="00A1745D" w:rsidRPr="00E118BA" w:rsidRDefault="00A1745D" w:rsidP="00E118BA">
            <w:pPr>
              <w:jc w:val="both"/>
              <w:rPr>
                <w:rFonts w:cs="Arial"/>
              </w:rPr>
            </w:pPr>
            <w:r w:rsidRPr="00E118BA">
              <w:rPr>
                <w:rFonts w:cs="Arial"/>
              </w:rPr>
              <w:t>Experience as a service leader in a complex organisation, with experience of;</w:t>
            </w:r>
          </w:p>
          <w:p w14:paraId="2069EB2D" w14:textId="77777777" w:rsidR="00A1745D" w:rsidRPr="00E118BA" w:rsidRDefault="00A1745D" w:rsidP="00E118BA">
            <w:pPr>
              <w:jc w:val="both"/>
              <w:rPr>
                <w:rFonts w:cs="Arial"/>
              </w:rPr>
            </w:pPr>
          </w:p>
          <w:p w14:paraId="1A6FE0A3" w14:textId="77777777" w:rsidR="00A1745D" w:rsidRPr="00E118BA" w:rsidRDefault="00A1745D" w:rsidP="00E118BA">
            <w:pPr>
              <w:numPr>
                <w:ilvl w:val="0"/>
                <w:numId w:val="38"/>
              </w:numPr>
              <w:jc w:val="both"/>
              <w:rPr>
                <w:rFonts w:cs="Arial"/>
              </w:rPr>
            </w:pPr>
            <w:r w:rsidRPr="00E118BA">
              <w:rPr>
                <w:rFonts w:cs="Arial"/>
              </w:rPr>
              <w:t>Delivering against outcomes and creating clear objectives</w:t>
            </w:r>
          </w:p>
          <w:p w14:paraId="51098509" w14:textId="77777777" w:rsidR="00A1745D" w:rsidRPr="00E118BA" w:rsidRDefault="00A1745D" w:rsidP="00E118BA">
            <w:pPr>
              <w:numPr>
                <w:ilvl w:val="0"/>
                <w:numId w:val="38"/>
              </w:numPr>
              <w:jc w:val="both"/>
              <w:rPr>
                <w:rFonts w:cs="Arial"/>
              </w:rPr>
            </w:pPr>
            <w:r w:rsidRPr="00E118BA">
              <w:rPr>
                <w:rFonts w:cs="Arial"/>
              </w:rPr>
              <w:t>Creating a culture of continuous improvement</w:t>
            </w:r>
          </w:p>
          <w:p w14:paraId="75419078" w14:textId="77777777" w:rsidR="00A1745D" w:rsidRPr="00E118BA" w:rsidRDefault="00A1745D" w:rsidP="00E118BA">
            <w:pPr>
              <w:numPr>
                <w:ilvl w:val="0"/>
                <w:numId w:val="38"/>
              </w:numPr>
              <w:jc w:val="both"/>
              <w:rPr>
                <w:rFonts w:cs="Arial"/>
              </w:rPr>
            </w:pPr>
            <w:r w:rsidRPr="00E118BA">
              <w:rPr>
                <w:rFonts w:cs="Arial"/>
              </w:rPr>
              <w:t>Commercially aware with strong analytical skills</w:t>
            </w:r>
          </w:p>
          <w:p w14:paraId="6F504281" w14:textId="77777777" w:rsidR="00A1745D" w:rsidRPr="00E118BA" w:rsidRDefault="00A1745D" w:rsidP="00E118BA">
            <w:pPr>
              <w:numPr>
                <w:ilvl w:val="0"/>
                <w:numId w:val="38"/>
              </w:numPr>
              <w:jc w:val="both"/>
              <w:rPr>
                <w:rFonts w:cs="Arial"/>
              </w:rPr>
            </w:pPr>
            <w:r w:rsidRPr="00E118BA">
              <w:rPr>
                <w:rFonts w:cs="Arial"/>
              </w:rPr>
              <w:t xml:space="preserve">Awareness of key issues in your market and for the city of Nottingham </w:t>
            </w:r>
          </w:p>
        </w:tc>
        <w:tc>
          <w:tcPr>
            <w:tcW w:w="756" w:type="dxa"/>
            <w:tcBorders>
              <w:top w:val="single" w:sz="4" w:space="0" w:color="auto"/>
              <w:left w:val="single" w:sz="4" w:space="0" w:color="auto"/>
              <w:right w:val="single" w:sz="4" w:space="0" w:color="auto"/>
            </w:tcBorders>
            <w:vAlign w:val="center"/>
          </w:tcPr>
          <w:p w14:paraId="22F1418D" w14:textId="77777777" w:rsidR="00A1745D" w:rsidRPr="00E118BA" w:rsidRDefault="00A1745D"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right w:val="single" w:sz="4" w:space="0" w:color="auto"/>
            </w:tcBorders>
            <w:vAlign w:val="center"/>
          </w:tcPr>
          <w:p w14:paraId="1C6C8748" w14:textId="77777777" w:rsidR="00A1745D" w:rsidRPr="00E118BA" w:rsidRDefault="00A1745D" w:rsidP="00E118BA">
            <w:pPr>
              <w:jc w:val="both"/>
              <w:rPr>
                <w:rFonts w:cs="Arial"/>
                <w:b/>
              </w:rPr>
            </w:pPr>
            <w:r w:rsidRPr="00E118BA">
              <w:rPr>
                <w:rFonts w:eastAsia="Wingdings 2" w:cs="Arial"/>
              </w:rPr>
              <w:t>P</w:t>
            </w:r>
          </w:p>
        </w:tc>
        <w:tc>
          <w:tcPr>
            <w:tcW w:w="708" w:type="dxa"/>
            <w:tcBorders>
              <w:top w:val="single" w:sz="4" w:space="0" w:color="auto"/>
              <w:left w:val="single" w:sz="4" w:space="0" w:color="auto"/>
              <w:right w:val="single" w:sz="4" w:space="0" w:color="auto"/>
            </w:tcBorders>
            <w:vAlign w:val="center"/>
          </w:tcPr>
          <w:p w14:paraId="0A8E8C75" w14:textId="77777777" w:rsidR="00A1745D" w:rsidRPr="00E118BA" w:rsidRDefault="00A1745D" w:rsidP="00E118BA">
            <w:pPr>
              <w:pStyle w:val="Heading3"/>
              <w:jc w:val="both"/>
              <w:rPr>
                <w:rFonts w:cs="Arial"/>
                <w:szCs w:val="24"/>
              </w:rPr>
            </w:pPr>
          </w:p>
        </w:tc>
      </w:tr>
      <w:tr w:rsidR="00A1745D" w:rsidRPr="00E118BA" w14:paraId="56748F84" w14:textId="77777777" w:rsidTr="00F93BAE">
        <w:trPr>
          <w:trHeight w:val="1103"/>
        </w:trPr>
        <w:tc>
          <w:tcPr>
            <w:tcW w:w="1951" w:type="dxa"/>
            <w:tcBorders>
              <w:left w:val="single" w:sz="4" w:space="0" w:color="auto"/>
              <w:right w:val="single" w:sz="4" w:space="0" w:color="auto"/>
            </w:tcBorders>
            <w:shd w:val="clear" w:color="auto" w:fill="BFBFBF"/>
            <w:vAlign w:val="center"/>
          </w:tcPr>
          <w:p w14:paraId="6D82867E" w14:textId="77777777" w:rsidR="00A1745D" w:rsidRPr="00E118BA" w:rsidRDefault="00A1745D" w:rsidP="00E118BA">
            <w:pPr>
              <w:rPr>
                <w:rFonts w:cs="Arial"/>
                <w:b/>
                <w:bCs/>
              </w:rPr>
            </w:pPr>
          </w:p>
          <w:p w14:paraId="436E711B" w14:textId="77777777" w:rsidR="00A1745D" w:rsidRPr="00E118BA" w:rsidRDefault="00A1745D" w:rsidP="00E118BA">
            <w:pPr>
              <w:rPr>
                <w:rFonts w:cs="Arial"/>
                <w:b/>
                <w:bCs/>
              </w:rPr>
            </w:pPr>
            <w:r w:rsidRPr="00E118BA">
              <w:rPr>
                <w:rFonts w:cs="Arial"/>
                <w:b/>
                <w:bCs/>
              </w:rPr>
              <w:t xml:space="preserve">Leading </w:t>
            </w:r>
          </w:p>
          <w:p w14:paraId="7EF5F0D9" w14:textId="77777777" w:rsidR="00A1745D" w:rsidRPr="00E118BA" w:rsidRDefault="00A1745D" w:rsidP="00E118BA">
            <w:pPr>
              <w:rPr>
                <w:rFonts w:cs="Arial"/>
                <w:b/>
                <w:bCs/>
              </w:rPr>
            </w:pPr>
            <w:r w:rsidRPr="00E118BA">
              <w:rPr>
                <w:rFonts w:cs="Arial"/>
                <w:b/>
                <w:bCs/>
              </w:rPr>
              <w:t xml:space="preserve">People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C259F15" w14:textId="77777777" w:rsidR="00A1745D" w:rsidRPr="00E118BA" w:rsidRDefault="00A1745D" w:rsidP="00E118BA">
            <w:pPr>
              <w:pStyle w:val="BodyTextIndent"/>
              <w:tabs>
                <w:tab w:val="left" w:pos="252"/>
              </w:tabs>
              <w:ind w:left="12" w:hanging="12"/>
              <w:rPr>
                <w:rFonts w:cs="Arial"/>
                <w:sz w:val="24"/>
              </w:rPr>
            </w:pPr>
            <w:r w:rsidRPr="00E118BA">
              <w:rPr>
                <w:rFonts w:cs="Arial"/>
                <w:sz w:val="24"/>
              </w:rPr>
              <w:t>Evidence of successfully leading teams, with experience of;</w:t>
            </w:r>
          </w:p>
          <w:p w14:paraId="0A54B1FD" w14:textId="77777777" w:rsidR="00A1745D" w:rsidRPr="00E118BA" w:rsidRDefault="00A1745D" w:rsidP="00E118BA">
            <w:pPr>
              <w:pStyle w:val="BodyTextIndent"/>
              <w:tabs>
                <w:tab w:val="left" w:pos="252"/>
              </w:tabs>
              <w:ind w:left="12" w:hanging="12"/>
              <w:rPr>
                <w:rFonts w:cs="Arial"/>
                <w:sz w:val="24"/>
              </w:rPr>
            </w:pPr>
          </w:p>
          <w:p w14:paraId="6E3CE3B7"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Motivating people and creating high performing services</w:t>
            </w:r>
          </w:p>
          <w:p w14:paraId="30F8D526"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Empowering others to take decisions</w:t>
            </w:r>
          </w:p>
          <w:p w14:paraId="5515DB69"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Successfully managing wellbeing and resilience</w:t>
            </w:r>
          </w:p>
          <w:p w14:paraId="428F255C"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Ability to plan for the future, with effective workforce planning skills</w:t>
            </w:r>
          </w:p>
          <w:p w14:paraId="08990893" w14:textId="77777777" w:rsidR="00A1745D" w:rsidRPr="00E118BA" w:rsidRDefault="00A1745D" w:rsidP="00E118BA">
            <w:pPr>
              <w:pStyle w:val="BodyTextIndent"/>
              <w:tabs>
                <w:tab w:val="left" w:pos="252"/>
              </w:tabs>
              <w:ind w:firstLine="0"/>
              <w:rPr>
                <w:rFonts w:cs="Arial"/>
                <w:sz w:val="24"/>
              </w:rPr>
            </w:pPr>
          </w:p>
        </w:tc>
        <w:tc>
          <w:tcPr>
            <w:tcW w:w="756" w:type="dxa"/>
            <w:tcBorders>
              <w:left w:val="single" w:sz="4" w:space="0" w:color="auto"/>
              <w:right w:val="single" w:sz="4" w:space="0" w:color="auto"/>
            </w:tcBorders>
            <w:vAlign w:val="center"/>
          </w:tcPr>
          <w:p w14:paraId="540F6589" w14:textId="77777777" w:rsidR="00A1745D" w:rsidRPr="00E118BA" w:rsidRDefault="00A1745D" w:rsidP="00E118BA">
            <w:pPr>
              <w:pStyle w:val="Heading3"/>
              <w:jc w:val="both"/>
              <w:rPr>
                <w:rFonts w:cs="Arial"/>
                <w:szCs w:val="24"/>
              </w:rPr>
            </w:pPr>
            <w:r w:rsidRPr="00E118BA">
              <w:rPr>
                <w:rFonts w:eastAsia="Wingdings 2" w:cs="Arial"/>
                <w:szCs w:val="24"/>
              </w:rPr>
              <w:t>P</w:t>
            </w:r>
          </w:p>
        </w:tc>
        <w:tc>
          <w:tcPr>
            <w:tcW w:w="709" w:type="dxa"/>
            <w:tcBorders>
              <w:left w:val="single" w:sz="4" w:space="0" w:color="auto"/>
              <w:right w:val="single" w:sz="4" w:space="0" w:color="auto"/>
            </w:tcBorders>
            <w:vAlign w:val="center"/>
          </w:tcPr>
          <w:p w14:paraId="6DB7195A" w14:textId="77777777" w:rsidR="00A1745D" w:rsidRPr="00E118BA" w:rsidRDefault="00A1745D" w:rsidP="00E118BA">
            <w:pPr>
              <w:jc w:val="both"/>
              <w:rPr>
                <w:rFonts w:cs="Arial"/>
                <w:b/>
              </w:rPr>
            </w:pPr>
            <w:r w:rsidRPr="00E118BA">
              <w:rPr>
                <w:rFonts w:eastAsia="Wingdings 2" w:cs="Arial"/>
              </w:rPr>
              <w:t>P</w:t>
            </w:r>
          </w:p>
        </w:tc>
        <w:tc>
          <w:tcPr>
            <w:tcW w:w="708" w:type="dxa"/>
            <w:tcBorders>
              <w:left w:val="single" w:sz="4" w:space="0" w:color="auto"/>
              <w:right w:val="single" w:sz="4" w:space="0" w:color="auto"/>
            </w:tcBorders>
            <w:vAlign w:val="center"/>
          </w:tcPr>
          <w:p w14:paraId="245470B5" w14:textId="77777777" w:rsidR="00A1745D" w:rsidRPr="00E118BA" w:rsidRDefault="00A1745D" w:rsidP="00E118BA">
            <w:pPr>
              <w:pStyle w:val="Heading3"/>
              <w:jc w:val="both"/>
              <w:rPr>
                <w:rFonts w:cs="Arial"/>
                <w:szCs w:val="24"/>
              </w:rPr>
            </w:pPr>
          </w:p>
        </w:tc>
      </w:tr>
      <w:tr w:rsidR="00A1745D" w:rsidRPr="00E118BA" w14:paraId="4CE77797" w14:textId="77777777" w:rsidTr="00F93BAE">
        <w:trPr>
          <w:trHeight w:val="796"/>
        </w:trPr>
        <w:tc>
          <w:tcPr>
            <w:tcW w:w="1951" w:type="dxa"/>
            <w:tcBorders>
              <w:top w:val="single" w:sz="4" w:space="0" w:color="auto"/>
              <w:left w:val="single" w:sz="4" w:space="0" w:color="auto"/>
              <w:right w:val="single" w:sz="4" w:space="0" w:color="auto"/>
            </w:tcBorders>
            <w:shd w:val="clear" w:color="auto" w:fill="BFBFBF"/>
            <w:vAlign w:val="center"/>
          </w:tcPr>
          <w:p w14:paraId="50B2AAE5" w14:textId="77777777" w:rsidR="00A1745D" w:rsidRPr="00E118BA" w:rsidRDefault="00A1745D" w:rsidP="00E118BA">
            <w:pPr>
              <w:rPr>
                <w:rFonts w:cs="Arial"/>
                <w:b/>
              </w:rPr>
            </w:pPr>
          </w:p>
          <w:p w14:paraId="7152FB44" w14:textId="77777777" w:rsidR="00A1745D" w:rsidRPr="00E118BA" w:rsidRDefault="00A1745D" w:rsidP="00E118BA">
            <w:pPr>
              <w:rPr>
                <w:rFonts w:cs="Arial"/>
                <w:b/>
              </w:rPr>
            </w:pPr>
          </w:p>
          <w:p w14:paraId="177E4502" w14:textId="77777777" w:rsidR="00A1745D" w:rsidRPr="00E118BA" w:rsidRDefault="00A1745D" w:rsidP="00E118BA">
            <w:pPr>
              <w:rPr>
                <w:rFonts w:cs="Arial"/>
                <w:b/>
              </w:rPr>
            </w:pPr>
          </w:p>
          <w:p w14:paraId="622A2761" w14:textId="77777777" w:rsidR="00A1745D" w:rsidRPr="00E118BA" w:rsidRDefault="00A1745D" w:rsidP="00E118BA">
            <w:pPr>
              <w:rPr>
                <w:rFonts w:cs="Arial"/>
                <w:b/>
              </w:rPr>
            </w:pPr>
          </w:p>
          <w:p w14:paraId="0635A349" w14:textId="77777777" w:rsidR="00A1745D" w:rsidRPr="00E118BA" w:rsidRDefault="00A1745D" w:rsidP="00E118BA">
            <w:pPr>
              <w:rPr>
                <w:rFonts w:cs="Arial"/>
                <w:b/>
              </w:rPr>
            </w:pPr>
            <w:r w:rsidRPr="00E118BA">
              <w:rPr>
                <w:rFonts w:cs="Arial"/>
                <w:b/>
              </w:rPr>
              <w:t xml:space="preserve">Change and Innovation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2C5E256" w14:textId="77777777" w:rsidR="00A1745D" w:rsidRPr="00E118BA" w:rsidRDefault="00A1745D" w:rsidP="00E118BA">
            <w:pPr>
              <w:pStyle w:val="BodyTextIndent"/>
              <w:tabs>
                <w:tab w:val="left" w:pos="252"/>
              </w:tabs>
              <w:ind w:left="12" w:hanging="12"/>
              <w:rPr>
                <w:rFonts w:cs="Arial"/>
                <w:sz w:val="24"/>
              </w:rPr>
            </w:pPr>
            <w:r w:rsidRPr="00E118BA">
              <w:rPr>
                <w:rFonts w:cs="Arial"/>
                <w:sz w:val="24"/>
              </w:rPr>
              <w:t xml:space="preserve">Able to lead service through change, with experience of </w:t>
            </w:r>
          </w:p>
          <w:p w14:paraId="0C88EDA3" w14:textId="77777777" w:rsidR="00A1745D" w:rsidRPr="00E118BA" w:rsidRDefault="00A1745D" w:rsidP="00E118BA">
            <w:pPr>
              <w:pStyle w:val="BodyTextIndent"/>
              <w:tabs>
                <w:tab w:val="left" w:pos="252"/>
              </w:tabs>
              <w:ind w:left="12" w:hanging="12"/>
              <w:rPr>
                <w:rFonts w:cs="Arial"/>
                <w:sz w:val="24"/>
              </w:rPr>
            </w:pPr>
          </w:p>
          <w:p w14:paraId="7C114B5F"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 xml:space="preserve">Evidence of leading change programmes, bringing others on the journey with you. </w:t>
            </w:r>
          </w:p>
          <w:p w14:paraId="3E856E74"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Identifying and delivering innovative service delivery models</w:t>
            </w:r>
          </w:p>
          <w:p w14:paraId="1FEB2432"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 xml:space="preserve">Able to create a culture of continuous improvement  </w:t>
            </w:r>
          </w:p>
        </w:tc>
        <w:tc>
          <w:tcPr>
            <w:tcW w:w="756" w:type="dxa"/>
            <w:tcBorders>
              <w:top w:val="single" w:sz="4" w:space="0" w:color="auto"/>
              <w:left w:val="single" w:sz="4" w:space="0" w:color="auto"/>
              <w:bottom w:val="single" w:sz="4" w:space="0" w:color="auto"/>
              <w:right w:val="single" w:sz="4" w:space="0" w:color="auto"/>
            </w:tcBorders>
            <w:vAlign w:val="center"/>
          </w:tcPr>
          <w:p w14:paraId="780DFE10" w14:textId="77777777" w:rsidR="00A1745D" w:rsidRPr="00E118BA" w:rsidRDefault="00A1745D"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bottom w:val="single" w:sz="4" w:space="0" w:color="auto"/>
              <w:right w:val="single" w:sz="4" w:space="0" w:color="auto"/>
            </w:tcBorders>
            <w:vAlign w:val="center"/>
          </w:tcPr>
          <w:p w14:paraId="4BD8A831" w14:textId="77777777" w:rsidR="00A1745D" w:rsidRPr="00E118BA" w:rsidRDefault="00A1745D" w:rsidP="00E118BA">
            <w:pPr>
              <w:jc w:val="both"/>
              <w:rPr>
                <w:rFonts w:cs="Arial"/>
                <w:b/>
              </w:rPr>
            </w:pPr>
            <w:r w:rsidRPr="00E118BA">
              <w:rPr>
                <w:rFonts w:eastAsia="Wingdings 2" w:cs="Arial"/>
              </w:rPr>
              <w:t>P</w:t>
            </w:r>
          </w:p>
        </w:tc>
        <w:tc>
          <w:tcPr>
            <w:tcW w:w="708" w:type="dxa"/>
            <w:tcBorders>
              <w:top w:val="single" w:sz="4" w:space="0" w:color="auto"/>
              <w:left w:val="single" w:sz="4" w:space="0" w:color="auto"/>
              <w:bottom w:val="single" w:sz="4" w:space="0" w:color="auto"/>
              <w:right w:val="single" w:sz="4" w:space="0" w:color="auto"/>
            </w:tcBorders>
            <w:vAlign w:val="center"/>
          </w:tcPr>
          <w:p w14:paraId="51B94DB8" w14:textId="77777777" w:rsidR="00A1745D" w:rsidRPr="00E118BA" w:rsidRDefault="00A1745D" w:rsidP="00E118BA">
            <w:pPr>
              <w:pStyle w:val="Heading3"/>
              <w:jc w:val="both"/>
              <w:rPr>
                <w:rFonts w:cs="Arial"/>
                <w:szCs w:val="24"/>
              </w:rPr>
            </w:pPr>
          </w:p>
        </w:tc>
      </w:tr>
      <w:tr w:rsidR="00A1745D" w:rsidRPr="00E118BA" w14:paraId="1EE93516" w14:textId="77777777" w:rsidTr="00F93BAE">
        <w:trPr>
          <w:trHeight w:val="796"/>
        </w:trPr>
        <w:tc>
          <w:tcPr>
            <w:tcW w:w="1951" w:type="dxa"/>
            <w:tcBorders>
              <w:left w:val="single" w:sz="4" w:space="0" w:color="auto"/>
              <w:right w:val="single" w:sz="4" w:space="0" w:color="auto"/>
            </w:tcBorders>
            <w:shd w:val="clear" w:color="auto" w:fill="BFBFBF"/>
            <w:vAlign w:val="center"/>
          </w:tcPr>
          <w:p w14:paraId="66E3BD56" w14:textId="77777777" w:rsidR="00A1745D" w:rsidRPr="00E118BA" w:rsidRDefault="00A1745D" w:rsidP="00E118BA">
            <w:pPr>
              <w:rPr>
                <w:rFonts w:cs="Arial"/>
                <w:b/>
              </w:rPr>
            </w:pPr>
            <w:r w:rsidRPr="00E118BA">
              <w:rPr>
                <w:rFonts w:cs="Arial"/>
                <w:b/>
              </w:rPr>
              <w:t xml:space="preserve">Collaboration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49E37225" w14:textId="77777777" w:rsidR="00A1745D" w:rsidRPr="00E118BA" w:rsidRDefault="00A1745D" w:rsidP="00E118BA">
            <w:pPr>
              <w:pStyle w:val="NormalWeb"/>
              <w:jc w:val="both"/>
              <w:rPr>
                <w:rFonts w:ascii="Arial" w:hAnsi="Arial" w:cs="Arial"/>
              </w:rPr>
            </w:pPr>
            <w:r w:rsidRPr="00E118BA">
              <w:rPr>
                <w:rFonts w:ascii="Arial" w:hAnsi="Arial" w:cs="Arial"/>
              </w:rPr>
              <w:t>A collaborative leader, with evidence of</w:t>
            </w:r>
          </w:p>
          <w:p w14:paraId="359ED07B" w14:textId="77777777" w:rsidR="00A1745D" w:rsidRPr="00E118BA" w:rsidRDefault="00A1745D" w:rsidP="00E118BA">
            <w:pPr>
              <w:pStyle w:val="NormalWeb"/>
              <w:numPr>
                <w:ilvl w:val="0"/>
                <w:numId w:val="38"/>
              </w:numPr>
              <w:jc w:val="both"/>
              <w:rPr>
                <w:rFonts w:ascii="Arial" w:hAnsi="Arial" w:cs="Arial"/>
              </w:rPr>
            </w:pPr>
            <w:r w:rsidRPr="00E118BA">
              <w:rPr>
                <w:rFonts w:ascii="Arial" w:hAnsi="Arial" w:cs="Arial"/>
              </w:rPr>
              <w:t>successfully in partnership across different sectors and fostering / harnessing partnerships.</w:t>
            </w:r>
          </w:p>
          <w:p w14:paraId="28B0CCC3" w14:textId="77777777" w:rsidR="00A1745D" w:rsidRPr="00E118BA" w:rsidRDefault="00A1745D" w:rsidP="00E118BA">
            <w:pPr>
              <w:pStyle w:val="NormalWeb"/>
              <w:numPr>
                <w:ilvl w:val="0"/>
                <w:numId w:val="38"/>
              </w:numPr>
              <w:jc w:val="both"/>
              <w:rPr>
                <w:rFonts w:ascii="Arial" w:hAnsi="Arial" w:cs="Arial"/>
              </w:rPr>
            </w:pPr>
            <w:r w:rsidRPr="00E118BA">
              <w:rPr>
                <w:rFonts w:ascii="Arial" w:hAnsi="Arial" w:cs="Arial"/>
              </w:rPr>
              <w:t>Able to develop a culture of collaboration.</w:t>
            </w:r>
          </w:p>
          <w:p w14:paraId="21AC12A8" w14:textId="77777777" w:rsidR="00A1745D" w:rsidRPr="00E118BA" w:rsidRDefault="00A1745D" w:rsidP="00E118BA">
            <w:pPr>
              <w:pStyle w:val="NormalWeb"/>
              <w:numPr>
                <w:ilvl w:val="0"/>
                <w:numId w:val="38"/>
              </w:numPr>
              <w:jc w:val="both"/>
              <w:rPr>
                <w:rFonts w:ascii="Arial" w:hAnsi="Arial" w:cs="Arial"/>
              </w:rPr>
            </w:pPr>
            <w:r w:rsidRPr="00E118BA">
              <w:rPr>
                <w:rFonts w:ascii="Arial" w:hAnsi="Arial" w:cs="Arial"/>
              </w:rPr>
              <w:t>Political acumen and able to develop productive relationships with senior figures within an organisation</w:t>
            </w:r>
          </w:p>
        </w:tc>
        <w:tc>
          <w:tcPr>
            <w:tcW w:w="756" w:type="dxa"/>
            <w:tcBorders>
              <w:top w:val="single" w:sz="4" w:space="0" w:color="auto"/>
              <w:left w:val="single" w:sz="4" w:space="0" w:color="auto"/>
              <w:bottom w:val="single" w:sz="4" w:space="0" w:color="auto"/>
              <w:right w:val="single" w:sz="4" w:space="0" w:color="auto"/>
            </w:tcBorders>
            <w:vAlign w:val="center"/>
          </w:tcPr>
          <w:p w14:paraId="036EF663" w14:textId="77777777" w:rsidR="00A1745D" w:rsidRPr="00E118BA" w:rsidRDefault="00A1745D"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bottom w:val="single" w:sz="4" w:space="0" w:color="auto"/>
              <w:right w:val="single" w:sz="4" w:space="0" w:color="auto"/>
            </w:tcBorders>
            <w:vAlign w:val="center"/>
          </w:tcPr>
          <w:p w14:paraId="52EEE92A" w14:textId="77777777" w:rsidR="00A1745D" w:rsidRPr="00E118BA" w:rsidRDefault="00A1745D" w:rsidP="00E118BA">
            <w:pPr>
              <w:jc w:val="both"/>
              <w:rPr>
                <w:rFonts w:cs="Arial"/>
                <w:b/>
              </w:rPr>
            </w:pPr>
            <w:r w:rsidRPr="00E118BA">
              <w:rPr>
                <w:rFonts w:eastAsia="Wingdings 2" w:cs="Arial"/>
              </w:rPr>
              <w:t>P</w:t>
            </w:r>
          </w:p>
        </w:tc>
        <w:tc>
          <w:tcPr>
            <w:tcW w:w="708" w:type="dxa"/>
            <w:tcBorders>
              <w:top w:val="single" w:sz="4" w:space="0" w:color="auto"/>
              <w:left w:val="single" w:sz="4" w:space="0" w:color="auto"/>
              <w:bottom w:val="single" w:sz="4" w:space="0" w:color="auto"/>
              <w:right w:val="single" w:sz="4" w:space="0" w:color="auto"/>
            </w:tcBorders>
            <w:vAlign w:val="center"/>
          </w:tcPr>
          <w:p w14:paraId="3273C8C0" w14:textId="77777777" w:rsidR="00A1745D" w:rsidRPr="00E118BA" w:rsidRDefault="00A1745D" w:rsidP="00E118BA">
            <w:pPr>
              <w:pStyle w:val="Heading3"/>
              <w:jc w:val="both"/>
              <w:rPr>
                <w:rFonts w:cs="Arial"/>
                <w:szCs w:val="24"/>
              </w:rPr>
            </w:pPr>
          </w:p>
        </w:tc>
      </w:tr>
      <w:tr w:rsidR="00A1745D" w:rsidRPr="00E118BA" w14:paraId="7BA4270E" w14:textId="77777777" w:rsidTr="00F93BAE">
        <w:trPr>
          <w:trHeight w:val="974"/>
        </w:trPr>
        <w:tc>
          <w:tcPr>
            <w:tcW w:w="1951" w:type="dxa"/>
            <w:tcBorders>
              <w:left w:val="single" w:sz="4" w:space="0" w:color="auto"/>
              <w:right w:val="single" w:sz="4" w:space="0" w:color="auto"/>
            </w:tcBorders>
            <w:shd w:val="clear" w:color="auto" w:fill="BFBFBF"/>
            <w:vAlign w:val="center"/>
          </w:tcPr>
          <w:p w14:paraId="73A63D78" w14:textId="77777777" w:rsidR="00A1745D" w:rsidRPr="00E118BA" w:rsidRDefault="00A1745D" w:rsidP="00E118BA">
            <w:pPr>
              <w:rPr>
                <w:rFonts w:cs="Arial"/>
                <w:b/>
                <w:bCs/>
              </w:rPr>
            </w:pPr>
          </w:p>
          <w:p w14:paraId="4B911270" w14:textId="77777777" w:rsidR="00A1745D" w:rsidRPr="00E118BA" w:rsidRDefault="00A1745D" w:rsidP="00E118BA">
            <w:pPr>
              <w:rPr>
                <w:rFonts w:cs="Arial"/>
                <w:b/>
                <w:bCs/>
              </w:rPr>
            </w:pPr>
          </w:p>
          <w:p w14:paraId="177D379E" w14:textId="77777777" w:rsidR="00A1745D" w:rsidRPr="00E118BA" w:rsidRDefault="00A1745D" w:rsidP="00E118BA">
            <w:pPr>
              <w:rPr>
                <w:rFonts w:cs="Arial"/>
                <w:b/>
                <w:bCs/>
              </w:rPr>
            </w:pPr>
            <w:r w:rsidRPr="00E118BA">
              <w:rPr>
                <w:rFonts w:cs="Arial"/>
                <w:b/>
                <w:bCs/>
              </w:rPr>
              <w:t xml:space="preserve">Equality, Diversity and Inclusion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CB7593" w14:textId="77777777" w:rsidR="00A1745D" w:rsidRPr="00E118BA" w:rsidRDefault="00A1745D" w:rsidP="00E118BA">
            <w:pPr>
              <w:pStyle w:val="BodyTextIndent"/>
              <w:tabs>
                <w:tab w:val="left" w:pos="252"/>
              </w:tabs>
              <w:ind w:left="0" w:firstLine="0"/>
              <w:rPr>
                <w:rFonts w:cs="Arial"/>
                <w:sz w:val="24"/>
              </w:rPr>
            </w:pPr>
            <w:r w:rsidRPr="00E118BA">
              <w:rPr>
                <w:rFonts w:cs="Arial"/>
                <w:sz w:val="24"/>
              </w:rPr>
              <w:t>A strong focus on ability and personal commitment to equality, diversity and inclusion, with evidence of:</w:t>
            </w:r>
          </w:p>
          <w:p w14:paraId="4D6A65B0" w14:textId="77777777" w:rsidR="00A1745D" w:rsidRPr="00E118BA" w:rsidRDefault="00A1745D" w:rsidP="00E118BA">
            <w:pPr>
              <w:pStyle w:val="BodyTextIndent"/>
              <w:tabs>
                <w:tab w:val="left" w:pos="252"/>
              </w:tabs>
              <w:ind w:left="0" w:firstLine="0"/>
              <w:rPr>
                <w:rFonts w:cs="Arial"/>
                <w:sz w:val="24"/>
              </w:rPr>
            </w:pPr>
          </w:p>
          <w:p w14:paraId="05CBF040"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Delivery of inclusive services, understanding the challenges faced and how they can be overcome.</w:t>
            </w:r>
          </w:p>
          <w:p w14:paraId="7BCC7C85"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 xml:space="preserve">Evidence of developing people and services/teams recognise, respect and value individual needs to achieve a culture of inclusivity. </w:t>
            </w:r>
          </w:p>
          <w:p w14:paraId="6ED20023" w14:textId="77777777" w:rsidR="00A1745D" w:rsidRPr="00E118BA" w:rsidRDefault="00A1745D" w:rsidP="00E118BA">
            <w:pPr>
              <w:pStyle w:val="BodyTextIndent"/>
              <w:numPr>
                <w:ilvl w:val="0"/>
                <w:numId w:val="38"/>
              </w:numPr>
              <w:tabs>
                <w:tab w:val="left" w:pos="252"/>
              </w:tabs>
              <w:rPr>
                <w:rFonts w:cs="Arial"/>
                <w:sz w:val="24"/>
              </w:rPr>
            </w:pPr>
            <w:r w:rsidRPr="00E118BA">
              <w:rPr>
                <w:rFonts w:cs="Arial"/>
                <w:sz w:val="24"/>
              </w:rPr>
              <w:t>Demonstrating personal commitment to the equality, diversity and inclusion challenges faced by our workforce and Nottingham’s people.</w:t>
            </w:r>
          </w:p>
        </w:tc>
        <w:tc>
          <w:tcPr>
            <w:tcW w:w="756" w:type="dxa"/>
            <w:tcBorders>
              <w:top w:val="single" w:sz="4" w:space="0" w:color="auto"/>
              <w:left w:val="single" w:sz="4" w:space="0" w:color="auto"/>
              <w:bottom w:val="single" w:sz="4" w:space="0" w:color="auto"/>
              <w:right w:val="single" w:sz="4" w:space="0" w:color="auto"/>
            </w:tcBorders>
            <w:vAlign w:val="center"/>
          </w:tcPr>
          <w:p w14:paraId="2F8835EB" w14:textId="77777777" w:rsidR="00A1745D" w:rsidRPr="00E118BA" w:rsidRDefault="00A1745D"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bottom w:val="single" w:sz="4" w:space="0" w:color="auto"/>
              <w:right w:val="single" w:sz="4" w:space="0" w:color="auto"/>
            </w:tcBorders>
            <w:vAlign w:val="center"/>
          </w:tcPr>
          <w:p w14:paraId="17893B0F" w14:textId="77777777" w:rsidR="00A1745D" w:rsidRPr="00E118BA" w:rsidRDefault="00A1745D" w:rsidP="00E118BA">
            <w:pPr>
              <w:jc w:val="both"/>
              <w:rPr>
                <w:rFonts w:cs="Arial"/>
                <w:b/>
              </w:rPr>
            </w:pPr>
            <w:r w:rsidRPr="00E118BA">
              <w:rPr>
                <w:rFonts w:eastAsia="Wingdings 2" w:cs="Arial"/>
              </w:rPr>
              <w:t>P</w:t>
            </w:r>
          </w:p>
        </w:tc>
        <w:tc>
          <w:tcPr>
            <w:tcW w:w="708" w:type="dxa"/>
            <w:tcBorders>
              <w:top w:val="single" w:sz="4" w:space="0" w:color="auto"/>
              <w:left w:val="single" w:sz="4" w:space="0" w:color="auto"/>
              <w:bottom w:val="single" w:sz="4" w:space="0" w:color="auto"/>
              <w:right w:val="single" w:sz="4" w:space="0" w:color="auto"/>
            </w:tcBorders>
            <w:vAlign w:val="center"/>
          </w:tcPr>
          <w:p w14:paraId="06AB7B41" w14:textId="77777777" w:rsidR="00A1745D" w:rsidRPr="00E118BA" w:rsidRDefault="00A1745D" w:rsidP="00E118BA">
            <w:pPr>
              <w:pStyle w:val="Heading3"/>
              <w:jc w:val="both"/>
              <w:rPr>
                <w:rFonts w:cs="Arial"/>
                <w:szCs w:val="24"/>
              </w:rPr>
            </w:pPr>
          </w:p>
        </w:tc>
      </w:tr>
      <w:bookmarkEnd w:id="1"/>
      <w:tr w:rsidR="00A1745D" w:rsidRPr="00E118BA" w14:paraId="7129963D" w14:textId="77777777" w:rsidTr="00F93BAE">
        <w:trPr>
          <w:trHeight w:val="630"/>
        </w:trPr>
        <w:tc>
          <w:tcPr>
            <w:tcW w:w="1951" w:type="dxa"/>
            <w:tcBorders>
              <w:top w:val="single" w:sz="4" w:space="0" w:color="auto"/>
              <w:left w:val="single" w:sz="4" w:space="0" w:color="auto"/>
              <w:bottom w:val="nil"/>
              <w:right w:val="single" w:sz="4" w:space="0" w:color="auto"/>
            </w:tcBorders>
            <w:shd w:val="clear" w:color="auto" w:fill="BFBFBF"/>
            <w:vAlign w:val="center"/>
          </w:tcPr>
          <w:p w14:paraId="092031D8" w14:textId="3FE6FC24" w:rsidR="00A1745D" w:rsidRPr="00E118BA" w:rsidRDefault="00A1745D" w:rsidP="00E118BA">
            <w:pPr>
              <w:rPr>
                <w:rFonts w:cs="Arial"/>
                <w:b/>
              </w:rPr>
            </w:pPr>
            <w:r w:rsidRPr="00E118BA">
              <w:rPr>
                <w:rFonts w:cs="Arial"/>
              </w:rPr>
              <w:br w:type="page"/>
            </w:r>
          </w:p>
        </w:tc>
        <w:tc>
          <w:tcPr>
            <w:tcW w:w="6077" w:type="dxa"/>
            <w:gridSpan w:val="3"/>
            <w:tcBorders>
              <w:top w:val="single" w:sz="4" w:space="0" w:color="auto"/>
              <w:left w:val="single" w:sz="4" w:space="0" w:color="auto"/>
              <w:bottom w:val="single" w:sz="4" w:space="0" w:color="auto"/>
              <w:right w:val="single" w:sz="4" w:space="0" w:color="auto"/>
            </w:tcBorders>
          </w:tcPr>
          <w:p w14:paraId="2D65D5E5" w14:textId="77777777" w:rsidR="002541E7" w:rsidRPr="00E118BA" w:rsidRDefault="002541E7" w:rsidP="00E118BA">
            <w:pPr>
              <w:spacing w:line="300" w:lineRule="atLeast"/>
              <w:jc w:val="both"/>
              <w:rPr>
                <w:rFonts w:cs="Arial"/>
                <w:lang w:eastAsia="en-GB"/>
              </w:rPr>
            </w:pPr>
            <w:r w:rsidRPr="00E118BA">
              <w:rPr>
                <w:rFonts w:cs="Arial"/>
                <w:lang w:eastAsia="en-GB"/>
              </w:rPr>
              <w:t>Strong working knowledge of SHEQ management systems and governance frameworks, including the practical application of ISO 45001, ISO 14001 and ISO 9001.</w:t>
            </w:r>
          </w:p>
          <w:p w14:paraId="3324D6C7" w14:textId="77777777" w:rsidR="00A1745D" w:rsidRPr="00E118BA" w:rsidRDefault="00A1745D" w:rsidP="00E118BA">
            <w:pPr>
              <w:pStyle w:val="Heading6"/>
              <w:jc w:val="both"/>
              <w:rPr>
                <w:rFonts w:cs="Arial"/>
                <w:szCs w:val="24"/>
              </w:rPr>
            </w:pPr>
          </w:p>
        </w:tc>
        <w:tc>
          <w:tcPr>
            <w:tcW w:w="756" w:type="dxa"/>
            <w:tcBorders>
              <w:top w:val="single" w:sz="4" w:space="0" w:color="auto"/>
              <w:left w:val="single" w:sz="4" w:space="0" w:color="auto"/>
              <w:bottom w:val="single" w:sz="4" w:space="0" w:color="auto"/>
              <w:right w:val="single" w:sz="4" w:space="0" w:color="auto"/>
            </w:tcBorders>
            <w:vAlign w:val="center"/>
          </w:tcPr>
          <w:p w14:paraId="52F32CCC" w14:textId="0F9B6521" w:rsidR="00A1745D" w:rsidRPr="00E118BA" w:rsidRDefault="00917742"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bottom w:val="single" w:sz="4" w:space="0" w:color="auto"/>
              <w:right w:val="single" w:sz="4" w:space="0" w:color="auto"/>
            </w:tcBorders>
            <w:vAlign w:val="center"/>
          </w:tcPr>
          <w:p w14:paraId="560A8039" w14:textId="77777777" w:rsidR="00A1745D" w:rsidRPr="00E118BA" w:rsidRDefault="00A1745D" w:rsidP="00E118BA">
            <w:pPr>
              <w:jc w:val="both"/>
              <w:rPr>
                <w:rFonts w:cs="Arial"/>
                <w:b/>
              </w:rPr>
            </w:pPr>
          </w:p>
        </w:tc>
        <w:tc>
          <w:tcPr>
            <w:tcW w:w="708" w:type="dxa"/>
            <w:tcBorders>
              <w:top w:val="single" w:sz="4" w:space="0" w:color="auto"/>
              <w:left w:val="single" w:sz="4" w:space="0" w:color="auto"/>
              <w:bottom w:val="single" w:sz="4" w:space="0" w:color="auto"/>
              <w:right w:val="single" w:sz="4" w:space="0" w:color="auto"/>
            </w:tcBorders>
            <w:vAlign w:val="center"/>
          </w:tcPr>
          <w:p w14:paraId="6BE5FD0C" w14:textId="77777777" w:rsidR="00A1745D" w:rsidRPr="00E118BA" w:rsidRDefault="00A1745D" w:rsidP="00E118BA">
            <w:pPr>
              <w:pStyle w:val="Heading3"/>
              <w:jc w:val="both"/>
              <w:rPr>
                <w:rFonts w:cs="Arial"/>
                <w:szCs w:val="24"/>
              </w:rPr>
            </w:pPr>
          </w:p>
        </w:tc>
      </w:tr>
      <w:tr w:rsidR="00A1745D" w:rsidRPr="00E118BA" w14:paraId="0D462B6D" w14:textId="77777777" w:rsidTr="00F93BAE">
        <w:trPr>
          <w:trHeight w:val="630"/>
        </w:trPr>
        <w:tc>
          <w:tcPr>
            <w:tcW w:w="1951" w:type="dxa"/>
            <w:tcBorders>
              <w:top w:val="nil"/>
              <w:left w:val="single" w:sz="4" w:space="0" w:color="auto"/>
              <w:bottom w:val="nil"/>
              <w:right w:val="single" w:sz="4" w:space="0" w:color="auto"/>
            </w:tcBorders>
            <w:shd w:val="clear" w:color="auto" w:fill="BFBFBF"/>
            <w:vAlign w:val="center"/>
          </w:tcPr>
          <w:p w14:paraId="63759D1E" w14:textId="77777777" w:rsidR="00A1745D" w:rsidRPr="00E118BA" w:rsidRDefault="00A1745D" w:rsidP="00E118BA">
            <w:pPr>
              <w:rPr>
                <w:rFonts w:cs="Arial"/>
                <w:b/>
              </w:rPr>
            </w:pPr>
          </w:p>
        </w:tc>
        <w:tc>
          <w:tcPr>
            <w:tcW w:w="6077" w:type="dxa"/>
            <w:gridSpan w:val="3"/>
            <w:tcBorders>
              <w:top w:val="single" w:sz="4" w:space="0" w:color="auto"/>
              <w:left w:val="single" w:sz="4" w:space="0" w:color="auto"/>
              <w:bottom w:val="single" w:sz="4" w:space="0" w:color="auto"/>
              <w:right w:val="single" w:sz="4" w:space="0" w:color="auto"/>
            </w:tcBorders>
          </w:tcPr>
          <w:p w14:paraId="6DFF5D1D" w14:textId="34A3C46C" w:rsidR="0039187C" w:rsidRPr="00E118BA" w:rsidRDefault="0039187C" w:rsidP="00E118BA">
            <w:pPr>
              <w:spacing w:line="300" w:lineRule="atLeast"/>
              <w:jc w:val="both"/>
              <w:rPr>
                <w:rFonts w:cs="Arial"/>
                <w:lang w:eastAsia="en-GB"/>
              </w:rPr>
            </w:pPr>
            <w:r w:rsidRPr="00E118BA">
              <w:rPr>
                <w:rFonts w:cs="Arial"/>
                <w:lang w:eastAsia="en-GB"/>
              </w:rPr>
              <w:t>Experience of designing, implementing or overseeing workforce training programmes and competence frameworks aligned to operational risk.</w:t>
            </w:r>
          </w:p>
          <w:p w14:paraId="32196496" w14:textId="77777777" w:rsidR="00A1745D" w:rsidRPr="00E118BA" w:rsidRDefault="00A1745D" w:rsidP="00E118BA">
            <w:pPr>
              <w:pStyle w:val="Heading6"/>
              <w:jc w:val="both"/>
              <w:rPr>
                <w:rFonts w:cs="Arial"/>
                <w:szCs w:val="24"/>
              </w:rPr>
            </w:pPr>
          </w:p>
        </w:tc>
        <w:tc>
          <w:tcPr>
            <w:tcW w:w="756" w:type="dxa"/>
            <w:tcBorders>
              <w:top w:val="single" w:sz="4" w:space="0" w:color="auto"/>
              <w:left w:val="single" w:sz="4" w:space="0" w:color="auto"/>
              <w:bottom w:val="single" w:sz="4" w:space="0" w:color="auto"/>
              <w:right w:val="single" w:sz="4" w:space="0" w:color="auto"/>
            </w:tcBorders>
            <w:vAlign w:val="center"/>
          </w:tcPr>
          <w:p w14:paraId="64618B1D" w14:textId="2DC2726D" w:rsidR="00A1745D" w:rsidRPr="00E118BA" w:rsidRDefault="00917742"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bottom w:val="single" w:sz="4" w:space="0" w:color="auto"/>
              <w:right w:val="single" w:sz="4" w:space="0" w:color="auto"/>
            </w:tcBorders>
            <w:vAlign w:val="center"/>
          </w:tcPr>
          <w:p w14:paraId="0D22B400" w14:textId="77777777" w:rsidR="00A1745D" w:rsidRPr="00E118BA" w:rsidRDefault="00A1745D" w:rsidP="00E118BA">
            <w:pPr>
              <w:jc w:val="both"/>
              <w:rPr>
                <w:rFonts w:cs="Arial"/>
                <w:b/>
              </w:rPr>
            </w:pPr>
          </w:p>
        </w:tc>
        <w:tc>
          <w:tcPr>
            <w:tcW w:w="708" w:type="dxa"/>
            <w:tcBorders>
              <w:top w:val="single" w:sz="4" w:space="0" w:color="auto"/>
              <w:left w:val="single" w:sz="4" w:space="0" w:color="auto"/>
              <w:bottom w:val="single" w:sz="4" w:space="0" w:color="auto"/>
              <w:right w:val="single" w:sz="4" w:space="0" w:color="auto"/>
            </w:tcBorders>
            <w:vAlign w:val="center"/>
          </w:tcPr>
          <w:p w14:paraId="07601D06" w14:textId="77777777" w:rsidR="00A1745D" w:rsidRPr="00E118BA" w:rsidRDefault="00A1745D" w:rsidP="00E118BA">
            <w:pPr>
              <w:pStyle w:val="Heading3"/>
              <w:jc w:val="both"/>
              <w:rPr>
                <w:rFonts w:cs="Arial"/>
                <w:szCs w:val="24"/>
              </w:rPr>
            </w:pPr>
          </w:p>
        </w:tc>
      </w:tr>
      <w:tr w:rsidR="00A1745D" w:rsidRPr="00E118BA" w14:paraId="1F8CE558" w14:textId="77777777" w:rsidTr="00F93BAE">
        <w:trPr>
          <w:trHeight w:val="630"/>
        </w:trPr>
        <w:tc>
          <w:tcPr>
            <w:tcW w:w="1951" w:type="dxa"/>
            <w:vMerge w:val="restart"/>
            <w:tcBorders>
              <w:top w:val="nil"/>
              <w:left w:val="single" w:sz="4" w:space="0" w:color="auto"/>
              <w:right w:val="single" w:sz="4" w:space="0" w:color="auto"/>
            </w:tcBorders>
            <w:shd w:val="clear" w:color="auto" w:fill="BFBFBF"/>
            <w:vAlign w:val="center"/>
          </w:tcPr>
          <w:p w14:paraId="57FCA992" w14:textId="77777777" w:rsidR="00A1745D" w:rsidRPr="00E118BA" w:rsidRDefault="00A1745D" w:rsidP="00E118BA">
            <w:pPr>
              <w:rPr>
                <w:rFonts w:cs="Arial"/>
                <w:b/>
              </w:rPr>
            </w:pPr>
            <w:r w:rsidRPr="00E118BA">
              <w:rPr>
                <w:rFonts w:cs="Arial"/>
                <w:b/>
              </w:rPr>
              <w:t>Technical Skills and Knowledge</w:t>
            </w:r>
          </w:p>
        </w:tc>
        <w:tc>
          <w:tcPr>
            <w:tcW w:w="6077" w:type="dxa"/>
            <w:gridSpan w:val="3"/>
            <w:tcBorders>
              <w:top w:val="single" w:sz="4" w:space="0" w:color="auto"/>
              <w:left w:val="single" w:sz="4" w:space="0" w:color="auto"/>
              <w:bottom w:val="single" w:sz="4" w:space="0" w:color="auto"/>
              <w:right w:val="single" w:sz="4" w:space="0" w:color="auto"/>
            </w:tcBorders>
          </w:tcPr>
          <w:p w14:paraId="13022FFE" w14:textId="5FF61402" w:rsidR="00A1745D" w:rsidRPr="00E118BA" w:rsidRDefault="00F14415" w:rsidP="00E118BA">
            <w:pPr>
              <w:spacing w:line="300" w:lineRule="atLeast"/>
              <w:jc w:val="both"/>
              <w:rPr>
                <w:rFonts w:cs="Arial"/>
                <w:lang w:eastAsia="en-GB"/>
              </w:rPr>
            </w:pPr>
            <w:r w:rsidRPr="00E118BA">
              <w:rPr>
                <w:rFonts w:cs="Arial"/>
                <w:lang w:eastAsia="en-GB"/>
              </w:rPr>
              <w:t>Ability to undertake and oversee audits, inspections and assurance reviews, identifying non-compliance and driving corrective actions.</w:t>
            </w:r>
          </w:p>
        </w:tc>
        <w:tc>
          <w:tcPr>
            <w:tcW w:w="756" w:type="dxa"/>
            <w:tcBorders>
              <w:top w:val="single" w:sz="4" w:space="0" w:color="auto"/>
              <w:left w:val="single" w:sz="4" w:space="0" w:color="auto"/>
              <w:bottom w:val="single" w:sz="4" w:space="0" w:color="auto"/>
              <w:right w:val="single" w:sz="4" w:space="0" w:color="auto"/>
            </w:tcBorders>
            <w:vAlign w:val="center"/>
          </w:tcPr>
          <w:p w14:paraId="1F0AA007" w14:textId="34AF8CDA" w:rsidR="00A1745D" w:rsidRPr="00E118BA" w:rsidRDefault="00917742"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bottom w:val="single" w:sz="4" w:space="0" w:color="auto"/>
              <w:right w:val="single" w:sz="4" w:space="0" w:color="auto"/>
            </w:tcBorders>
            <w:vAlign w:val="center"/>
          </w:tcPr>
          <w:p w14:paraId="75A9FE96" w14:textId="77777777" w:rsidR="00A1745D" w:rsidRPr="00E118BA" w:rsidRDefault="00A1745D" w:rsidP="00E118BA">
            <w:pPr>
              <w:jc w:val="both"/>
              <w:rPr>
                <w:rFonts w:cs="Arial"/>
                <w:b/>
              </w:rPr>
            </w:pPr>
          </w:p>
        </w:tc>
        <w:tc>
          <w:tcPr>
            <w:tcW w:w="708" w:type="dxa"/>
            <w:tcBorders>
              <w:top w:val="single" w:sz="4" w:space="0" w:color="auto"/>
              <w:left w:val="single" w:sz="4" w:space="0" w:color="auto"/>
              <w:bottom w:val="single" w:sz="4" w:space="0" w:color="auto"/>
              <w:right w:val="single" w:sz="4" w:space="0" w:color="auto"/>
            </w:tcBorders>
            <w:vAlign w:val="center"/>
          </w:tcPr>
          <w:p w14:paraId="1598BCBA" w14:textId="77777777" w:rsidR="00A1745D" w:rsidRPr="00E118BA" w:rsidRDefault="00A1745D" w:rsidP="00E118BA">
            <w:pPr>
              <w:pStyle w:val="Heading3"/>
              <w:jc w:val="both"/>
              <w:rPr>
                <w:rFonts w:cs="Arial"/>
                <w:szCs w:val="24"/>
              </w:rPr>
            </w:pPr>
          </w:p>
        </w:tc>
      </w:tr>
      <w:tr w:rsidR="00A1745D" w:rsidRPr="00E118BA" w14:paraId="74AB7C64"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B47162A" w14:textId="77777777" w:rsidR="00A1745D" w:rsidRPr="00E118BA" w:rsidRDefault="00A1745D" w:rsidP="00E118BA">
            <w:pPr>
              <w:rPr>
                <w:rFonts w:cs="Arial"/>
                <w:b/>
              </w:rPr>
            </w:pPr>
          </w:p>
        </w:tc>
        <w:tc>
          <w:tcPr>
            <w:tcW w:w="6077" w:type="dxa"/>
            <w:gridSpan w:val="3"/>
            <w:tcBorders>
              <w:top w:val="single" w:sz="4" w:space="0" w:color="auto"/>
              <w:left w:val="single" w:sz="4" w:space="0" w:color="auto"/>
              <w:bottom w:val="single" w:sz="4" w:space="0" w:color="auto"/>
              <w:right w:val="single" w:sz="4" w:space="0" w:color="auto"/>
            </w:tcBorders>
          </w:tcPr>
          <w:p w14:paraId="712A481C" w14:textId="1A3F9B41" w:rsidR="00A1745D" w:rsidRPr="00E118BA" w:rsidRDefault="00F14415" w:rsidP="00E118BA">
            <w:pPr>
              <w:spacing w:line="300" w:lineRule="atLeast"/>
              <w:jc w:val="both"/>
              <w:rPr>
                <w:rFonts w:cs="Arial"/>
                <w:lang w:eastAsia="en-GB"/>
              </w:rPr>
            </w:pPr>
            <w:r w:rsidRPr="00E118BA">
              <w:rPr>
                <w:rFonts w:cs="Arial"/>
                <w:lang w:eastAsia="en-GB"/>
              </w:rPr>
              <w:t>Knowledge of health, safety, environmental and quality legislation and its application within an operational service environment.</w:t>
            </w:r>
          </w:p>
        </w:tc>
        <w:tc>
          <w:tcPr>
            <w:tcW w:w="756" w:type="dxa"/>
            <w:tcBorders>
              <w:top w:val="single" w:sz="4" w:space="0" w:color="auto"/>
              <w:left w:val="single" w:sz="4" w:space="0" w:color="auto"/>
              <w:bottom w:val="single" w:sz="4" w:space="0" w:color="auto"/>
              <w:right w:val="single" w:sz="4" w:space="0" w:color="auto"/>
            </w:tcBorders>
            <w:vAlign w:val="center"/>
          </w:tcPr>
          <w:p w14:paraId="445DC670" w14:textId="5DDEBC09" w:rsidR="00A1745D" w:rsidRPr="00E118BA" w:rsidRDefault="00917742"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bottom w:val="single" w:sz="4" w:space="0" w:color="auto"/>
              <w:right w:val="single" w:sz="4" w:space="0" w:color="auto"/>
            </w:tcBorders>
            <w:vAlign w:val="center"/>
          </w:tcPr>
          <w:p w14:paraId="5C928117" w14:textId="77777777" w:rsidR="00A1745D" w:rsidRPr="00E118BA" w:rsidRDefault="00A1745D" w:rsidP="00E118BA">
            <w:pPr>
              <w:jc w:val="both"/>
              <w:rPr>
                <w:rFonts w:cs="Arial"/>
                <w:b/>
              </w:rPr>
            </w:pPr>
          </w:p>
        </w:tc>
        <w:tc>
          <w:tcPr>
            <w:tcW w:w="708" w:type="dxa"/>
            <w:tcBorders>
              <w:top w:val="single" w:sz="4" w:space="0" w:color="auto"/>
              <w:left w:val="single" w:sz="4" w:space="0" w:color="auto"/>
              <w:bottom w:val="single" w:sz="4" w:space="0" w:color="auto"/>
              <w:right w:val="single" w:sz="4" w:space="0" w:color="auto"/>
            </w:tcBorders>
            <w:vAlign w:val="center"/>
          </w:tcPr>
          <w:p w14:paraId="7B6F375A" w14:textId="77777777" w:rsidR="00A1745D" w:rsidRPr="00E118BA" w:rsidRDefault="00A1745D" w:rsidP="00E118BA">
            <w:pPr>
              <w:pStyle w:val="Heading3"/>
              <w:jc w:val="both"/>
              <w:rPr>
                <w:rFonts w:cs="Arial"/>
                <w:szCs w:val="24"/>
              </w:rPr>
            </w:pPr>
          </w:p>
        </w:tc>
      </w:tr>
      <w:tr w:rsidR="00A1745D" w:rsidRPr="00E118BA" w14:paraId="00C95F18"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1CFFC8A" w14:textId="77777777" w:rsidR="00A1745D" w:rsidRPr="00E118BA" w:rsidRDefault="00A1745D" w:rsidP="00E118BA">
            <w:pPr>
              <w:rPr>
                <w:rFonts w:cs="Arial"/>
                <w:b/>
              </w:rPr>
            </w:pPr>
          </w:p>
        </w:tc>
        <w:tc>
          <w:tcPr>
            <w:tcW w:w="6077" w:type="dxa"/>
            <w:gridSpan w:val="3"/>
            <w:tcBorders>
              <w:top w:val="single" w:sz="4" w:space="0" w:color="auto"/>
              <w:left w:val="single" w:sz="4" w:space="0" w:color="auto"/>
              <w:bottom w:val="single" w:sz="4" w:space="0" w:color="auto"/>
              <w:right w:val="single" w:sz="4" w:space="0" w:color="auto"/>
            </w:tcBorders>
          </w:tcPr>
          <w:p w14:paraId="53182FD8" w14:textId="777BD8B1" w:rsidR="00A1745D" w:rsidRPr="00E118BA" w:rsidRDefault="00F2255F" w:rsidP="00E118BA">
            <w:pPr>
              <w:spacing w:line="300" w:lineRule="atLeast"/>
              <w:jc w:val="both"/>
              <w:rPr>
                <w:rFonts w:cs="Arial"/>
                <w:lang w:eastAsia="en-GB"/>
              </w:rPr>
            </w:pPr>
            <w:r w:rsidRPr="00E118BA">
              <w:rPr>
                <w:rFonts w:cs="Arial"/>
                <w:lang w:eastAsia="en-GB"/>
              </w:rPr>
              <w:t>Experience of monitoring compliance performance, analysing data and identifying trends to inform improvement activity.</w:t>
            </w:r>
          </w:p>
        </w:tc>
        <w:tc>
          <w:tcPr>
            <w:tcW w:w="756" w:type="dxa"/>
            <w:tcBorders>
              <w:top w:val="single" w:sz="4" w:space="0" w:color="auto"/>
              <w:left w:val="single" w:sz="4" w:space="0" w:color="auto"/>
              <w:bottom w:val="single" w:sz="4" w:space="0" w:color="auto"/>
              <w:right w:val="single" w:sz="4" w:space="0" w:color="auto"/>
            </w:tcBorders>
            <w:vAlign w:val="center"/>
          </w:tcPr>
          <w:p w14:paraId="5C96CF93" w14:textId="44E086C0" w:rsidR="00A1745D" w:rsidRPr="00E118BA" w:rsidRDefault="00917742"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bottom w:val="single" w:sz="4" w:space="0" w:color="auto"/>
              <w:right w:val="single" w:sz="4" w:space="0" w:color="auto"/>
            </w:tcBorders>
            <w:vAlign w:val="center"/>
          </w:tcPr>
          <w:p w14:paraId="20A61CC9" w14:textId="77777777" w:rsidR="00A1745D" w:rsidRPr="00E118BA" w:rsidRDefault="00A1745D" w:rsidP="00E118BA">
            <w:pPr>
              <w:jc w:val="both"/>
              <w:rPr>
                <w:rFonts w:cs="Arial"/>
                <w:b/>
              </w:rPr>
            </w:pPr>
          </w:p>
        </w:tc>
        <w:tc>
          <w:tcPr>
            <w:tcW w:w="708" w:type="dxa"/>
            <w:tcBorders>
              <w:top w:val="single" w:sz="4" w:space="0" w:color="auto"/>
              <w:left w:val="single" w:sz="4" w:space="0" w:color="auto"/>
              <w:bottom w:val="single" w:sz="4" w:space="0" w:color="auto"/>
              <w:right w:val="single" w:sz="4" w:space="0" w:color="auto"/>
            </w:tcBorders>
            <w:vAlign w:val="center"/>
          </w:tcPr>
          <w:p w14:paraId="1FAB1174" w14:textId="77777777" w:rsidR="00A1745D" w:rsidRPr="00E118BA" w:rsidRDefault="00A1745D" w:rsidP="00E118BA">
            <w:pPr>
              <w:pStyle w:val="Heading3"/>
              <w:jc w:val="both"/>
              <w:rPr>
                <w:rFonts w:cs="Arial"/>
                <w:szCs w:val="24"/>
              </w:rPr>
            </w:pPr>
          </w:p>
        </w:tc>
      </w:tr>
      <w:tr w:rsidR="00A1745D" w:rsidRPr="00E118BA" w14:paraId="0466CC9B"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4851C7ED" w14:textId="77777777" w:rsidR="00A1745D" w:rsidRPr="00E118BA" w:rsidRDefault="00A1745D" w:rsidP="00E118BA">
            <w:pPr>
              <w:rPr>
                <w:rFonts w:cs="Arial"/>
                <w:b/>
              </w:rPr>
            </w:pPr>
          </w:p>
        </w:tc>
        <w:tc>
          <w:tcPr>
            <w:tcW w:w="6077" w:type="dxa"/>
            <w:gridSpan w:val="3"/>
            <w:tcBorders>
              <w:top w:val="single" w:sz="4" w:space="0" w:color="auto"/>
              <w:left w:val="single" w:sz="4" w:space="0" w:color="auto"/>
              <w:bottom w:val="single" w:sz="4" w:space="0" w:color="auto"/>
              <w:right w:val="single" w:sz="4" w:space="0" w:color="auto"/>
            </w:tcBorders>
          </w:tcPr>
          <w:p w14:paraId="046FAF63" w14:textId="57786107" w:rsidR="00A1745D" w:rsidRPr="00E118BA" w:rsidRDefault="00256185" w:rsidP="00E118BA">
            <w:pPr>
              <w:spacing w:line="300" w:lineRule="atLeast"/>
              <w:jc w:val="both"/>
              <w:rPr>
                <w:rFonts w:cs="Arial"/>
                <w:lang w:eastAsia="en-GB"/>
              </w:rPr>
            </w:pPr>
            <w:r w:rsidRPr="00E118BA">
              <w:rPr>
                <w:rFonts w:cs="Arial"/>
                <w:lang w:eastAsia="en-GB"/>
              </w:rPr>
              <w:t>Ability to provide clear, proportionate SHEQ advice and challenge to managers on operational risk and compliance matters.</w:t>
            </w:r>
          </w:p>
        </w:tc>
        <w:tc>
          <w:tcPr>
            <w:tcW w:w="756" w:type="dxa"/>
            <w:tcBorders>
              <w:top w:val="single" w:sz="4" w:space="0" w:color="auto"/>
              <w:left w:val="single" w:sz="4" w:space="0" w:color="auto"/>
              <w:bottom w:val="single" w:sz="4" w:space="0" w:color="auto"/>
              <w:right w:val="single" w:sz="4" w:space="0" w:color="auto"/>
            </w:tcBorders>
            <w:vAlign w:val="center"/>
          </w:tcPr>
          <w:p w14:paraId="09A8C020" w14:textId="77777777" w:rsidR="00A1745D" w:rsidRPr="00E118BA" w:rsidRDefault="00A1745D" w:rsidP="00E118BA">
            <w:pPr>
              <w:pStyle w:val="Heading3"/>
              <w:jc w:val="both"/>
              <w:rPr>
                <w:rFonts w:cs="Arial"/>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9DF4300" w14:textId="1A2B6664" w:rsidR="00A1745D" w:rsidRPr="00E118BA" w:rsidRDefault="00917742" w:rsidP="00E118BA">
            <w:pPr>
              <w:jc w:val="both"/>
              <w:rPr>
                <w:rFonts w:cs="Arial"/>
                <w:b/>
              </w:rPr>
            </w:pPr>
            <w:r w:rsidRPr="00E118BA">
              <w:rPr>
                <w:rFonts w:eastAsia="Wingdings 2" w:cs="Arial"/>
              </w:rPr>
              <w:t>P</w:t>
            </w:r>
          </w:p>
        </w:tc>
        <w:tc>
          <w:tcPr>
            <w:tcW w:w="708" w:type="dxa"/>
            <w:tcBorders>
              <w:top w:val="single" w:sz="4" w:space="0" w:color="auto"/>
              <w:left w:val="single" w:sz="4" w:space="0" w:color="auto"/>
              <w:bottom w:val="single" w:sz="4" w:space="0" w:color="auto"/>
              <w:right w:val="single" w:sz="4" w:space="0" w:color="auto"/>
            </w:tcBorders>
            <w:vAlign w:val="center"/>
          </w:tcPr>
          <w:p w14:paraId="751A1364" w14:textId="77777777" w:rsidR="00A1745D" w:rsidRPr="00E118BA" w:rsidRDefault="00A1745D" w:rsidP="00E118BA">
            <w:pPr>
              <w:pStyle w:val="Heading3"/>
              <w:jc w:val="both"/>
              <w:rPr>
                <w:rFonts w:cs="Arial"/>
                <w:szCs w:val="24"/>
              </w:rPr>
            </w:pPr>
          </w:p>
        </w:tc>
      </w:tr>
      <w:tr w:rsidR="00A1745D" w:rsidRPr="00E118BA" w14:paraId="44EFDD3F"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6C411B9" w14:textId="77777777" w:rsidR="00A1745D" w:rsidRPr="00E118BA" w:rsidRDefault="00A1745D" w:rsidP="00E118BA">
            <w:pPr>
              <w:rPr>
                <w:rFonts w:cs="Arial"/>
                <w:b/>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AE8E7FB" w14:textId="499C824E" w:rsidR="00A1745D" w:rsidRPr="00E118BA" w:rsidRDefault="00256185" w:rsidP="00E118BA">
            <w:pPr>
              <w:spacing w:line="300" w:lineRule="atLeast"/>
              <w:jc w:val="both"/>
              <w:rPr>
                <w:rFonts w:cs="Arial"/>
                <w:lang w:eastAsia="en-GB"/>
              </w:rPr>
            </w:pPr>
            <w:r w:rsidRPr="00E118BA">
              <w:rPr>
                <w:rFonts w:cs="Arial"/>
                <w:lang w:eastAsia="en-GB"/>
              </w:rPr>
              <w:t>Understanding of workforce competence, safe systems of work and the role of training in risk control.</w:t>
            </w:r>
          </w:p>
        </w:tc>
        <w:tc>
          <w:tcPr>
            <w:tcW w:w="756" w:type="dxa"/>
            <w:tcBorders>
              <w:top w:val="single" w:sz="4" w:space="0" w:color="auto"/>
              <w:left w:val="single" w:sz="4" w:space="0" w:color="auto"/>
              <w:bottom w:val="single" w:sz="4" w:space="0" w:color="auto"/>
              <w:right w:val="single" w:sz="4" w:space="0" w:color="auto"/>
            </w:tcBorders>
            <w:vAlign w:val="center"/>
          </w:tcPr>
          <w:p w14:paraId="29EAAA05" w14:textId="77777777" w:rsidR="00A1745D" w:rsidRPr="00E118BA" w:rsidRDefault="00A1745D" w:rsidP="00E118BA">
            <w:pPr>
              <w:pStyle w:val="Heading3"/>
              <w:jc w:val="both"/>
              <w:rPr>
                <w:rFonts w:cs="Arial"/>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A8957E9" w14:textId="1B9E94FD" w:rsidR="00A1745D" w:rsidRPr="00E118BA" w:rsidRDefault="00917742" w:rsidP="00E118BA">
            <w:pPr>
              <w:jc w:val="both"/>
              <w:rPr>
                <w:rFonts w:cs="Arial"/>
                <w:b/>
              </w:rPr>
            </w:pPr>
            <w:r w:rsidRPr="00E118BA">
              <w:rPr>
                <w:rFonts w:eastAsia="Wingdings 2" w:cs="Arial"/>
              </w:rPr>
              <w:t>P</w:t>
            </w:r>
          </w:p>
        </w:tc>
        <w:tc>
          <w:tcPr>
            <w:tcW w:w="708" w:type="dxa"/>
            <w:tcBorders>
              <w:top w:val="single" w:sz="4" w:space="0" w:color="auto"/>
              <w:left w:val="single" w:sz="4" w:space="0" w:color="auto"/>
              <w:bottom w:val="single" w:sz="4" w:space="0" w:color="auto"/>
              <w:right w:val="single" w:sz="4" w:space="0" w:color="auto"/>
            </w:tcBorders>
            <w:vAlign w:val="center"/>
          </w:tcPr>
          <w:p w14:paraId="71FE542B" w14:textId="77777777" w:rsidR="00A1745D" w:rsidRPr="00E118BA" w:rsidRDefault="00A1745D" w:rsidP="00E118BA">
            <w:pPr>
              <w:pStyle w:val="Heading3"/>
              <w:jc w:val="both"/>
              <w:rPr>
                <w:rFonts w:cs="Arial"/>
                <w:szCs w:val="24"/>
              </w:rPr>
            </w:pPr>
          </w:p>
        </w:tc>
      </w:tr>
      <w:tr w:rsidR="00A1745D" w:rsidRPr="00E118BA" w14:paraId="11FAA618" w14:textId="77777777" w:rsidTr="00F93BAE">
        <w:trPr>
          <w:trHeight w:val="630"/>
        </w:trPr>
        <w:tc>
          <w:tcPr>
            <w:tcW w:w="1951" w:type="dxa"/>
            <w:vMerge/>
            <w:tcBorders>
              <w:left w:val="single" w:sz="4" w:space="0" w:color="auto"/>
              <w:bottom w:val="single" w:sz="4" w:space="0" w:color="auto"/>
              <w:right w:val="single" w:sz="4" w:space="0" w:color="auto"/>
            </w:tcBorders>
            <w:shd w:val="clear" w:color="auto" w:fill="BFBFBF"/>
            <w:vAlign w:val="center"/>
          </w:tcPr>
          <w:p w14:paraId="41079BD1" w14:textId="77777777" w:rsidR="00A1745D" w:rsidRPr="00E118BA" w:rsidRDefault="00A1745D" w:rsidP="00E118BA">
            <w:pPr>
              <w:rPr>
                <w:rFonts w:cs="Arial"/>
                <w:b/>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BF18A46" w14:textId="1232A441" w:rsidR="00A1745D" w:rsidRPr="00E118BA" w:rsidRDefault="00A137C7" w:rsidP="00E118BA">
            <w:pPr>
              <w:spacing w:line="300" w:lineRule="atLeast"/>
              <w:jc w:val="both"/>
              <w:rPr>
                <w:rFonts w:cs="Arial"/>
                <w:lang w:eastAsia="en-GB"/>
              </w:rPr>
            </w:pPr>
            <w:r w:rsidRPr="00E118BA">
              <w:rPr>
                <w:rFonts w:cs="Arial"/>
                <w:lang w:eastAsia="en-GB"/>
              </w:rPr>
              <w:t>Competent in the use of IT systems for recording, tracking and reporting compliance and assurance activity.</w:t>
            </w:r>
          </w:p>
        </w:tc>
        <w:tc>
          <w:tcPr>
            <w:tcW w:w="756" w:type="dxa"/>
            <w:tcBorders>
              <w:top w:val="single" w:sz="4" w:space="0" w:color="auto"/>
              <w:left w:val="single" w:sz="4" w:space="0" w:color="auto"/>
              <w:bottom w:val="single" w:sz="4" w:space="0" w:color="auto"/>
              <w:right w:val="single" w:sz="4" w:space="0" w:color="auto"/>
            </w:tcBorders>
            <w:vAlign w:val="center"/>
          </w:tcPr>
          <w:p w14:paraId="653C4421" w14:textId="2DC67205" w:rsidR="00A1745D" w:rsidRPr="00E118BA" w:rsidRDefault="00917742" w:rsidP="00E118BA">
            <w:pPr>
              <w:pStyle w:val="Heading3"/>
              <w:jc w:val="both"/>
              <w:rPr>
                <w:rFonts w:cs="Arial"/>
                <w:szCs w:val="24"/>
              </w:rPr>
            </w:pPr>
            <w:r w:rsidRPr="00E118BA">
              <w:rPr>
                <w:rFonts w:eastAsia="Wingdings 2" w:cs="Arial"/>
                <w:szCs w:val="24"/>
              </w:rPr>
              <w:t>P</w:t>
            </w:r>
          </w:p>
        </w:tc>
        <w:tc>
          <w:tcPr>
            <w:tcW w:w="709" w:type="dxa"/>
            <w:tcBorders>
              <w:top w:val="single" w:sz="4" w:space="0" w:color="auto"/>
              <w:left w:val="single" w:sz="4" w:space="0" w:color="auto"/>
              <w:bottom w:val="single" w:sz="4" w:space="0" w:color="auto"/>
              <w:right w:val="single" w:sz="4" w:space="0" w:color="auto"/>
            </w:tcBorders>
            <w:vAlign w:val="center"/>
          </w:tcPr>
          <w:p w14:paraId="540E9B66" w14:textId="77777777" w:rsidR="00A1745D" w:rsidRPr="00E118BA" w:rsidRDefault="00A1745D" w:rsidP="00E118BA">
            <w:pPr>
              <w:jc w:val="both"/>
              <w:rPr>
                <w:rFonts w:cs="Arial"/>
              </w:rPr>
            </w:pPr>
          </w:p>
        </w:tc>
        <w:tc>
          <w:tcPr>
            <w:tcW w:w="708" w:type="dxa"/>
            <w:tcBorders>
              <w:top w:val="single" w:sz="4" w:space="0" w:color="auto"/>
              <w:left w:val="single" w:sz="4" w:space="0" w:color="auto"/>
              <w:bottom w:val="single" w:sz="4" w:space="0" w:color="auto"/>
              <w:right w:val="single" w:sz="4" w:space="0" w:color="auto"/>
            </w:tcBorders>
            <w:vAlign w:val="center"/>
          </w:tcPr>
          <w:p w14:paraId="4F6C8A18" w14:textId="77777777" w:rsidR="00A1745D" w:rsidRPr="00E118BA" w:rsidRDefault="00A1745D" w:rsidP="00E118BA">
            <w:pPr>
              <w:pStyle w:val="Heading3"/>
              <w:jc w:val="both"/>
              <w:rPr>
                <w:rFonts w:cs="Arial"/>
                <w:szCs w:val="24"/>
              </w:rPr>
            </w:pPr>
          </w:p>
        </w:tc>
      </w:tr>
      <w:tr w:rsidR="00A1745D" w:rsidRPr="00E118BA" w14:paraId="722A8E37" w14:textId="77777777" w:rsidTr="00F93BAE">
        <w:trPr>
          <w:trHeight w:val="630"/>
        </w:trPr>
        <w:tc>
          <w:tcPr>
            <w:tcW w:w="1951" w:type="dxa"/>
            <w:tcBorders>
              <w:top w:val="single" w:sz="4" w:space="0" w:color="auto"/>
              <w:left w:val="single" w:sz="4" w:space="0" w:color="auto"/>
              <w:right w:val="single" w:sz="4" w:space="0" w:color="auto"/>
            </w:tcBorders>
            <w:shd w:val="clear" w:color="auto" w:fill="BFBFBF"/>
            <w:vAlign w:val="center"/>
          </w:tcPr>
          <w:p w14:paraId="57C2A55C" w14:textId="77777777" w:rsidR="00A1745D" w:rsidRPr="00E118BA" w:rsidRDefault="00A1745D" w:rsidP="00E118BA">
            <w:pPr>
              <w:rPr>
                <w:rFonts w:cs="Arial"/>
                <w:b/>
              </w:rPr>
            </w:pPr>
            <w:r w:rsidRPr="00E118BA">
              <w:rPr>
                <w:rFonts w:cs="Arial"/>
                <w:b/>
              </w:rPr>
              <w:t>Qualification requirement</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614E8E91" w14:textId="40BCAF37" w:rsidR="00A1745D" w:rsidRPr="00E118BA" w:rsidRDefault="00D60015" w:rsidP="00E118BA">
            <w:pPr>
              <w:spacing w:line="300" w:lineRule="atLeast"/>
              <w:jc w:val="both"/>
              <w:rPr>
                <w:rFonts w:cs="Arial"/>
                <w:lang w:eastAsia="en-GB"/>
              </w:rPr>
            </w:pPr>
            <w:r w:rsidRPr="00E118BA">
              <w:rPr>
                <w:rFonts w:cs="Arial"/>
                <w:lang w:eastAsia="en-GB"/>
              </w:rPr>
              <w:t>Relevant qualification or demonstrable experience in Health &amp; Safety and workforce training/competence management</w:t>
            </w:r>
          </w:p>
        </w:tc>
        <w:tc>
          <w:tcPr>
            <w:tcW w:w="756" w:type="dxa"/>
            <w:tcBorders>
              <w:top w:val="single" w:sz="4" w:space="0" w:color="auto"/>
              <w:left w:val="single" w:sz="4" w:space="0" w:color="auto"/>
              <w:bottom w:val="single" w:sz="4" w:space="0" w:color="auto"/>
              <w:right w:val="single" w:sz="4" w:space="0" w:color="auto"/>
            </w:tcBorders>
            <w:vAlign w:val="center"/>
          </w:tcPr>
          <w:p w14:paraId="7011FCC9" w14:textId="77777777" w:rsidR="00A1745D" w:rsidRPr="00E118BA" w:rsidRDefault="00A1745D" w:rsidP="00E118BA">
            <w:pPr>
              <w:pStyle w:val="Heading3"/>
              <w:jc w:val="both"/>
              <w:rPr>
                <w:rFonts w:cs="Arial"/>
                <w:b w:val="0"/>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D1BA97F" w14:textId="77777777" w:rsidR="00A1745D" w:rsidRPr="00E118BA" w:rsidRDefault="00A1745D" w:rsidP="00E118BA">
            <w:pPr>
              <w:jc w:val="both"/>
              <w:rPr>
                <w:rFonts w:cs="Arial"/>
                <w:b/>
              </w:rPr>
            </w:pPr>
          </w:p>
        </w:tc>
        <w:tc>
          <w:tcPr>
            <w:tcW w:w="708" w:type="dxa"/>
            <w:tcBorders>
              <w:top w:val="single" w:sz="4" w:space="0" w:color="auto"/>
              <w:left w:val="single" w:sz="4" w:space="0" w:color="auto"/>
              <w:bottom w:val="single" w:sz="4" w:space="0" w:color="auto"/>
              <w:right w:val="single" w:sz="4" w:space="0" w:color="auto"/>
            </w:tcBorders>
            <w:vAlign w:val="center"/>
          </w:tcPr>
          <w:p w14:paraId="29425E5B" w14:textId="311107ED" w:rsidR="00A1745D" w:rsidRPr="00E118BA" w:rsidRDefault="00917742" w:rsidP="00E118BA">
            <w:pPr>
              <w:pStyle w:val="Heading3"/>
              <w:jc w:val="both"/>
              <w:rPr>
                <w:rFonts w:cs="Arial"/>
                <w:szCs w:val="24"/>
              </w:rPr>
            </w:pPr>
            <w:r w:rsidRPr="00E118BA">
              <w:rPr>
                <w:rFonts w:eastAsia="Wingdings 2" w:cs="Arial"/>
                <w:szCs w:val="24"/>
              </w:rPr>
              <w:t>P</w:t>
            </w:r>
          </w:p>
        </w:tc>
      </w:tr>
      <w:tr w:rsidR="00A1745D" w:rsidRPr="00E118BA" w14:paraId="16F0D559" w14:textId="77777777" w:rsidTr="00F93BAE">
        <w:trPr>
          <w:gridAfter w:val="4"/>
          <w:wAfter w:w="3402" w:type="dxa"/>
        </w:trPr>
        <w:tc>
          <w:tcPr>
            <w:tcW w:w="1951" w:type="dxa"/>
            <w:tcBorders>
              <w:top w:val="single" w:sz="4" w:space="0" w:color="auto"/>
              <w:left w:val="single" w:sz="4" w:space="0" w:color="auto"/>
              <w:bottom w:val="single" w:sz="4" w:space="0" w:color="auto"/>
              <w:right w:val="single" w:sz="4" w:space="0" w:color="auto"/>
            </w:tcBorders>
          </w:tcPr>
          <w:p w14:paraId="46B163CC" w14:textId="77777777" w:rsidR="00A1745D" w:rsidRPr="00E118BA" w:rsidRDefault="00A1745D" w:rsidP="00E118BA">
            <w:pPr>
              <w:pStyle w:val="Heading5"/>
              <w:jc w:val="both"/>
              <w:rPr>
                <w:rFonts w:cs="Arial"/>
                <w:b/>
                <w:szCs w:val="24"/>
              </w:rPr>
            </w:pPr>
          </w:p>
          <w:p w14:paraId="174217CA" w14:textId="1E4E601A" w:rsidR="00A1745D" w:rsidRPr="00E118BA" w:rsidRDefault="00A1745D" w:rsidP="00E118BA">
            <w:pPr>
              <w:jc w:val="both"/>
              <w:rPr>
                <w:rFonts w:cs="Arial"/>
                <w:b/>
              </w:rPr>
            </w:pPr>
            <w:r w:rsidRPr="00E118BA">
              <w:rPr>
                <w:rFonts w:cs="Arial"/>
                <w:b/>
              </w:rPr>
              <w:t>A - Application</w:t>
            </w:r>
          </w:p>
        </w:tc>
        <w:tc>
          <w:tcPr>
            <w:tcW w:w="2297" w:type="dxa"/>
            <w:tcBorders>
              <w:top w:val="single" w:sz="4" w:space="0" w:color="auto"/>
              <w:left w:val="single" w:sz="4" w:space="0" w:color="auto"/>
              <w:bottom w:val="single" w:sz="4" w:space="0" w:color="auto"/>
              <w:right w:val="single" w:sz="4" w:space="0" w:color="auto"/>
            </w:tcBorders>
          </w:tcPr>
          <w:p w14:paraId="3FC99ADD" w14:textId="77777777" w:rsidR="00A1745D" w:rsidRPr="00E118BA" w:rsidRDefault="00A1745D" w:rsidP="00E118BA">
            <w:pPr>
              <w:pStyle w:val="Heading6"/>
              <w:jc w:val="both"/>
              <w:rPr>
                <w:rFonts w:cs="Arial"/>
                <w:b/>
                <w:szCs w:val="24"/>
              </w:rPr>
            </w:pPr>
          </w:p>
          <w:p w14:paraId="3446ECD3" w14:textId="77777777" w:rsidR="00A1745D" w:rsidRPr="00E118BA" w:rsidRDefault="00A1745D" w:rsidP="00E118BA">
            <w:pPr>
              <w:pStyle w:val="Heading6"/>
              <w:jc w:val="both"/>
              <w:rPr>
                <w:rFonts w:cs="Arial"/>
                <w:b/>
                <w:szCs w:val="24"/>
              </w:rPr>
            </w:pPr>
            <w:r w:rsidRPr="00E118BA">
              <w:rPr>
                <w:rFonts w:cs="Arial"/>
                <w:b/>
                <w:szCs w:val="24"/>
              </w:rPr>
              <w:t>AC – Assessment Centre</w:t>
            </w:r>
          </w:p>
          <w:p w14:paraId="1392786A" w14:textId="75650DB8" w:rsidR="00A1745D" w:rsidRPr="00E118BA" w:rsidRDefault="00A1745D" w:rsidP="00E118BA">
            <w:pPr>
              <w:pStyle w:val="Heading5"/>
              <w:jc w:val="both"/>
              <w:rPr>
                <w:rFonts w:cs="Arial"/>
                <w:b/>
                <w:szCs w:val="24"/>
              </w:rPr>
            </w:pPr>
          </w:p>
        </w:tc>
        <w:tc>
          <w:tcPr>
            <w:tcW w:w="2551" w:type="dxa"/>
            <w:tcBorders>
              <w:top w:val="single" w:sz="4" w:space="0" w:color="auto"/>
              <w:left w:val="single" w:sz="4" w:space="0" w:color="auto"/>
              <w:bottom w:val="single" w:sz="4" w:space="0" w:color="auto"/>
              <w:right w:val="single" w:sz="4" w:space="0" w:color="auto"/>
            </w:tcBorders>
          </w:tcPr>
          <w:p w14:paraId="1FF81AA5" w14:textId="77777777" w:rsidR="00A1745D" w:rsidRPr="00E118BA" w:rsidRDefault="00A1745D" w:rsidP="00E118BA">
            <w:pPr>
              <w:jc w:val="both"/>
              <w:rPr>
                <w:rFonts w:cs="Arial"/>
                <w:b/>
              </w:rPr>
            </w:pPr>
          </w:p>
          <w:p w14:paraId="0C22E411" w14:textId="77777777" w:rsidR="00A1745D" w:rsidRPr="00E118BA" w:rsidRDefault="00A1745D" w:rsidP="00E118BA">
            <w:pPr>
              <w:jc w:val="both"/>
              <w:rPr>
                <w:rFonts w:cs="Arial"/>
                <w:b/>
              </w:rPr>
            </w:pPr>
            <w:r w:rsidRPr="00E118BA">
              <w:rPr>
                <w:rFonts w:cs="Arial"/>
                <w:b/>
              </w:rPr>
              <w:t>D - Documentary Evidence</w:t>
            </w:r>
          </w:p>
          <w:p w14:paraId="4C9A9B62" w14:textId="77777777" w:rsidR="00A1745D" w:rsidRPr="00E118BA" w:rsidRDefault="00A1745D" w:rsidP="00E118BA">
            <w:pPr>
              <w:pStyle w:val="Heading6"/>
              <w:jc w:val="both"/>
              <w:rPr>
                <w:rFonts w:cs="Arial"/>
                <w:b/>
                <w:szCs w:val="24"/>
              </w:rPr>
            </w:pPr>
          </w:p>
        </w:tc>
      </w:tr>
    </w:tbl>
    <w:p w14:paraId="303586E8" w14:textId="77777777" w:rsidR="003D4C9C" w:rsidRPr="00E118BA" w:rsidRDefault="003D4C9C" w:rsidP="00E118BA">
      <w:pPr>
        <w:jc w:val="both"/>
        <w:rPr>
          <w:rFonts w:cs="Arial"/>
        </w:rPr>
      </w:pPr>
    </w:p>
    <w:p w14:paraId="10854861" w14:textId="77777777" w:rsidR="000C3E63" w:rsidRPr="00E118BA" w:rsidRDefault="000C3E63" w:rsidP="00E118BA">
      <w:pPr>
        <w:jc w:val="both"/>
        <w:rPr>
          <w:rFonts w:cs="Arial"/>
        </w:rPr>
      </w:pPr>
    </w:p>
    <w:p w14:paraId="64365966" w14:textId="77777777" w:rsidR="000C3E63" w:rsidRPr="00E118BA" w:rsidRDefault="000C3E63" w:rsidP="00E118BA">
      <w:pPr>
        <w:tabs>
          <w:tab w:val="left" w:pos="5812"/>
        </w:tabs>
        <w:jc w:val="both"/>
        <w:rPr>
          <w:rFonts w:cs="Arial"/>
        </w:rPr>
      </w:pPr>
    </w:p>
    <w:sectPr w:rsidR="000C3E63" w:rsidRPr="00E118BA" w:rsidSect="00A90685">
      <w:footerReference w:type="default" r:id="rId11"/>
      <w:pgSz w:w="11907" w:h="16840" w:code="9"/>
      <w:pgMar w:top="1134" w:right="1134" w:bottom="1134" w:left="1134"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525FF" w14:textId="77777777" w:rsidR="00A96439" w:rsidRDefault="00A96439">
      <w:r>
        <w:separator/>
      </w:r>
    </w:p>
  </w:endnote>
  <w:endnote w:type="continuationSeparator" w:id="0">
    <w:p w14:paraId="4A49F1D2" w14:textId="77777777" w:rsidR="00A96439" w:rsidRDefault="00A96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11A8C72" w14:paraId="3ACB7F50" w14:textId="77777777" w:rsidTr="411A8C72">
      <w:trPr>
        <w:trHeight w:val="300"/>
      </w:trPr>
      <w:tc>
        <w:tcPr>
          <w:tcW w:w="3210" w:type="dxa"/>
        </w:tcPr>
        <w:p w14:paraId="138AC51B" w14:textId="60FC1A93" w:rsidR="411A8C72" w:rsidRDefault="411A8C72" w:rsidP="411A8C72">
          <w:pPr>
            <w:pStyle w:val="Header"/>
            <w:ind w:left="-115"/>
          </w:pPr>
        </w:p>
      </w:tc>
      <w:tc>
        <w:tcPr>
          <w:tcW w:w="3210" w:type="dxa"/>
        </w:tcPr>
        <w:p w14:paraId="77A96C04" w14:textId="59427E77" w:rsidR="411A8C72" w:rsidRDefault="411A8C72" w:rsidP="411A8C72">
          <w:pPr>
            <w:pStyle w:val="Header"/>
            <w:jc w:val="center"/>
          </w:pPr>
        </w:p>
      </w:tc>
      <w:tc>
        <w:tcPr>
          <w:tcW w:w="3210" w:type="dxa"/>
        </w:tcPr>
        <w:p w14:paraId="429375C9" w14:textId="68227AAB" w:rsidR="411A8C72" w:rsidRDefault="411A8C72" w:rsidP="411A8C72">
          <w:pPr>
            <w:pStyle w:val="Header"/>
            <w:ind w:right="-115"/>
            <w:jc w:val="right"/>
          </w:pPr>
        </w:p>
      </w:tc>
    </w:tr>
  </w:tbl>
  <w:p w14:paraId="1150BEF8" w14:textId="09C3F23C" w:rsidR="411A8C72" w:rsidRDefault="411A8C72" w:rsidP="411A8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E36BA" w14:textId="77777777" w:rsidR="00A96439" w:rsidRDefault="00A96439">
      <w:r>
        <w:separator/>
      </w:r>
    </w:p>
  </w:footnote>
  <w:footnote w:type="continuationSeparator" w:id="0">
    <w:p w14:paraId="3A8BB4B7" w14:textId="77777777" w:rsidR="00A96439" w:rsidRDefault="00A96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7856CE"/>
    <w:multiLevelType w:val="hybridMultilevel"/>
    <w:tmpl w:val="917E0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1744A6C"/>
    <w:multiLevelType w:val="hybridMultilevel"/>
    <w:tmpl w:val="44A6F2D2"/>
    <w:lvl w:ilvl="0" w:tplc="F4B0AC36">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6"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0"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5"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6D2FC5"/>
    <w:multiLevelType w:val="hybridMultilevel"/>
    <w:tmpl w:val="9684B50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7FF1139"/>
    <w:multiLevelType w:val="hybridMultilevel"/>
    <w:tmpl w:val="EDCEB4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5F6408"/>
    <w:multiLevelType w:val="hybridMultilevel"/>
    <w:tmpl w:val="0ADA91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2"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80050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0785416">
    <w:abstractNumId w:val="35"/>
  </w:num>
  <w:num w:numId="3" w16cid:durableId="1159080907">
    <w:abstractNumId w:val="24"/>
  </w:num>
  <w:num w:numId="4" w16cid:durableId="1311402623">
    <w:abstractNumId w:val="1"/>
  </w:num>
  <w:num w:numId="5" w16cid:durableId="564688250">
    <w:abstractNumId w:val="17"/>
  </w:num>
  <w:num w:numId="6" w16cid:durableId="1750811669">
    <w:abstractNumId w:val="36"/>
  </w:num>
  <w:num w:numId="7" w16cid:durableId="1586765972">
    <w:abstractNumId w:val="27"/>
  </w:num>
  <w:num w:numId="8" w16cid:durableId="158009737">
    <w:abstractNumId w:val="16"/>
  </w:num>
  <w:num w:numId="9" w16cid:durableId="2017994439">
    <w:abstractNumId w:val="18"/>
  </w:num>
  <w:num w:numId="10" w16cid:durableId="632098509">
    <w:abstractNumId w:val="3"/>
  </w:num>
  <w:num w:numId="11" w16cid:durableId="821972920">
    <w:abstractNumId w:val="6"/>
  </w:num>
  <w:num w:numId="12" w16cid:durableId="1688948462">
    <w:abstractNumId w:val="23"/>
  </w:num>
  <w:num w:numId="13" w16cid:durableId="2010061925">
    <w:abstractNumId w:val="31"/>
  </w:num>
  <w:num w:numId="14" w16cid:durableId="525795982">
    <w:abstractNumId w:val="11"/>
  </w:num>
  <w:num w:numId="15" w16cid:durableId="2077897837">
    <w:abstractNumId w:val="13"/>
  </w:num>
  <w:num w:numId="16" w16cid:durableId="258873994">
    <w:abstractNumId w:val="12"/>
  </w:num>
  <w:num w:numId="17" w16cid:durableId="1289748656">
    <w:abstractNumId w:val="7"/>
  </w:num>
  <w:num w:numId="18" w16cid:durableId="1362628709">
    <w:abstractNumId w:val="19"/>
  </w:num>
  <w:num w:numId="19" w16cid:durableId="1770807806">
    <w:abstractNumId w:val="25"/>
  </w:num>
  <w:num w:numId="20" w16cid:durableId="1115978762">
    <w:abstractNumId w:val="15"/>
  </w:num>
  <w:num w:numId="21" w16cid:durableId="206972466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1554019">
    <w:abstractNumId w:val="33"/>
  </w:num>
  <w:num w:numId="23" w16cid:durableId="772673464">
    <w:abstractNumId w:val="29"/>
  </w:num>
  <w:num w:numId="24" w16cid:durableId="231892752">
    <w:abstractNumId w:val="0"/>
  </w:num>
  <w:num w:numId="25" w16cid:durableId="500775149">
    <w:abstractNumId w:val="21"/>
  </w:num>
  <w:num w:numId="26" w16cid:durableId="1418483227">
    <w:abstractNumId w:val="22"/>
  </w:num>
  <w:num w:numId="27" w16cid:durableId="1382703800">
    <w:abstractNumId w:val="4"/>
  </w:num>
  <w:num w:numId="28" w16cid:durableId="218250165">
    <w:abstractNumId w:val="14"/>
  </w:num>
  <w:num w:numId="29" w16cid:durableId="513305844">
    <w:abstractNumId w:val="32"/>
  </w:num>
  <w:num w:numId="30" w16cid:durableId="114103381">
    <w:abstractNumId w:val="37"/>
  </w:num>
  <w:num w:numId="31" w16cid:durableId="1825706406">
    <w:abstractNumId w:val="9"/>
  </w:num>
  <w:num w:numId="32" w16cid:durableId="11145978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3433409">
    <w:abstractNumId w:val="37"/>
    <w:lvlOverride w:ilvl="0">
      <w:startOverride w:val="1"/>
    </w:lvlOverride>
    <w:lvlOverride w:ilvl="1"/>
    <w:lvlOverride w:ilvl="2"/>
    <w:lvlOverride w:ilvl="3"/>
    <w:lvlOverride w:ilvl="4"/>
    <w:lvlOverride w:ilvl="5"/>
    <w:lvlOverride w:ilvl="6"/>
    <w:lvlOverride w:ilvl="7"/>
    <w:lvlOverride w:ilvl="8"/>
  </w:num>
  <w:num w:numId="34" w16cid:durableId="965356272">
    <w:abstractNumId w:val="10"/>
  </w:num>
  <w:num w:numId="35" w16cid:durableId="1459832443">
    <w:abstractNumId w:val="34"/>
  </w:num>
  <w:num w:numId="36" w16cid:durableId="1072852235">
    <w:abstractNumId w:val="26"/>
  </w:num>
  <w:num w:numId="37" w16cid:durableId="1305624583">
    <w:abstractNumId w:val="2"/>
  </w:num>
  <w:num w:numId="38" w16cid:durableId="1360277830">
    <w:abstractNumId w:val="8"/>
  </w:num>
  <w:num w:numId="39" w16cid:durableId="161547357">
    <w:abstractNumId w:val="5"/>
  </w:num>
  <w:num w:numId="40" w16cid:durableId="786201008">
    <w:abstractNumId w:val="30"/>
  </w:num>
  <w:num w:numId="41" w16cid:durableId="7285728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CD"/>
    <w:rsid w:val="00031236"/>
    <w:rsid w:val="00033B7C"/>
    <w:rsid w:val="0005557D"/>
    <w:rsid w:val="0007350A"/>
    <w:rsid w:val="00080106"/>
    <w:rsid w:val="000852CD"/>
    <w:rsid w:val="00094409"/>
    <w:rsid w:val="000A1DB7"/>
    <w:rsid w:val="000C3E63"/>
    <w:rsid w:val="000C5D5F"/>
    <w:rsid w:val="000D753B"/>
    <w:rsid w:val="000E2BE5"/>
    <w:rsid w:val="000E3BDE"/>
    <w:rsid w:val="001335B4"/>
    <w:rsid w:val="0014111E"/>
    <w:rsid w:val="0018197D"/>
    <w:rsid w:val="00182528"/>
    <w:rsid w:val="00192704"/>
    <w:rsid w:val="001948D4"/>
    <w:rsid w:val="001959B9"/>
    <w:rsid w:val="001A3439"/>
    <w:rsid w:val="001A44F5"/>
    <w:rsid w:val="001B18A7"/>
    <w:rsid w:val="001B4567"/>
    <w:rsid w:val="001C1632"/>
    <w:rsid w:val="001C2479"/>
    <w:rsid w:val="001C2B5C"/>
    <w:rsid w:val="001C4846"/>
    <w:rsid w:val="001E279B"/>
    <w:rsid w:val="001F11F0"/>
    <w:rsid w:val="001F6AAB"/>
    <w:rsid w:val="001F74F7"/>
    <w:rsid w:val="00207DB0"/>
    <w:rsid w:val="00210A82"/>
    <w:rsid w:val="00216F97"/>
    <w:rsid w:val="00224E82"/>
    <w:rsid w:val="002412CF"/>
    <w:rsid w:val="002434C0"/>
    <w:rsid w:val="002541E7"/>
    <w:rsid w:val="00256185"/>
    <w:rsid w:val="00271959"/>
    <w:rsid w:val="002854CF"/>
    <w:rsid w:val="002B258F"/>
    <w:rsid w:val="002D485D"/>
    <w:rsid w:val="002E2F45"/>
    <w:rsid w:val="002F346D"/>
    <w:rsid w:val="00305AE3"/>
    <w:rsid w:val="003547CA"/>
    <w:rsid w:val="00370B4B"/>
    <w:rsid w:val="00374905"/>
    <w:rsid w:val="003754C0"/>
    <w:rsid w:val="00375C35"/>
    <w:rsid w:val="003845DE"/>
    <w:rsid w:val="0038573F"/>
    <w:rsid w:val="00390BDA"/>
    <w:rsid w:val="0039187C"/>
    <w:rsid w:val="0039668D"/>
    <w:rsid w:val="003B6432"/>
    <w:rsid w:val="003C74F0"/>
    <w:rsid w:val="003C7CE4"/>
    <w:rsid w:val="003D4C9C"/>
    <w:rsid w:val="00422875"/>
    <w:rsid w:val="00423BB3"/>
    <w:rsid w:val="00426767"/>
    <w:rsid w:val="00432697"/>
    <w:rsid w:val="00436DCC"/>
    <w:rsid w:val="00444AF2"/>
    <w:rsid w:val="00460A66"/>
    <w:rsid w:val="00462275"/>
    <w:rsid w:val="00473C99"/>
    <w:rsid w:val="00480FFF"/>
    <w:rsid w:val="004A11FD"/>
    <w:rsid w:val="004C568C"/>
    <w:rsid w:val="004C70E2"/>
    <w:rsid w:val="004C765B"/>
    <w:rsid w:val="004D56CD"/>
    <w:rsid w:val="004D5FE6"/>
    <w:rsid w:val="004E334C"/>
    <w:rsid w:val="004E602F"/>
    <w:rsid w:val="004F48B1"/>
    <w:rsid w:val="00512E64"/>
    <w:rsid w:val="005332CD"/>
    <w:rsid w:val="005419C3"/>
    <w:rsid w:val="0054280F"/>
    <w:rsid w:val="00543316"/>
    <w:rsid w:val="00546A97"/>
    <w:rsid w:val="005611A7"/>
    <w:rsid w:val="0056443D"/>
    <w:rsid w:val="005753C8"/>
    <w:rsid w:val="005762CA"/>
    <w:rsid w:val="00592C90"/>
    <w:rsid w:val="00594158"/>
    <w:rsid w:val="005A4CFF"/>
    <w:rsid w:val="005A5433"/>
    <w:rsid w:val="005B2504"/>
    <w:rsid w:val="005B32D0"/>
    <w:rsid w:val="005C4AFA"/>
    <w:rsid w:val="005D183A"/>
    <w:rsid w:val="005D7012"/>
    <w:rsid w:val="005D711E"/>
    <w:rsid w:val="005F06B3"/>
    <w:rsid w:val="005F5679"/>
    <w:rsid w:val="006036B5"/>
    <w:rsid w:val="00606410"/>
    <w:rsid w:val="00614B6F"/>
    <w:rsid w:val="006273DE"/>
    <w:rsid w:val="0064676D"/>
    <w:rsid w:val="00657897"/>
    <w:rsid w:val="00657B14"/>
    <w:rsid w:val="006604B6"/>
    <w:rsid w:val="0066618A"/>
    <w:rsid w:val="00667991"/>
    <w:rsid w:val="00690FDB"/>
    <w:rsid w:val="00694A4B"/>
    <w:rsid w:val="006A33F5"/>
    <w:rsid w:val="006B1AC0"/>
    <w:rsid w:val="006C61B7"/>
    <w:rsid w:val="006E14C9"/>
    <w:rsid w:val="006E7A18"/>
    <w:rsid w:val="006F5F35"/>
    <w:rsid w:val="007149ED"/>
    <w:rsid w:val="00715E89"/>
    <w:rsid w:val="007300D3"/>
    <w:rsid w:val="00733AD9"/>
    <w:rsid w:val="00747151"/>
    <w:rsid w:val="00754CF3"/>
    <w:rsid w:val="00754D73"/>
    <w:rsid w:val="0075682F"/>
    <w:rsid w:val="0077003B"/>
    <w:rsid w:val="00774258"/>
    <w:rsid w:val="00781B5C"/>
    <w:rsid w:val="007937C6"/>
    <w:rsid w:val="00793CA7"/>
    <w:rsid w:val="007A6EC4"/>
    <w:rsid w:val="007C04F1"/>
    <w:rsid w:val="007C23F2"/>
    <w:rsid w:val="007E736A"/>
    <w:rsid w:val="007F24A9"/>
    <w:rsid w:val="008059BA"/>
    <w:rsid w:val="00820D83"/>
    <w:rsid w:val="00826B72"/>
    <w:rsid w:val="0085076A"/>
    <w:rsid w:val="00852508"/>
    <w:rsid w:val="00856D96"/>
    <w:rsid w:val="00856DFB"/>
    <w:rsid w:val="008578EF"/>
    <w:rsid w:val="00860D38"/>
    <w:rsid w:val="00864B2E"/>
    <w:rsid w:val="00874B56"/>
    <w:rsid w:val="008767D9"/>
    <w:rsid w:val="00894AFB"/>
    <w:rsid w:val="008B70FD"/>
    <w:rsid w:val="008C35DD"/>
    <w:rsid w:val="008E0E61"/>
    <w:rsid w:val="008E42C9"/>
    <w:rsid w:val="00913004"/>
    <w:rsid w:val="009159CF"/>
    <w:rsid w:val="00917742"/>
    <w:rsid w:val="00922368"/>
    <w:rsid w:val="00924A2D"/>
    <w:rsid w:val="00927B6C"/>
    <w:rsid w:val="00977016"/>
    <w:rsid w:val="009837CB"/>
    <w:rsid w:val="009971ED"/>
    <w:rsid w:val="009A2552"/>
    <w:rsid w:val="009A2AD3"/>
    <w:rsid w:val="009B28B9"/>
    <w:rsid w:val="009B50BC"/>
    <w:rsid w:val="009C698C"/>
    <w:rsid w:val="009D4420"/>
    <w:rsid w:val="009D7D40"/>
    <w:rsid w:val="009E0DB7"/>
    <w:rsid w:val="009E3ADF"/>
    <w:rsid w:val="009E71B4"/>
    <w:rsid w:val="009F57B9"/>
    <w:rsid w:val="00A137C7"/>
    <w:rsid w:val="00A1745D"/>
    <w:rsid w:val="00A20604"/>
    <w:rsid w:val="00A224A0"/>
    <w:rsid w:val="00A26F44"/>
    <w:rsid w:val="00A60690"/>
    <w:rsid w:val="00A62A1C"/>
    <w:rsid w:val="00A814D4"/>
    <w:rsid w:val="00A82B1B"/>
    <w:rsid w:val="00A87F09"/>
    <w:rsid w:val="00A90685"/>
    <w:rsid w:val="00A96439"/>
    <w:rsid w:val="00AA024D"/>
    <w:rsid w:val="00AB7939"/>
    <w:rsid w:val="00AC1DFA"/>
    <w:rsid w:val="00AD0465"/>
    <w:rsid w:val="00AD516B"/>
    <w:rsid w:val="00AF7010"/>
    <w:rsid w:val="00B030E6"/>
    <w:rsid w:val="00B10576"/>
    <w:rsid w:val="00B30EEF"/>
    <w:rsid w:val="00B32C0C"/>
    <w:rsid w:val="00B40210"/>
    <w:rsid w:val="00B53397"/>
    <w:rsid w:val="00B56C0C"/>
    <w:rsid w:val="00B624D8"/>
    <w:rsid w:val="00B7186D"/>
    <w:rsid w:val="00B7457E"/>
    <w:rsid w:val="00B75138"/>
    <w:rsid w:val="00B91128"/>
    <w:rsid w:val="00B92C08"/>
    <w:rsid w:val="00BA423D"/>
    <w:rsid w:val="00BB1C45"/>
    <w:rsid w:val="00BB4D16"/>
    <w:rsid w:val="00BB53EC"/>
    <w:rsid w:val="00BC64F1"/>
    <w:rsid w:val="00BD594C"/>
    <w:rsid w:val="00BE2CB1"/>
    <w:rsid w:val="00BE486E"/>
    <w:rsid w:val="00BE6ACF"/>
    <w:rsid w:val="00C00640"/>
    <w:rsid w:val="00C13D65"/>
    <w:rsid w:val="00C171D4"/>
    <w:rsid w:val="00C31F51"/>
    <w:rsid w:val="00C60226"/>
    <w:rsid w:val="00C61989"/>
    <w:rsid w:val="00C67B0E"/>
    <w:rsid w:val="00CB0B6C"/>
    <w:rsid w:val="00CB4391"/>
    <w:rsid w:val="00CB4F30"/>
    <w:rsid w:val="00CC10BE"/>
    <w:rsid w:val="00CD057B"/>
    <w:rsid w:val="00CE0BB7"/>
    <w:rsid w:val="00CE386A"/>
    <w:rsid w:val="00CE7463"/>
    <w:rsid w:val="00CF37DA"/>
    <w:rsid w:val="00CF398D"/>
    <w:rsid w:val="00D05388"/>
    <w:rsid w:val="00D12A39"/>
    <w:rsid w:val="00D16823"/>
    <w:rsid w:val="00D17DD7"/>
    <w:rsid w:val="00D20B1E"/>
    <w:rsid w:val="00D23D49"/>
    <w:rsid w:val="00D26360"/>
    <w:rsid w:val="00D50B7B"/>
    <w:rsid w:val="00D52386"/>
    <w:rsid w:val="00D60015"/>
    <w:rsid w:val="00D65019"/>
    <w:rsid w:val="00D71E49"/>
    <w:rsid w:val="00D8179E"/>
    <w:rsid w:val="00D92AC7"/>
    <w:rsid w:val="00D9412B"/>
    <w:rsid w:val="00DC1490"/>
    <w:rsid w:val="00DC5FE1"/>
    <w:rsid w:val="00DD14BE"/>
    <w:rsid w:val="00DD2B16"/>
    <w:rsid w:val="00DD52EA"/>
    <w:rsid w:val="00DE1DEB"/>
    <w:rsid w:val="00DE2B77"/>
    <w:rsid w:val="00DE6334"/>
    <w:rsid w:val="00DE6B18"/>
    <w:rsid w:val="00DF41E4"/>
    <w:rsid w:val="00E02C07"/>
    <w:rsid w:val="00E118BA"/>
    <w:rsid w:val="00E43580"/>
    <w:rsid w:val="00E52108"/>
    <w:rsid w:val="00E6172A"/>
    <w:rsid w:val="00E620CA"/>
    <w:rsid w:val="00E66CC3"/>
    <w:rsid w:val="00E738E6"/>
    <w:rsid w:val="00E77416"/>
    <w:rsid w:val="00E93B29"/>
    <w:rsid w:val="00E94DB1"/>
    <w:rsid w:val="00EA5059"/>
    <w:rsid w:val="00EA6CE3"/>
    <w:rsid w:val="00EF11DB"/>
    <w:rsid w:val="00F012D0"/>
    <w:rsid w:val="00F14415"/>
    <w:rsid w:val="00F1477D"/>
    <w:rsid w:val="00F22372"/>
    <w:rsid w:val="00F2255F"/>
    <w:rsid w:val="00F243A2"/>
    <w:rsid w:val="00F24520"/>
    <w:rsid w:val="00F26B00"/>
    <w:rsid w:val="00F31B3A"/>
    <w:rsid w:val="00F3232E"/>
    <w:rsid w:val="00F37D6E"/>
    <w:rsid w:val="00F524F4"/>
    <w:rsid w:val="00F652D0"/>
    <w:rsid w:val="00F93BAE"/>
    <w:rsid w:val="00F9783B"/>
    <w:rsid w:val="00FE6678"/>
    <w:rsid w:val="00FF24D1"/>
    <w:rsid w:val="00FF4564"/>
    <w:rsid w:val="2C7FA320"/>
    <w:rsid w:val="411A8C72"/>
    <w:rsid w:val="575BCDDB"/>
    <w:rsid w:val="5C076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93A2D"/>
  <w15:chartTrackingRefBased/>
  <w15:docId w15:val="{83726095-2D49-44D3-8705-519F2925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character" w:customStyle="1" w:styleId="Heading1Char">
    <w:name w:val="Heading 1 Char"/>
    <w:link w:val="Heading1"/>
    <w:rsid w:val="00426767"/>
    <w:rPr>
      <w:rFonts w:ascii="Arial" w:eastAsia="Arial Unicode MS" w:hAnsi="Arial"/>
      <w:b/>
      <w:bCs/>
      <w:sz w:val="32"/>
      <w:shd w:val="clear" w:color="auto" w:fill="000080"/>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042636">
      <w:bodyDiv w:val="1"/>
      <w:marLeft w:val="0"/>
      <w:marRight w:val="0"/>
      <w:marTop w:val="0"/>
      <w:marBottom w:val="0"/>
      <w:divBdr>
        <w:top w:val="none" w:sz="0" w:space="0" w:color="auto"/>
        <w:left w:val="none" w:sz="0" w:space="0" w:color="auto"/>
        <w:bottom w:val="none" w:sz="0" w:space="0" w:color="auto"/>
        <w:right w:val="none" w:sz="0" w:space="0" w:color="auto"/>
      </w:divBdr>
    </w:div>
    <w:div w:id="931888626">
      <w:bodyDiv w:val="1"/>
      <w:marLeft w:val="0"/>
      <w:marRight w:val="0"/>
      <w:marTop w:val="0"/>
      <w:marBottom w:val="0"/>
      <w:divBdr>
        <w:top w:val="none" w:sz="0" w:space="0" w:color="auto"/>
        <w:left w:val="none" w:sz="0" w:space="0" w:color="auto"/>
        <w:bottom w:val="none" w:sz="0" w:space="0" w:color="auto"/>
        <w:right w:val="none" w:sz="0" w:space="0" w:color="auto"/>
      </w:divBdr>
    </w:div>
    <w:div w:id="1462727328">
      <w:bodyDiv w:val="1"/>
      <w:marLeft w:val="0"/>
      <w:marRight w:val="0"/>
      <w:marTop w:val="0"/>
      <w:marBottom w:val="0"/>
      <w:divBdr>
        <w:top w:val="none" w:sz="0" w:space="0" w:color="auto"/>
        <w:left w:val="none" w:sz="0" w:space="0" w:color="auto"/>
        <w:bottom w:val="none" w:sz="0" w:space="0" w:color="auto"/>
        <w:right w:val="none" w:sz="0" w:space="0" w:color="auto"/>
      </w:divBdr>
    </w:div>
    <w:div w:id="158626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ebae79-478d-4fcf-9a3a-979f28d4ecdc">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d6dfceb7-0d18-493b-a6fe-9e134da77b07</TermId>
        </TermInfo>
      </Terms>
    </lcf76f155ced4ddcb4097134ff3c332f>
    <Linkname xmlns="66ebae79-478d-4fcf-9a3a-979f28d4ecdc">
      <Url xsi:nil="true"/>
      <Description xsi:nil="true"/>
    </Linkname>
    <TaxCatchAll xmlns="d2fd0386-01f6-4b57-9aa4-89603ac3e3fe">
      <Value>32</Value>
    </TaxCatchAll>
    <AIMeta xmlns="66ebae79-478d-4fcf-9a3a-979f28d4ec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1EFE28A6F7DF4DBD12F4AE4E223624" ma:contentTypeVersion="18" ma:contentTypeDescription="Create a new document." ma:contentTypeScope="" ma:versionID="c78a0f5ae44d022c8d6ed084319ffa46">
  <xsd:schema xmlns:xsd="http://www.w3.org/2001/XMLSchema" xmlns:xs="http://www.w3.org/2001/XMLSchema" xmlns:p="http://schemas.microsoft.com/office/2006/metadata/properties" xmlns:ns2="66ebae79-478d-4fcf-9a3a-979f28d4ecdc" xmlns:ns3="d2fd0386-01f6-4b57-9aa4-89603ac3e3fe" targetNamespace="http://schemas.microsoft.com/office/2006/metadata/properties" ma:root="true" ma:fieldsID="ce4878322fdd0e56951e3e9ef2cc0b39" ns2:_="" ns3:_="">
    <xsd:import namespace="66ebae79-478d-4fcf-9a3a-979f28d4ecdc"/>
    <xsd:import namespace="d2fd0386-01f6-4b57-9aa4-89603ac3e3fe"/>
    <xsd:element name="properties">
      <xsd:complexType>
        <xsd:sequence>
          <xsd:element name="documentManagement">
            <xsd:complexType>
              <xsd:all>
                <xsd:element ref="ns2:Linknam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I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bae79-478d-4fcf-9a3a-979f28d4ecdc" elementFormDefault="qualified">
    <xsd:import namespace="http://schemas.microsoft.com/office/2006/documentManagement/types"/>
    <xsd:import namespace="http://schemas.microsoft.com/office/infopath/2007/PartnerControls"/>
    <xsd:element name="Linkname" ma:index="2" nillable="true" ma:displayName="Link name" ma:description="Document link" ma:format="Hyperlink" ma:internalName="Linknam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default=""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AIMeta" ma:index="20" nillable="true" ma:displayName="AI Meta" ma:format="Dropdown" ma:internalName="AIMet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fd0386-01f6-4b57-9aa4-89603ac3e3f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6a59cc3-2469-4c0a-8587-315f2d2098c1}" ma:internalName="TaxCatchAll" ma:readOnly="false" ma:showField="CatchAllData" ma:web="d2fd0386-01f6-4b57-9aa4-89603ac3e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280E1A-5775-4723-9561-280D110146A5}">
  <ds:schemaRefs>
    <ds:schemaRef ds:uri="http://schemas.openxmlformats.org/officeDocument/2006/bibliography"/>
  </ds:schemaRefs>
</ds:datastoreItem>
</file>

<file path=customXml/itemProps2.xml><?xml version="1.0" encoding="utf-8"?>
<ds:datastoreItem xmlns:ds="http://schemas.openxmlformats.org/officeDocument/2006/customXml" ds:itemID="{80BF8E14-6064-45BF-ADFE-78660F8C2852}">
  <ds:schemaRefs>
    <ds:schemaRef ds:uri="http://schemas.microsoft.com/sharepoint/v3/contenttype/forms"/>
  </ds:schemaRefs>
</ds:datastoreItem>
</file>

<file path=customXml/itemProps3.xml><?xml version="1.0" encoding="utf-8"?>
<ds:datastoreItem xmlns:ds="http://schemas.openxmlformats.org/officeDocument/2006/customXml" ds:itemID="{2DB98FE5-49F5-4CA1-A6C5-5D224C7666E5}">
  <ds:schemaRefs>
    <ds:schemaRef ds:uri="http://schemas.microsoft.com/office/2006/metadata/properties"/>
    <ds:schemaRef ds:uri="http://schemas.microsoft.com/office/infopath/2007/PartnerControls"/>
    <ds:schemaRef ds:uri="66ebae79-478d-4fcf-9a3a-979f28d4ecdc"/>
    <ds:schemaRef ds:uri="d2fd0386-01f6-4b57-9aa4-89603ac3e3fe"/>
  </ds:schemaRefs>
</ds:datastoreItem>
</file>

<file path=customXml/itemProps4.xml><?xml version="1.0" encoding="utf-8"?>
<ds:datastoreItem xmlns:ds="http://schemas.openxmlformats.org/officeDocument/2006/customXml" ds:itemID="{99CA7958-12D8-4053-BE81-BF55C6D1A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bae79-478d-4fcf-9a3a-979f28d4ecdc"/>
    <ds:schemaRef ds:uri="d2fd0386-01f6-4b57-9aa4-89603ac3e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6989</Characters>
  <Application>Microsoft Office Word</Application>
  <DocSecurity>0</DocSecurity>
  <Lines>58</Lines>
  <Paragraphs>16</Paragraphs>
  <ScaleCrop>false</ScaleCrop>
  <Company>Nottingham City Council</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Jenny Knight</dc:creator>
  <cp:keywords/>
  <cp:lastModifiedBy>Elaine Bailey</cp:lastModifiedBy>
  <cp:revision>2</cp:revision>
  <cp:lastPrinted>2016-12-20T13:27:00Z</cp:lastPrinted>
  <dcterms:created xsi:type="dcterms:W3CDTF">2026-08-26T13:19:00Z</dcterms:created>
  <dcterms:modified xsi:type="dcterms:W3CDTF">2026-08-26T13:19:00Z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0x010100541EFE28A6F7DF4DBD12F4AE4E223624</vt:lpwstr>
  </property>
  <property fmtid="{D5CDD505-2E9C-101B-9397-08002B2CF9AE}" pid="3" name="MediaServiceImageTags">
    <vt:lpwstr>32;#Template|d6dfceb7-0d18-493b-a6fe-9e134da77b07</vt:lpwstr>
  </property>
  <property fmtid="{D5CDD505-2E9C-101B-9397-08002B2CF9AE}" pid="4" name="docLang">
    <vt:lpwstr>en</vt:lpwstr>
  </property>
</Properties>
</file>