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FE1B3" w14:textId="77777777" w:rsidR="00F2200A" w:rsidRDefault="00447CED" w:rsidP="00F2200A">
      <w:pPr>
        <w:jc w:val="center"/>
        <w:rPr>
          <w:rFonts w:ascii="Arial" w:hAnsi="Arial" w:cs="Arial"/>
          <w:sz w:val="36"/>
          <w:szCs w:val="36"/>
        </w:rPr>
      </w:pPr>
      <w:r>
        <w:rPr>
          <w:noProof/>
          <w:lang w:eastAsia="en-GB"/>
        </w:rPr>
        <w:drawing>
          <wp:anchor distT="0" distB="0" distL="114300" distR="114300" simplePos="0" relativeHeight="251660288" behindDoc="0" locked="0" layoutInCell="1" allowOverlap="1" wp14:anchorId="624412B6" wp14:editId="688EB472">
            <wp:simplePos x="0" y="0"/>
            <wp:positionH relativeFrom="column">
              <wp:posOffset>3829050</wp:posOffset>
            </wp:positionH>
            <wp:positionV relativeFrom="paragraph">
              <wp:posOffset>349885</wp:posOffset>
            </wp:positionV>
            <wp:extent cx="2520000" cy="842400"/>
            <wp:effectExtent l="0" t="0" r="0" b="0"/>
            <wp:wrapNone/>
            <wp:docPr id="4" name="Picture 4" descr="Nottingham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tingham City Counc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0000" cy="842400"/>
                    </a:xfrm>
                    <a:prstGeom prst="rect">
                      <a:avLst/>
                    </a:prstGeom>
                    <a:noFill/>
                    <a:ln>
                      <a:noFill/>
                    </a:ln>
                  </pic:spPr>
                </pic:pic>
              </a:graphicData>
            </a:graphic>
          </wp:anchor>
        </w:drawing>
      </w:r>
    </w:p>
    <w:p w14:paraId="4F128823" w14:textId="77777777" w:rsidR="00CE68D5" w:rsidRDefault="00447CED" w:rsidP="00F2200A">
      <w:pPr>
        <w:jc w:val="center"/>
        <w:rPr>
          <w:rFonts w:ascii="Arial" w:hAnsi="Arial" w:cs="Arial"/>
          <w:sz w:val="36"/>
          <w:szCs w:val="36"/>
        </w:rPr>
      </w:pPr>
      <w:r>
        <w:rPr>
          <w:noProof/>
          <w:lang w:eastAsia="en-GB"/>
        </w:rPr>
        <w:drawing>
          <wp:anchor distT="0" distB="0" distL="114300" distR="114300" simplePos="0" relativeHeight="251658240" behindDoc="0" locked="0" layoutInCell="1" allowOverlap="1" wp14:anchorId="45AD5B92" wp14:editId="269EC7EF">
            <wp:simplePos x="0" y="0"/>
            <wp:positionH relativeFrom="column">
              <wp:posOffset>-609600</wp:posOffset>
            </wp:positionH>
            <wp:positionV relativeFrom="paragraph">
              <wp:posOffset>154940</wp:posOffset>
            </wp:positionV>
            <wp:extent cx="2520000" cy="550800"/>
            <wp:effectExtent l="0" t="0" r="0" b="1905"/>
            <wp:wrapNone/>
            <wp:docPr id="7" name="Picture 7" descr="C:\Users\dkelly\AppData\Local\Microsoft\Windows\INetCache\Content.Word\Funded by UK Gov-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kelly\AppData\Local\Microsoft\Windows\INetCache\Content.Word\Funded by UK Gov-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0000" cy="550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FD8727" w14:textId="77777777" w:rsidR="00CE68D5" w:rsidRDefault="00CE68D5" w:rsidP="00F2200A">
      <w:pPr>
        <w:jc w:val="center"/>
        <w:rPr>
          <w:rFonts w:ascii="Arial" w:hAnsi="Arial" w:cs="Arial"/>
          <w:sz w:val="36"/>
          <w:szCs w:val="36"/>
        </w:rPr>
      </w:pPr>
    </w:p>
    <w:p w14:paraId="5D368DE0" w14:textId="77777777" w:rsidR="00CE68D5" w:rsidRDefault="00CE68D5" w:rsidP="00F2200A">
      <w:pPr>
        <w:jc w:val="center"/>
        <w:rPr>
          <w:rFonts w:ascii="Arial" w:hAnsi="Arial" w:cs="Arial"/>
          <w:sz w:val="36"/>
          <w:szCs w:val="36"/>
        </w:rPr>
      </w:pPr>
    </w:p>
    <w:p w14:paraId="10EDB8BF" w14:textId="77777777" w:rsidR="00CE68D5" w:rsidRDefault="00CE68D5" w:rsidP="00F2200A">
      <w:pPr>
        <w:jc w:val="center"/>
        <w:rPr>
          <w:rFonts w:ascii="Arial" w:hAnsi="Arial" w:cs="Arial"/>
          <w:sz w:val="36"/>
          <w:szCs w:val="36"/>
        </w:rPr>
      </w:pPr>
    </w:p>
    <w:p w14:paraId="0AD54038" w14:textId="77777777" w:rsidR="00CE68D5" w:rsidRDefault="00CE68D5" w:rsidP="00F2200A">
      <w:pPr>
        <w:jc w:val="center"/>
        <w:rPr>
          <w:rFonts w:ascii="Arial" w:hAnsi="Arial" w:cs="Arial"/>
          <w:sz w:val="36"/>
          <w:szCs w:val="36"/>
        </w:rPr>
      </w:pPr>
    </w:p>
    <w:p w14:paraId="320D6D1A" w14:textId="77777777" w:rsidR="00F2200A" w:rsidRPr="00CE68D5" w:rsidRDefault="00F2200A" w:rsidP="00F2200A">
      <w:pPr>
        <w:jc w:val="center"/>
        <w:rPr>
          <w:rFonts w:ascii="Arial" w:hAnsi="Arial" w:cs="Arial"/>
          <w:b/>
          <w:sz w:val="48"/>
          <w:szCs w:val="48"/>
        </w:rPr>
      </w:pPr>
      <w:r w:rsidRPr="00CE68D5">
        <w:rPr>
          <w:rFonts w:ascii="Arial" w:hAnsi="Arial" w:cs="Arial"/>
          <w:b/>
          <w:sz w:val="48"/>
          <w:szCs w:val="48"/>
        </w:rPr>
        <w:t>Nottingham City Council</w:t>
      </w:r>
    </w:p>
    <w:p w14:paraId="481F403B" w14:textId="77777777" w:rsidR="00F2200A" w:rsidRPr="00CE68D5" w:rsidRDefault="00F2200A" w:rsidP="00F2200A">
      <w:pPr>
        <w:jc w:val="center"/>
        <w:rPr>
          <w:rFonts w:ascii="Arial" w:hAnsi="Arial" w:cs="Arial"/>
          <w:b/>
          <w:sz w:val="48"/>
          <w:szCs w:val="48"/>
        </w:rPr>
      </w:pPr>
      <w:r w:rsidRPr="00CE68D5">
        <w:rPr>
          <w:rFonts w:ascii="Arial" w:hAnsi="Arial" w:cs="Arial"/>
          <w:b/>
          <w:sz w:val="48"/>
          <w:szCs w:val="48"/>
        </w:rPr>
        <w:t>UK Shared Prosperity Fund</w:t>
      </w:r>
    </w:p>
    <w:p w14:paraId="71F003B4" w14:textId="77777777" w:rsidR="00F2200A" w:rsidRDefault="00F2200A" w:rsidP="00F2200A">
      <w:pPr>
        <w:jc w:val="center"/>
        <w:rPr>
          <w:rFonts w:ascii="Arial" w:hAnsi="Arial" w:cs="Arial"/>
          <w:sz w:val="36"/>
          <w:szCs w:val="36"/>
        </w:rPr>
      </w:pPr>
    </w:p>
    <w:p w14:paraId="1FCAFC4A" w14:textId="77777777" w:rsidR="00F2200A" w:rsidRDefault="00F2200A" w:rsidP="00F2200A">
      <w:pPr>
        <w:jc w:val="center"/>
        <w:rPr>
          <w:rFonts w:ascii="Arial" w:hAnsi="Arial" w:cs="Arial"/>
          <w:sz w:val="36"/>
          <w:szCs w:val="36"/>
        </w:rPr>
      </w:pPr>
    </w:p>
    <w:p w14:paraId="493D6BF0" w14:textId="77777777" w:rsidR="008C3B92" w:rsidRDefault="00606CE8" w:rsidP="00F2200A">
      <w:pPr>
        <w:jc w:val="center"/>
        <w:rPr>
          <w:rFonts w:ascii="Arial" w:hAnsi="Arial" w:cs="Arial"/>
          <w:sz w:val="48"/>
          <w:szCs w:val="48"/>
        </w:rPr>
      </w:pPr>
      <w:r>
        <w:rPr>
          <w:rFonts w:ascii="Arial" w:hAnsi="Arial" w:cs="Arial"/>
          <w:sz w:val="48"/>
          <w:szCs w:val="48"/>
        </w:rPr>
        <w:t>Business Decarbonisation</w:t>
      </w:r>
      <w:r w:rsidR="00F2200A" w:rsidRPr="00CE68D5">
        <w:rPr>
          <w:rFonts w:ascii="Arial" w:hAnsi="Arial" w:cs="Arial"/>
          <w:sz w:val="48"/>
          <w:szCs w:val="48"/>
        </w:rPr>
        <w:t xml:space="preserve"> Grant </w:t>
      </w:r>
    </w:p>
    <w:p w14:paraId="5462B3D9" w14:textId="77777777" w:rsidR="00D15170" w:rsidRPr="00CE68D5" w:rsidRDefault="00F2200A" w:rsidP="00F2200A">
      <w:pPr>
        <w:jc w:val="center"/>
        <w:rPr>
          <w:rFonts w:ascii="Arial" w:hAnsi="Arial" w:cs="Arial"/>
          <w:sz w:val="48"/>
          <w:szCs w:val="48"/>
        </w:rPr>
      </w:pPr>
      <w:r w:rsidRPr="00CE68D5">
        <w:rPr>
          <w:rFonts w:ascii="Arial" w:hAnsi="Arial" w:cs="Arial"/>
          <w:sz w:val="48"/>
          <w:szCs w:val="48"/>
        </w:rPr>
        <w:t>2023-2025</w:t>
      </w:r>
    </w:p>
    <w:p w14:paraId="699A679E" w14:textId="77777777" w:rsidR="00F2200A" w:rsidRDefault="00F2200A" w:rsidP="00F2200A">
      <w:pPr>
        <w:jc w:val="center"/>
        <w:rPr>
          <w:rFonts w:ascii="Arial" w:hAnsi="Arial" w:cs="Arial"/>
          <w:sz w:val="36"/>
          <w:szCs w:val="36"/>
        </w:rPr>
      </w:pPr>
    </w:p>
    <w:p w14:paraId="638605CB" w14:textId="77777777" w:rsidR="00CE68D5" w:rsidRDefault="00CE68D5" w:rsidP="00F2200A">
      <w:pPr>
        <w:jc w:val="center"/>
        <w:rPr>
          <w:rFonts w:ascii="Arial" w:hAnsi="Arial" w:cs="Arial"/>
          <w:sz w:val="36"/>
          <w:szCs w:val="36"/>
        </w:rPr>
      </w:pPr>
    </w:p>
    <w:p w14:paraId="27991E14" w14:textId="77777777" w:rsidR="00F2200A" w:rsidRDefault="00F2200A" w:rsidP="00F2200A">
      <w:pPr>
        <w:jc w:val="center"/>
        <w:rPr>
          <w:rFonts w:ascii="Arial" w:hAnsi="Arial" w:cs="Arial"/>
          <w:sz w:val="36"/>
          <w:szCs w:val="36"/>
        </w:rPr>
      </w:pPr>
      <w:r>
        <w:rPr>
          <w:rFonts w:ascii="Arial" w:hAnsi="Arial" w:cs="Arial"/>
          <w:sz w:val="36"/>
          <w:szCs w:val="36"/>
        </w:rPr>
        <w:t>Applicant Guidance Notes</w:t>
      </w:r>
    </w:p>
    <w:p w14:paraId="3823BD3B" w14:textId="77777777" w:rsidR="00F2200A" w:rsidRDefault="00F2200A" w:rsidP="00F2200A">
      <w:pPr>
        <w:jc w:val="center"/>
        <w:rPr>
          <w:rFonts w:ascii="Arial" w:hAnsi="Arial" w:cs="Arial"/>
          <w:sz w:val="36"/>
          <w:szCs w:val="36"/>
        </w:rPr>
      </w:pPr>
    </w:p>
    <w:p w14:paraId="4E1F63B7" w14:textId="77777777" w:rsidR="00F2200A" w:rsidRDefault="00F2200A" w:rsidP="00F2200A">
      <w:pPr>
        <w:jc w:val="center"/>
        <w:rPr>
          <w:rFonts w:ascii="Arial" w:hAnsi="Arial" w:cs="Arial"/>
          <w:sz w:val="36"/>
          <w:szCs w:val="36"/>
        </w:rPr>
      </w:pPr>
    </w:p>
    <w:p w14:paraId="254130CF" w14:textId="77777777" w:rsidR="00F2200A" w:rsidRDefault="00F2200A" w:rsidP="00F2200A">
      <w:pPr>
        <w:jc w:val="center"/>
        <w:rPr>
          <w:rFonts w:ascii="Arial" w:hAnsi="Arial" w:cs="Arial"/>
          <w:sz w:val="36"/>
          <w:szCs w:val="36"/>
        </w:rPr>
      </w:pPr>
    </w:p>
    <w:p w14:paraId="50FA3A0F" w14:textId="77777777" w:rsidR="00F2200A" w:rsidRDefault="00F2200A" w:rsidP="00F2200A">
      <w:pPr>
        <w:jc w:val="center"/>
        <w:rPr>
          <w:rFonts w:ascii="Arial" w:hAnsi="Arial" w:cs="Arial"/>
          <w:sz w:val="36"/>
          <w:szCs w:val="36"/>
        </w:rPr>
      </w:pPr>
    </w:p>
    <w:p w14:paraId="2A922884" w14:textId="77777777" w:rsidR="00F2200A" w:rsidRDefault="00F2200A" w:rsidP="00F2200A">
      <w:pPr>
        <w:jc w:val="center"/>
        <w:rPr>
          <w:rFonts w:ascii="Arial" w:hAnsi="Arial" w:cs="Arial"/>
          <w:sz w:val="36"/>
          <w:szCs w:val="36"/>
        </w:rPr>
      </w:pPr>
    </w:p>
    <w:p w14:paraId="44292C57" w14:textId="77777777" w:rsidR="00F2200A" w:rsidRDefault="00CE68D5" w:rsidP="00F2200A">
      <w:pPr>
        <w:jc w:val="center"/>
        <w:rPr>
          <w:rFonts w:ascii="Arial" w:hAnsi="Arial" w:cs="Arial"/>
          <w:sz w:val="36"/>
          <w:szCs w:val="36"/>
        </w:rPr>
      </w:pPr>
      <w:r>
        <w:rPr>
          <w:noProof/>
          <w:lang w:eastAsia="en-GB"/>
        </w:rPr>
        <w:drawing>
          <wp:anchor distT="0" distB="0" distL="114300" distR="114300" simplePos="0" relativeHeight="251659264" behindDoc="0" locked="0" layoutInCell="1" allowOverlap="1" wp14:anchorId="3468D1C6" wp14:editId="34446A61">
            <wp:simplePos x="0" y="0"/>
            <wp:positionH relativeFrom="column">
              <wp:posOffset>4070350</wp:posOffset>
            </wp:positionH>
            <wp:positionV relativeFrom="paragraph">
              <wp:posOffset>171450</wp:posOffset>
            </wp:positionV>
            <wp:extent cx="2520000" cy="1652400"/>
            <wp:effectExtent l="0" t="0" r="0" b="5080"/>
            <wp:wrapNone/>
            <wp:docPr id="8" name="Picture 8" descr="C:\Users\dkelly\AppData\Local\Microsoft\Windows\INetCache\Content.Word\LevelUp_lockup_RGB_blue_on_white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kelly\AppData\Local\Microsoft\Windows\INetCache\Content.Word\LevelUp_lockup_RGB_blue_on_white_E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0000" cy="1652400"/>
                    </a:xfrm>
                    <a:prstGeom prst="rect">
                      <a:avLst/>
                    </a:prstGeom>
                    <a:noFill/>
                    <a:ln>
                      <a:noFill/>
                    </a:ln>
                  </pic:spPr>
                </pic:pic>
              </a:graphicData>
            </a:graphic>
          </wp:anchor>
        </w:drawing>
      </w:r>
    </w:p>
    <w:p w14:paraId="7A96DE05" w14:textId="77777777" w:rsidR="00CE68D5" w:rsidRDefault="00CE68D5" w:rsidP="00F2200A">
      <w:pPr>
        <w:rPr>
          <w:rFonts w:ascii="Arial" w:hAnsi="Arial" w:cs="Arial"/>
          <w:sz w:val="36"/>
          <w:szCs w:val="36"/>
        </w:rPr>
      </w:pPr>
    </w:p>
    <w:p w14:paraId="08D04C8C" w14:textId="77777777" w:rsidR="00F2200A" w:rsidRDefault="00F2200A" w:rsidP="00F2200A">
      <w:pPr>
        <w:rPr>
          <w:rFonts w:ascii="Arial" w:hAnsi="Arial" w:cs="Arial"/>
          <w:sz w:val="36"/>
          <w:szCs w:val="36"/>
        </w:rPr>
      </w:pPr>
      <w:r>
        <w:rPr>
          <w:rFonts w:ascii="Arial" w:hAnsi="Arial" w:cs="Arial"/>
          <w:sz w:val="36"/>
          <w:szCs w:val="36"/>
        </w:rPr>
        <w:t>August 2023</w:t>
      </w:r>
    </w:p>
    <w:p w14:paraId="3A154B89" w14:textId="77777777" w:rsidR="00CE68D5" w:rsidRDefault="00CE68D5" w:rsidP="00F2200A">
      <w:pPr>
        <w:rPr>
          <w:rFonts w:ascii="Arial" w:hAnsi="Arial" w:cs="Arial"/>
          <w:sz w:val="36"/>
          <w:szCs w:val="36"/>
        </w:rPr>
      </w:pPr>
    </w:p>
    <w:p w14:paraId="5DFF94D8" w14:textId="77777777" w:rsidR="00F2200A" w:rsidRDefault="00732A8A" w:rsidP="00677EC9">
      <w:pPr>
        <w:pStyle w:val="ListParagraph"/>
        <w:numPr>
          <w:ilvl w:val="0"/>
          <w:numId w:val="2"/>
        </w:numPr>
        <w:rPr>
          <w:rFonts w:ascii="Arial" w:hAnsi="Arial" w:cs="Arial"/>
          <w:b/>
          <w:sz w:val="24"/>
          <w:szCs w:val="24"/>
        </w:rPr>
      </w:pPr>
      <w:r>
        <w:rPr>
          <w:rFonts w:ascii="Arial" w:hAnsi="Arial" w:cs="Arial"/>
          <w:b/>
          <w:sz w:val="24"/>
          <w:szCs w:val="24"/>
        </w:rPr>
        <w:t>Introduction</w:t>
      </w:r>
    </w:p>
    <w:p w14:paraId="30FE06A6" w14:textId="77777777" w:rsidR="00F44D0B" w:rsidRPr="00F44D0B" w:rsidRDefault="00F44D0B" w:rsidP="00F44D0B">
      <w:pPr>
        <w:rPr>
          <w:rFonts w:ascii="Arial" w:hAnsi="Arial" w:cs="Arial"/>
          <w:sz w:val="24"/>
          <w:szCs w:val="24"/>
        </w:rPr>
      </w:pPr>
      <w:r>
        <w:rPr>
          <w:rFonts w:ascii="Arial" w:hAnsi="Arial" w:cs="Arial"/>
          <w:sz w:val="24"/>
          <w:szCs w:val="24"/>
        </w:rPr>
        <w:t>Nottingham City Council</w:t>
      </w:r>
      <w:r w:rsidRPr="00F44D0B">
        <w:rPr>
          <w:rFonts w:ascii="Arial" w:hAnsi="Arial" w:cs="Arial"/>
          <w:sz w:val="24"/>
          <w:szCs w:val="24"/>
        </w:rPr>
        <w:t xml:space="preserve"> has been allocated funds through the UK Shared Prosperity Fund (UKSPF) as part of the Levelling Up agenda. The fund will target where there is a need to create and build pride in place, support the business sector, and increase life chances through personal development and training to access employment. The fund will invest in three investment priorities: communities and place, support for local businesses, and people and skills.</w:t>
      </w:r>
    </w:p>
    <w:p w14:paraId="1C51E287" w14:textId="77777777" w:rsidR="00F44D0B" w:rsidRDefault="00F44D0B" w:rsidP="00F44D0B">
      <w:pPr>
        <w:rPr>
          <w:rFonts w:ascii="Arial" w:hAnsi="Arial" w:cs="Arial"/>
          <w:sz w:val="24"/>
          <w:szCs w:val="24"/>
        </w:rPr>
      </w:pPr>
      <w:r>
        <w:rPr>
          <w:rFonts w:ascii="Arial" w:hAnsi="Arial" w:cs="Arial"/>
          <w:sz w:val="24"/>
          <w:szCs w:val="24"/>
        </w:rPr>
        <w:t>Nottingham City</w:t>
      </w:r>
      <w:r w:rsidRPr="00F44D0B">
        <w:rPr>
          <w:rFonts w:ascii="Arial" w:hAnsi="Arial" w:cs="Arial"/>
          <w:sz w:val="24"/>
          <w:szCs w:val="24"/>
        </w:rPr>
        <w:t xml:space="preserve"> Council is committed to delivering a clean, green economic future for </w:t>
      </w:r>
      <w:r>
        <w:rPr>
          <w:rFonts w:ascii="Arial" w:hAnsi="Arial" w:cs="Arial"/>
          <w:sz w:val="24"/>
          <w:szCs w:val="24"/>
        </w:rPr>
        <w:t>our city</w:t>
      </w:r>
      <w:r w:rsidRPr="00F44D0B">
        <w:rPr>
          <w:rFonts w:ascii="Arial" w:hAnsi="Arial" w:cs="Arial"/>
          <w:sz w:val="24"/>
          <w:szCs w:val="24"/>
        </w:rPr>
        <w:t xml:space="preserve"> and is looking to support our economy to move towards this goal. We have launched our own commitment to a </w:t>
      </w:r>
      <w:r>
        <w:rPr>
          <w:rFonts w:ascii="Arial" w:hAnsi="Arial" w:cs="Arial"/>
          <w:sz w:val="24"/>
          <w:szCs w:val="24"/>
        </w:rPr>
        <w:t>low carbon future</w:t>
      </w:r>
      <w:r w:rsidRPr="00F44D0B">
        <w:rPr>
          <w:rFonts w:ascii="Arial" w:hAnsi="Arial" w:cs="Arial"/>
          <w:sz w:val="24"/>
          <w:szCs w:val="24"/>
        </w:rPr>
        <w:t xml:space="preserve"> through our </w:t>
      </w:r>
      <w:r>
        <w:rPr>
          <w:rFonts w:ascii="Arial" w:hAnsi="Arial" w:cs="Arial"/>
          <w:sz w:val="24"/>
          <w:szCs w:val="24"/>
        </w:rPr>
        <w:t>CN28 initiative which aims to</w:t>
      </w:r>
      <w:r w:rsidRPr="00F44D0B">
        <w:rPr>
          <w:rFonts w:ascii="Arial" w:hAnsi="Arial" w:cs="Arial"/>
          <w:sz w:val="24"/>
          <w:szCs w:val="24"/>
        </w:rPr>
        <w:t xml:space="preserve"> </w:t>
      </w:r>
      <w:r>
        <w:rPr>
          <w:rFonts w:ascii="Arial" w:hAnsi="Arial" w:cs="Arial"/>
          <w:sz w:val="24"/>
          <w:szCs w:val="24"/>
        </w:rPr>
        <w:t>make Nottingham a carbon neutral city by 2028</w:t>
      </w:r>
      <w:r w:rsidRPr="00F44D0B">
        <w:rPr>
          <w:rFonts w:ascii="Arial" w:hAnsi="Arial" w:cs="Arial"/>
          <w:sz w:val="24"/>
          <w:szCs w:val="24"/>
        </w:rPr>
        <w:t xml:space="preserve">. We recognise that the </w:t>
      </w:r>
      <w:r>
        <w:rPr>
          <w:rFonts w:ascii="Arial" w:hAnsi="Arial" w:cs="Arial"/>
          <w:sz w:val="24"/>
          <w:szCs w:val="24"/>
        </w:rPr>
        <w:t xml:space="preserve">current </w:t>
      </w:r>
      <w:r w:rsidRPr="00F44D0B">
        <w:rPr>
          <w:rFonts w:ascii="Arial" w:hAnsi="Arial" w:cs="Arial"/>
          <w:sz w:val="24"/>
          <w:szCs w:val="24"/>
        </w:rPr>
        <w:t xml:space="preserve">economic climate is a challenging one and support </w:t>
      </w:r>
      <w:proofErr w:type="spellStart"/>
      <w:r>
        <w:rPr>
          <w:rFonts w:ascii="Arial" w:hAnsi="Arial" w:cs="Arial"/>
          <w:sz w:val="24"/>
          <w:szCs w:val="24"/>
        </w:rPr>
        <w:t>fro</w:t>
      </w:r>
      <w:proofErr w:type="spellEnd"/>
      <w:r>
        <w:rPr>
          <w:rFonts w:ascii="Arial" w:hAnsi="Arial" w:cs="Arial"/>
          <w:sz w:val="24"/>
          <w:szCs w:val="24"/>
        </w:rPr>
        <w:t xml:space="preserve"> small businesses to reduce their energy consumption </w:t>
      </w:r>
      <w:r w:rsidRPr="00F44D0B">
        <w:rPr>
          <w:rFonts w:ascii="Arial" w:hAnsi="Arial" w:cs="Arial"/>
          <w:sz w:val="24"/>
          <w:szCs w:val="24"/>
        </w:rPr>
        <w:t>needs to be made to achieve our goal.</w:t>
      </w:r>
    </w:p>
    <w:p w14:paraId="0C6C0ED1" w14:textId="77777777" w:rsidR="00335517" w:rsidRPr="00F44D0B" w:rsidRDefault="00335517" w:rsidP="00F44D0B">
      <w:pPr>
        <w:rPr>
          <w:rFonts w:ascii="Arial" w:hAnsi="Arial" w:cs="Arial"/>
          <w:sz w:val="24"/>
          <w:szCs w:val="24"/>
        </w:rPr>
      </w:pPr>
    </w:p>
    <w:p w14:paraId="28811D20" w14:textId="77777777" w:rsidR="00F44D0B" w:rsidRDefault="00F44D0B" w:rsidP="00F44D0B">
      <w:pPr>
        <w:pStyle w:val="ListParagraph"/>
        <w:numPr>
          <w:ilvl w:val="0"/>
          <w:numId w:val="2"/>
        </w:numPr>
        <w:rPr>
          <w:rFonts w:ascii="Arial" w:hAnsi="Arial" w:cs="Arial"/>
          <w:b/>
          <w:sz w:val="24"/>
          <w:szCs w:val="24"/>
        </w:rPr>
      </w:pPr>
      <w:r w:rsidRPr="00677EC9">
        <w:rPr>
          <w:rFonts w:ascii="Arial" w:hAnsi="Arial" w:cs="Arial"/>
          <w:b/>
          <w:sz w:val="24"/>
          <w:szCs w:val="24"/>
        </w:rPr>
        <w:t>Aim of the grant</w:t>
      </w:r>
    </w:p>
    <w:p w14:paraId="7C472D1D" w14:textId="77777777" w:rsidR="00F44D0B" w:rsidRDefault="00F2200A" w:rsidP="00F2200A">
      <w:pPr>
        <w:rPr>
          <w:rFonts w:ascii="Arial" w:hAnsi="Arial" w:cs="Arial"/>
          <w:sz w:val="24"/>
          <w:szCs w:val="24"/>
        </w:rPr>
      </w:pPr>
      <w:r w:rsidRPr="00F2200A">
        <w:rPr>
          <w:rFonts w:ascii="Arial" w:hAnsi="Arial" w:cs="Arial"/>
          <w:sz w:val="24"/>
          <w:szCs w:val="24"/>
        </w:rPr>
        <w:t xml:space="preserve">The </w:t>
      </w:r>
      <w:r w:rsidR="00275A42">
        <w:rPr>
          <w:rFonts w:ascii="Arial" w:hAnsi="Arial" w:cs="Arial"/>
          <w:sz w:val="24"/>
          <w:szCs w:val="24"/>
        </w:rPr>
        <w:t xml:space="preserve">Business Decarbonisation </w:t>
      </w:r>
      <w:r w:rsidR="00732A8A" w:rsidRPr="00732A8A">
        <w:rPr>
          <w:rFonts w:ascii="Arial" w:hAnsi="Arial" w:cs="Arial"/>
          <w:sz w:val="24"/>
          <w:szCs w:val="24"/>
        </w:rPr>
        <w:t>Grant</w:t>
      </w:r>
      <w:r w:rsidRPr="00F2200A">
        <w:rPr>
          <w:rFonts w:ascii="Arial" w:hAnsi="Arial" w:cs="Arial"/>
          <w:sz w:val="24"/>
          <w:szCs w:val="24"/>
        </w:rPr>
        <w:t xml:space="preserve"> is available to independent retail businesses</w:t>
      </w:r>
      <w:r>
        <w:rPr>
          <w:rFonts w:ascii="Arial" w:hAnsi="Arial" w:cs="Arial"/>
          <w:sz w:val="24"/>
          <w:szCs w:val="24"/>
        </w:rPr>
        <w:t xml:space="preserve"> in Nottingham</w:t>
      </w:r>
      <w:r w:rsidRPr="00F2200A">
        <w:rPr>
          <w:rFonts w:ascii="Arial" w:hAnsi="Arial" w:cs="Arial"/>
          <w:sz w:val="24"/>
          <w:szCs w:val="24"/>
        </w:rPr>
        <w:t xml:space="preserve"> </w:t>
      </w:r>
      <w:r w:rsidR="00F44D0B" w:rsidRPr="00F44D0B">
        <w:rPr>
          <w:rFonts w:ascii="Arial" w:hAnsi="Arial" w:cs="Arial"/>
          <w:sz w:val="24"/>
          <w:szCs w:val="24"/>
        </w:rPr>
        <w:t xml:space="preserve">to support </w:t>
      </w:r>
      <w:r w:rsidR="00F44D0B">
        <w:rPr>
          <w:rFonts w:ascii="Arial" w:hAnsi="Arial" w:cs="Arial"/>
          <w:sz w:val="24"/>
          <w:szCs w:val="24"/>
        </w:rPr>
        <w:t>them</w:t>
      </w:r>
      <w:r w:rsidR="00F44D0B" w:rsidRPr="00F44D0B">
        <w:rPr>
          <w:rFonts w:ascii="Arial" w:hAnsi="Arial" w:cs="Arial"/>
          <w:sz w:val="24"/>
          <w:szCs w:val="24"/>
        </w:rPr>
        <w:t xml:space="preserve"> in reducing their energy related overheads whilst also seeking to reduce the </w:t>
      </w:r>
      <w:r w:rsidR="00F44D0B">
        <w:rPr>
          <w:rFonts w:ascii="Arial" w:hAnsi="Arial" w:cs="Arial"/>
          <w:sz w:val="24"/>
          <w:szCs w:val="24"/>
        </w:rPr>
        <w:t>city’s</w:t>
      </w:r>
      <w:r w:rsidR="00F44D0B" w:rsidRPr="00F44D0B">
        <w:rPr>
          <w:rFonts w:ascii="Arial" w:hAnsi="Arial" w:cs="Arial"/>
          <w:sz w:val="24"/>
          <w:szCs w:val="24"/>
        </w:rPr>
        <w:t xml:space="preserve"> CO2 emissions as a direct result. This will allow businesses to increase their profit margins</w:t>
      </w:r>
      <w:r w:rsidR="00F44D0B">
        <w:rPr>
          <w:rFonts w:ascii="Arial" w:hAnsi="Arial" w:cs="Arial"/>
          <w:sz w:val="24"/>
          <w:szCs w:val="24"/>
        </w:rPr>
        <w:t xml:space="preserve"> and </w:t>
      </w:r>
      <w:r w:rsidR="00F44D0B" w:rsidRPr="00F44D0B">
        <w:rPr>
          <w:rFonts w:ascii="Arial" w:hAnsi="Arial" w:cs="Arial"/>
          <w:sz w:val="24"/>
          <w:szCs w:val="24"/>
        </w:rPr>
        <w:t>protect employment. Its aim is to support those businesses to invest in technologies, products and services that will directly reduce their energy consumption, reducing their overheads and CO2 emissions by offering financial incentives directly to support and promote these investments. This grant scheme is designed to allow businesses to invest in the short term for their longer-term sustainability and support the UK government to achieve a Net Zero economy by 2040.</w:t>
      </w:r>
    </w:p>
    <w:p w14:paraId="519A9F3B" w14:textId="77777777" w:rsidR="00814A44" w:rsidRDefault="00814A44" w:rsidP="00F2200A">
      <w:pPr>
        <w:rPr>
          <w:rFonts w:ascii="Arial" w:hAnsi="Arial" w:cs="Arial"/>
          <w:sz w:val="24"/>
          <w:szCs w:val="24"/>
        </w:rPr>
      </w:pPr>
    </w:p>
    <w:p w14:paraId="33DB7147" w14:textId="77777777" w:rsidR="00F2200A" w:rsidRPr="00677EC9" w:rsidRDefault="004F68C8" w:rsidP="00677EC9">
      <w:pPr>
        <w:pStyle w:val="ListParagraph"/>
        <w:numPr>
          <w:ilvl w:val="0"/>
          <w:numId w:val="2"/>
        </w:numPr>
        <w:rPr>
          <w:rFonts w:ascii="Arial" w:hAnsi="Arial" w:cs="Arial"/>
          <w:b/>
          <w:sz w:val="24"/>
          <w:szCs w:val="24"/>
        </w:rPr>
      </w:pPr>
      <w:r>
        <w:rPr>
          <w:rFonts w:ascii="Arial" w:hAnsi="Arial" w:cs="Arial"/>
          <w:b/>
          <w:sz w:val="24"/>
          <w:szCs w:val="24"/>
        </w:rPr>
        <w:t>Eligible businesses</w:t>
      </w:r>
    </w:p>
    <w:p w14:paraId="04957847" w14:textId="77777777" w:rsidR="00677EC9" w:rsidRDefault="00F2200A" w:rsidP="00F2200A">
      <w:pPr>
        <w:rPr>
          <w:rFonts w:ascii="Arial" w:hAnsi="Arial" w:cs="Arial"/>
          <w:sz w:val="24"/>
          <w:szCs w:val="24"/>
        </w:rPr>
      </w:pPr>
      <w:r w:rsidRPr="00F2200A">
        <w:rPr>
          <w:rFonts w:ascii="Arial" w:hAnsi="Arial" w:cs="Arial"/>
          <w:sz w:val="24"/>
          <w:szCs w:val="24"/>
        </w:rPr>
        <w:t xml:space="preserve">The grant is available to independent retail businesses in </w:t>
      </w:r>
      <w:r>
        <w:rPr>
          <w:rFonts w:ascii="Arial" w:hAnsi="Arial" w:cs="Arial"/>
          <w:sz w:val="24"/>
          <w:szCs w:val="24"/>
        </w:rPr>
        <w:t xml:space="preserve">Nottingham </w:t>
      </w:r>
      <w:r w:rsidR="007F280F">
        <w:rPr>
          <w:rFonts w:ascii="Arial" w:hAnsi="Arial" w:cs="Arial"/>
          <w:sz w:val="24"/>
          <w:szCs w:val="24"/>
        </w:rPr>
        <w:t xml:space="preserve">city centre </w:t>
      </w:r>
      <w:r w:rsidR="00621B62">
        <w:rPr>
          <w:rFonts w:ascii="Arial" w:hAnsi="Arial" w:cs="Arial"/>
          <w:sz w:val="24"/>
          <w:szCs w:val="24"/>
        </w:rPr>
        <w:t xml:space="preserve">(as defined by the map at Appendix 1) </w:t>
      </w:r>
      <w:r w:rsidR="007F280F">
        <w:rPr>
          <w:rFonts w:ascii="Arial" w:hAnsi="Arial" w:cs="Arial"/>
          <w:sz w:val="24"/>
          <w:szCs w:val="24"/>
        </w:rPr>
        <w:t xml:space="preserve">and the neighbourhood shopping districts of </w:t>
      </w:r>
      <w:r w:rsidR="00814A44">
        <w:rPr>
          <w:rFonts w:ascii="Arial" w:hAnsi="Arial" w:cs="Arial"/>
          <w:sz w:val="24"/>
          <w:szCs w:val="24"/>
        </w:rPr>
        <w:t xml:space="preserve">Alfreton Road (nos. 1-242), </w:t>
      </w:r>
      <w:r w:rsidR="007F280F">
        <w:rPr>
          <w:rFonts w:ascii="Arial" w:hAnsi="Arial" w:cs="Arial"/>
          <w:sz w:val="24"/>
          <w:szCs w:val="24"/>
        </w:rPr>
        <w:t xml:space="preserve">Bulwell, Clifton, Sherwood and </w:t>
      </w:r>
    </w:p>
    <w:p w14:paraId="7533FA35" w14:textId="77777777" w:rsidR="00732A8A" w:rsidRDefault="00732A8A" w:rsidP="00732A8A">
      <w:pPr>
        <w:rPr>
          <w:rFonts w:ascii="Arial" w:hAnsi="Arial" w:cs="Arial"/>
          <w:sz w:val="24"/>
          <w:szCs w:val="24"/>
        </w:rPr>
      </w:pPr>
      <w:r w:rsidRPr="00732A8A">
        <w:rPr>
          <w:rFonts w:ascii="Arial" w:hAnsi="Arial" w:cs="Arial"/>
          <w:sz w:val="24"/>
          <w:szCs w:val="24"/>
        </w:rPr>
        <w:t>To qualify for grant funding an applicant must satisfy the following criteria:</w:t>
      </w:r>
    </w:p>
    <w:p w14:paraId="6612A8DB" w14:textId="77777777" w:rsidR="00814A44" w:rsidRPr="00CE56D0" w:rsidRDefault="004F68C8" w:rsidP="00CE56D0">
      <w:pPr>
        <w:pStyle w:val="ListParagraph"/>
        <w:numPr>
          <w:ilvl w:val="0"/>
          <w:numId w:val="22"/>
        </w:numPr>
        <w:rPr>
          <w:rFonts w:ascii="Arial" w:hAnsi="Arial" w:cs="Arial"/>
          <w:sz w:val="24"/>
          <w:szCs w:val="24"/>
        </w:rPr>
      </w:pPr>
      <w:r w:rsidRPr="00CE56D0">
        <w:rPr>
          <w:rFonts w:ascii="Arial" w:hAnsi="Arial" w:cs="Arial"/>
          <w:sz w:val="24"/>
          <w:szCs w:val="24"/>
        </w:rPr>
        <w:t>L</w:t>
      </w:r>
      <w:r w:rsidR="00814A44" w:rsidRPr="00CE56D0">
        <w:rPr>
          <w:rFonts w:ascii="Arial" w:hAnsi="Arial" w:cs="Arial"/>
          <w:sz w:val="24"/>
          <w:szCs w:val="24"/>
        </w:rPr>
        <w:t xml:space="preserve">ocated </w:t>
      </w:r>
      <w:r w:rsidRPr="00CE56D0">
        <w:rPr>
          <w:rFonts w:ascii="Arial" w:hAnsi="Arial" w:cs="Arial"/>
          <w:sz w:val="24"/>
          <w:szCs w:val="24"/>
        </w:rPr>
        <w:t xml:space="preserve">in the city centre or one of the 4 designated neighbourhood shopping districts </w:t>
      </w:r>
    </w:p>
    <w:p w14:paraId="74E4BF15" w14:textId="77777777" w:rsidR="00814A44" w:rsidRPr="00CE56D0" w:rsidRDefault="004F68C8" w:rsidP="00CE56D0">
      <w:pPr>
        <w:pStyle w:val="ListParagraph"/>
        <w:numPr>
          <w:ilvl w:val="0"/>
          <w:numId w:val="22"/>
        </w:numPr>
        <w:rPr>
          <w:rFonts w:ascii="Arial" w:hAnsi="Arial" w:cs="Arial"/>
          <w:sz w:val="24"/>
          <w:szCs w:val="24"/>
        </w:rPr>
      </w:pPr>
      <w:r w:rsidRPr="00CE56D0">
        <w:rPr>
          <w:rFonts w:ascii="Arial" w:hAnsi="Arial" w:cs="Arial"/>
          <w:sz w:val="24"/>
          <w:szCs w:val="24"/>
        </w:rPr>
        <w:t>H</w:t>
      </w:r>
      <w:r w:rsidR="00814A44" w:rsidRPr="00CE56D0">
        <w:rPr>
          <w:rFonts w:ascii="Arial" w:hAnsi="Arial" w:cs="Arial"/>
          <w:sz w:val="24"/>
          <w:szCs w:val="24"/>
        </w:rPr>
        <w:t>ave been trading for a minimum of 6 months</w:t>
      </w:r>
    </w:p>
    <w:p w14:paraId="06838D8E" w14:textId="77777777" w:rsidR="00814A44" w:rsidRPr="00CE56D0" w:rsidRDefault="004F68C8" w:rsidP="00CE56D0">
      <w:pPr>
        <w:pStyle w:val="ListParagraph"/>
        <w:numPr>
          <w:ilvl w:val="0"/>
          <w:numId w:val="22"/>
        </w:numPr>
        <w:rPr>
          <w:rFonts w:ascii="Arial" w:hAnsi="Arial" w:cs="Arial"/>
          <w:sz w:val="24"/>
          <w:szCs w:val="24"/>
        </w:rPr>
      </w:pPr>
      <w:r w:rsidRPr="00CE56D0">
        <w:rPr>
          <w:rFonts w:ascii="Arial" w:hAnsi="Arial" w:cs="Arial"/>
          <w:sz w:val="24"/>
          <w:szCs w:val="24"/>
        </w:rPr>
        <w:t>H</w:t>
      </w:r>
      <w:r w:rsidR="00814A44" w:rsidRPr="00CE56D0">
        <w:rPr>
          <w:rFonts w:ascii="Arial" w:hAnsi="Arial" w:cs="Arial"/>
          <w:sz w:val="24"/>
          <w:szCs w:val="24"/>
        </w:rPr>
        <w:t xml:space="preserve">ave a </w:t>
      </w:r>
      <w:r w:rsidRPr="00CE56D0">
        <w:rPr>
          <w:rFonts w:ascii="Arial" w:hAnsi="Arial" w:cs="Arial"/>
          <w:sz w:val="24"/>
          <w:szCs w:val="24"/>
        </w:rPr>
        <w:t>b</w:t>
      </w:r>
      <w:r w:rsidR="00814A44" w:rsidRPr="00CE56D0">
        <w:rPr>
          <w:rFonts w:ascii="Arial" w:hAnsi="Arial" w:cs="Arial"/>
          <w:sz w:val="24"/>
          <w:szCs w:val="24"/>
        </w:rPr>
        <w:t xml:space="preserve">ank account that is in the name (or trading name) of the </w:t>
      </w:r>
      <w:r w:rsidRPr="00CE56D0">
        <w:rPr>
          <w:rFonts w:ascii="Arial" w:hAnsi="Arial" w:cs="Arial"/>
          <w:sz w:val="24"/>
          <w:szCs w:val="24"/>
        </w:rPr>
        <w:t>business</w:t>
      </w:r>
      <w:r w:rsidR="00814A44" w:rsidRPr="00CE56D0">
        <w:rPr>
          <w:rFonts w:ascii="Arial" w:hAnsi="Arial" w:cs="Arial"/>
          <w:sz w:val="24"/>
          <w:szCs w:val="24"/>
        </w:rPr>
        <w:t xml:space="preserve"> applying for the funding.</w:t>
      </w:r>
    </w:p>
    <w:p w14:paraId="7FDA3D0D" w14:textId="1307E05E" w:rsidR="004F68C8" w:rsidRPr="00CE56D0" w:rsidRDefault="004F68C8" w:rsidP="00CE56D0">
      <w:pPr>
        <w:pStyle w:val="ListParagraph"/>
        <w:numPr>
          <w:ilvl w:val="0"/>
          <w:numId w:val="22"/>
        </w:numPr>
        <w:rPr>
          <w:rFonts w:ascii="Arial" w:hAnsi="Arial" w:cs="Arial"/>
          <w:sz w:val="24"/>
          <w:szCs w:val="24"/>
        </w:rPr>
      </w:pPr>
      <w:r w:rsidRPr="00CE56D0">
        <w:rPr>
          <w:rFonts w:ascii="Arial" w:hAnsi="Arial" w:cs="Arial"/>
          <w:sz w:val="24"/>
          <w:szCs w:val="24"/>
        </w:rPr>
        <w:t>H</w:t>
      </w:r>
      <w:r w:rsidR="00732A8A" w:rsidRPr="00CE56D0">
        <w:rPr>
          <w:rFonts w:ascii="Arial" w:hAnsi="Arial" w:cs="Arial"/>
          <w:sz w:val="24"/>
          <w:szCs w:val="24"/>
        </w:rPr>
        <w:t xml:space="preserve">ave a lease agreement with a minimum of </w:t>
      </w:r>
      <w:r w:rsidR="00CC19D7">
        <w:rPr>
          <w:rFonts w:ascii="Arial" w:hAnsi="Arial" w:cs="Arial"/>
          <w:sz w:val="24"/>
          <w:szCs w:val="24"/>
        </w:rPr>
        <w:t>12 months</w:t>
      </w:r>
      <w:r w:rsidR="00732A8A" w:rsidRPr="00CE56D0">
        <w:rPr>
          <w:rFonts w:ascii="Arial" w:hAnsi="Arial" w:cs="Arial"/>
          <w:sz w:val="24"/>
          <w:szCs w:val="24"/>
        </w:rPr>
        <w:t xml:space="preserve"> remaining </w:t>
      </w:r>
    </w:p>
    <w:p w14:paraId="72650BF6" w14:textId="77777777" w:rsidR="00732A8A" w:rsidRPr="00CE56D0" w:rsidRDefault="004F68C8" w:rsidP="00CE56D0">
      <w:pPr>
        <w:pStyle w:val="ListParagraph"/>
        <w:numPr>
          <w:ilvl w:val="0"/>
          <w:numId w:val="22"/>
        </w:numPr>
        <w:rPr>
          <w:rFonts w:ascii="Arial" w:hAnsi="Arial" w:cs="Arial"/>
          <w:sz w:val="24"/>
          <w:szCs w:val="24"/>
        </w:rPr>
      </w:pPr>
      <w:r w:rsidRPr="00CE56D0">
        <w:rPr>
          <w:rFonts w:ascii="Arial" w:hAnsi="Arial" w:cs="Arial"/>
          <w:sz w:val="24"/>
          <w:szCs w:val="24"/>
        </w:rPr>
        <w:t>B</w:t>
      </w:r>
      <w:r w:rsidR="00732A8A" w:rsidRPr="00CE56D0">
        <w:rPr>
          <w:rFonts w:ascii="Arial" w:hAnsi="Arial" w:cs="Arial"/>
          <w:sz w:val="24"/>
          <w:szCs w:val="24"/>
        </w:rPr>
        <w:t>e able to match fund the grant by a minimum of 50% from other sources.</w:t>
      </w:r>
    </w:p>
    <w:p w14:paraId="2988E078" w14:textId="77777777" w:rsidR="005F05DD" w:rsidRPr="00CE56D0" w:rsidRDefault="004F68C8" w:rsidP="00CE56D0">
      <w:pPr>
        <w:pStyle w:val="ListParagraph"/>
        <w:numPr>
          <w:ilvl w:val="0"/>
          <w:numId w:val="22"/>
        </w:numPr>
        <w:rPr>
          <w:rFonts w:ascii="Arial" w:hAnsi="Arial" w:cs="Arial"/>
          <w:sz w:val="24"/>
          <w:szCs w:val="24"/>
        </w:rPr>
      </w:pPr>
      <w:r w:rsidRPr="00CE56D0">
        <w:rPr>
          <w:rFonts w:ascii="Arial" w:hAnsi="Arial" w:cs="Arial"/>
          <w:sz w:val="24"/>
          <w:szCs w:val="24"/>
        </w:rPr>
        <w:t>Be</w:t>
      </w:r>
      <w:r w:rsidR="00732A8A" w:rsidRPr="00CE56D0">
        <w:rPr>
          <w:rFonts w:ascii="Arial" w:hAnsi="Arial" w:cs="Arial"/>
          <w:sz w:val="24"/>
          <w:szCs w:val="24"/>
        </w:rPr>
        <w:t xml:space="preserve"> eligible for funding under the </w:t>
      </w:r>
      <w:r w:rsidR="008C3B92" w:rsidRPr="00CE56D0">
        <w:rPr>
          <w:rFonts w:ascii="Arial" w:hAnsi="Arial" w:cs="Arial"/>
          <w:sz w:val="24"/>
          <w:szCs w:val="24"/>
        </w:rPr>
        <w:t>Subsidy Control Act 2022</w:t>
      </w:r>
      <w:r w:rsidR="00732A8A" w:rsidRPr="00CE56D0">
        <w:rPr>
          <w:rFonts w:ascii="Arial" w:hAnsi="Arial" w:cs="Arial"/>
          <w:sz w:val="24"/>
          <w:szCs w:val="24"/>
        </w:rPr>
        <w:t>.</w:t>
      </w:r>
    </w:p>
    <w:p w14:paraId="03181811" w14:textId="77777777" w:rsidR="004F68C8" w:rsidRPr="004F68C8" w:rsidRDefault="004F68C8" w:rsidP="004F68C8">
      <w:pPr>
        <w:rPr>
          <w:rFonts w:ascii="Arial" w:hAnsi="Arial" w:cs="Arial"/>
          <w:sz w:val="24"/>
          <w:szCs w:val="24"/>
        </w:rPr>
      </w:pPr>
    </w:p>
    <w:p w14:paraId="4E5FE7B1" w14:textId="77777777" w:rsidR="004F68C8" w:rsidRPr="004F68C8" w:rsidRDefault="004F68C8" w:rsidP="004F68C8">
      <w:pPr>
        <w:pStyle w:val="ListParagraph"/>
        <w:numPr>
          <w:ilvl w:val="0"/>
          <w:numId w:val="2"/>
        </w:numPr>
        <w:rPr>
          <w:rFonts w:ascii="Arial" w:hAnsi="Arial" w:cs="Arial"/>
          <w:b/>
          <w:sz w:val="24"/>
          <w:szCs w:val="24"/>
        </w:rPr>
      </w:pPr>
      <w:r w:rsidRPr="004F68C8">
        <w:rPr>
          <w:rFonts w:ascii="Arial" w:hAnsi="Arial" w:cs="Arial"/>
          <w:b/>
          <w:sz w:val="24"/>
          <w:szCs w:val="24"/>
        </w:rPr>
        <w:lastRenderedPageBreak/>
        <w:t>Ineligible businesses</w:t>
      </w:r>
    </w:p>
    <w:p w14:paraId="50484EE3" w14:textId="77777777" w:rsidR="00F2200A" w:rsidRPr="004F68C8" w:rsidRDefault="00F2200A" w:rsidP="004F68C8">
      <w:pPr>
        <w:rPr>
          <w:rFonts w:ascii="Arial" w:hAnsi="Arial" w:cs="Arial"/>
          <w:sz w:val="24"/>
          <w:szCs w:val="24"/>
        </w:rPr>
      </w:pPr>
      <w:r w:rsidRPr="004F68C8">
        <w:rPr>
          <w:rFonts w:ascii="Arial" w:hAnsi="Arial" w:cs="Arial"/>
          <w:sz w:val="24"/>
          <w:szCs w:val="24"/>
        </w:rPr>
        <w:t>The following types of business are ineligible to apply for the grant:</w:t>
      </w:r>
    </w:p>
    <w:p w14:paraId="0107464A" w14:textId="77777777" w:rsidR="00CE56D0" w:rsidRDefault="00CE56D0" w:rsidP="00CE56D0">
      <w:pPr>
        <w:pStyle w:val="ListParagraph"/>
        <w:numPr>
          <w:ilvl w:val="0"/>
          <w:numId w:val="23"/>
        </w:numPr>
        <w:rPr>
          <w:rFonts w:ascii="Arial" w:hAnsi="Arial" w:cs="Arial"/>
          <w:sz w:val="24"/>
          <w:szCs w:val="24"/>
        </w:rPr>
      </w:pPr>
      <w:r>
        <w:rPr>
          <w:rFonts w:ascii="Arial" w:hAnsi="Arial" w:cs="Arial"/>
          <w:sz w:val="24"/>
          <w:szCs w:val="24"/>
        </w:rPr>
        <w:t>Pawn brokers/money shops</w:t>
      </w:r>
    </w:p>
    <w:p w14:paraId="0F2046F9" w14:textId="77777777" w:rsidR="00CE56D0" w:rsidRDefault="00CE56D0" w:rsidP="00CE56D0">
      <w:pPr>
        <w:pStyle w:val="ListParagraph"/>
        <w:numPr>
          <w:ilvl w:val="0"/>
          <w:numId w:val="23"/>
        </w:numPr>
        <w:rPr>
          <w:rFonts w:ascii="Arial" w:hAnsi="Arial" w:cs="Arial"/>
          <w:sz w:val="24"/>
          <w:szCs w:val="24"/>
        </w:rPr>
      </w:pPr>
      <w:r>
        <w:rPr>
          <w:rFonts w:ascii="Arial" w:hAnsi="Arial" w:cs="Arial"/>
          <w:sz w:val="24"/>
          <w:szCs w:val="24"/>
        </w:rPr>
        <w:t>Adult/private shops</w:t>
      </w:r>
    </w:p>
    <w:p w14:paraId="644F79E0" w14:textId="77777777" w:rsidR="00CE56D0" w:rsidRDefault="00CE56D0" w:rsidP="00CE56D0">
      <w:pPr>
        <w:pStyle w:val="ListParagraph"/>
        <w:numPr>
          <w:ilvl w:val="0"/>
          <w:numId w:val="23"/>
        </w:numPr>
        <w:rPr>
          <w:rFonts w:ascii="Arial" w:hAnsi="Arial" w:cs="Arial"/>
          <w:sz w:val="24"/>
          <w:szCs w:val="24"/>
        </w:rPr>
      </w:pPr>
      <w:r w:rsidRPr="005F05DD">
        <w:rPr>
          <w:rFonts w:ascii="Arial" w:hAnsi="Arial" w:cs="Arial"/>
          <w:sz w:val="24"/>
          <w:szCs w:val="24"/>
        </w:rPr>
        <w:t>Betting</w:t>
      </w:r>
      <w:r w:rsidR="00F2200A" w:rsidRPr="005F05DD">
        <w:rPr>
          <w:rFonts w:ascii="Arial" w:hAnsi="Arial" w:cs="Arial"/>
          <w:sz w:val="24"/>
          <w:szCs w:val="24"/>
        </w:rPr>
        <w:t xml:space="preserve"> shops, </w:t>
      </w:r>
    </w:p>
    <w:p w14:paraId="58036D4A" w14:textId="77777777" w:rsidR="00CE56D0" w:rsidRDefault="00CE56D0" w:rsidP="00CE56D0">
      <w:pPr>
        <w:pStyle w:val="ListParagraph"/>
        <w:numPr>
          <w:ilvl w:val="0"/>
          <w:numId w:val="23"/>
        </w:numPr>
        <w:rPr>
          <w:rFonts w:ascii="Arial" w:hAnsi="Arial" w:cs="Arial"/>
          <w:sz w:val="24"/>
          <w:szCs w:val="24"/>
        </w:rPr>
      </w:pPr>
      <w:r w:rsidRPr="005F05DD">
        <w:rPr>
          <w:rFonts w:ascii="Arial" w:hAnsi="Arial" w:cs="Arial"/>
          <w:sz w:val="24"/>
          <w:szCs w:val="24"/>
        </w:rPr>
        <w:t>Vape</w:t>
      </w:r>
      <w:r>
        <w:rPr>
          <w:rFonts w:ascii="Arial" w:hAnsi="Arial" w:cs="Arial"/>
          <w:sz w:val="24"/>
          <w:szCs w:val="24"/>
        </w:rPr>
        <w:t xml:space="preserve"> shops</w:t>
      </w:r>
    </w:p>
    <w:p w14:paraId="1684890D" w14:textId="77777777" w:rsidR="00CE56D0" w:rsidRPr="00CE56D0" w:rsidRDefault="00CE56D0" w:rsidP="00CE56D0">
      <w:pPr>
        <w:pStyle w:val="ListParagraph"/>
        <w:numPr>
          <w:ilvl w:val="0"/>
          <w:numId w:val="23"/>
        </w:numPr>
        <w:rPr>
          <w:rFonts w:ascii="Arial" w:hAnsi="Arial" w:cs="Arial"/>
          <w:sz w:val="24"/>
          <w:szCs w:val="24"/>
        </w:rPr>
      </w:pPr>
      <w:r w:rsidRPr="00CE56D0">
        <w:rPr>
          <w:rFonts w:ascii="Arial" w:hAnsi="Arial" w:cs="Arial"/>
          <w:sz w:val="24"/>
          <w:szCs w:val="24"/>
        </w:rPr>
        <w:t>Shops</w:t>
      </w:r>
      <w:r w:rsidR="00080ADC" w:rsidRPr="00CE56D0">
        <w:rPr>
          <w:rFonts w:ascii="Arial" w:hAnsi="Arial" w:cs="Arial"/>
          <w:sz w:val="24"/>
          <w:szCs w:val="24"/>
        </w:rPr>
        <w:t xml:space="preserve"> licensed to sell alcohol for consumption off the premises</w:t>
      </w:r>
      <w:r w:rsidR="00080ADC" w:rsidRPr="00CE56D0">
        <w:rPr>
          <w:rFonts w:ascii="Arial" w:hAnsi="Arial" w:cs="Arial"/>
          <w:b/>
          <w:color w:val="FF0000"/>
          <w:sz w:val="24"/>
          <w:szCs w:val="24"/>
        </w:rPr>
        <w:t xml:space="preserve">, </w:t>
      </w:r>
    </w:p>
    <w:p w14:paraId="758A710A" w14:textId="77777777" w:rsidR="00F2200A" w:rsidRDefault="00CE56D0" w:rsidP="00CE56D0">
      <w:pPr>
        <w:pStyle w:val="ListParagraph"/>
        <w:numPr>
          <w:ilvl w:val="0"/>
          <w:numId w:val="23"/>
        </w:numPr>
        <w:rPr>
          <w:rFonts w:ascii="Arial" w:hAnsi="Arial" w:cs="Arial"/>
          <w:sz w:val="24"/>
          <w:szCs w:val="24"/>
        </w:rPr>
      </w:pPr>
      <w:r w:rsidRPr="005F05DD">
        <w:rPr>
          <w:rFonts w:ascii="Arial" w:hAnsi="Arial" w:cs="Arial"/>
          <w:sz w:val="24"/>
          <w:szCs w:val="24"/>
        </w:rPr>
        <w:t>National</w:t>
      </w:r>
      <w:r w:rsidR="00F2200A" w:rsidRPr="005F05DD">
        <w:rPr>
          <w:rFonts w:ascii="Arial" w:hAnsi="Arial" w:cs="Arial"/>
          <w:sz w:val="24"/>
          <w:szCs w:val="24"/>
        </w:rPr>
        <w:t xml:space="preserve"> chain stores.</w:t>
      </w:r>
    </w:p>
    <w:p w14:paraId="5B1F8B1C" w14:textId="77777777" w:rsidR="00335517" w:rsidRDefault="00335517" w:rsidP="00335517">
      <w:pPr>
        <w:rPr>
          <w:rFonts w:ascii="Arial" w:hAnsi="Arial" w:cs="Arial"/>
          <w:sz w:val="24"/>
          <w:szCs w:val="24"/>
        </w:rPr>
      </w:pPr>
    </w:p>
    <w:p w14:paraId="6428A263" w14:textId="77777777" w:rsidR="00335517" w:rsidRPr="00335517" w:rsidRDefault="00335517" w:rsidP="00335517">
      <w:pPr>
        <w:pStyle w:val="ListParagraph"/>
        <w:numPr>
          <w:ilvl w:val="0"/>
          <w:numId w:val="2"/>
        </w:numPr>
        <w:rPr>
          <w:rFonts w:ascii="Arial" w:hAnsi="Arial" w:cs="Arial"/>
          <w:b/>
          <w:sz w:val="24"/>
          <w:szCs w:val="24"/>
        </w:rPr>
      </w:pPr>
      <w:r w:rsidRPr="00335517">
        <w:rPr>
          <w:rFonts w:ascii="Arial" w:hAnsi="Arial" w:cs="Arial"/>
          <w:b/>
          <w:sz w:val="24"/>
          <w:szCs w:val="24"/>
        </w:rPr>
        <w:t>Eligible grant uses</w:t>
      </w:r>
    </w:p>
    <w:p w14:paraId="05EA9B6A" w14:textId="77777777" w:rsidR="00335517" w:rsidRPr="00335517" w:rsidRDefault="00335517" w:rsidP="00335517">
      <w:pPr>
        <w:rPr>
          <w:rFonts w:ascii="Arial" w:hAnsi="Arial" w:cs="Arial"/>
          <w:sz w:val="24"/>
          <w:szCs w:val="24"/>
        </w:rPr>
      </w:pPr>
      <w:r w:rsidRPr="00335517">
        <w:rPr>
          <w:rFonts w:ascii="Arial" w:hAnsi="Arial" w:cs="Arial"/>
          <w:sz w:val="24"/>
          <w:szCs w:val="24"/>
        </w:rPr>
        <w:t>The Business Decarbonisation Grant can be used to contribute to one or more of the following activities:</w:t>
      </w:r>
    </w:p>
    <w:p w14:paraId="1458F71F" w14:textId="77777777" w:rsidR="00335517" w:rsidRPr="00CE56D0" w:rsidRDefault="00335517" w:rsidP="00CE56D0">
      <w:pPr>
        <w:pStyle w:val="ListParagraph"/>
        <w:numPr>
          <w:ilvl w:val="0"/>
          <w:numId w:val="24"/>
        </w:numPr>
        <w:rPr>
          <w:rFonts w:ascii="Arial" w:hAnsi="Arial" w:cs="Arial"/>
          <w:sz w:val="24"/>
          <w:szCs w:val="24"/>
        </w:rPr>
      </w:pPr>
      <w:r w:rsidRPr="00CE56D0">
        <w:rPr>
          <w:rFonts w:ascii="Arial" w:hAnsi="Arial" w:cs="Arial"/>
          <w:sz w:val="24"/>
          <w:szCs w:val="24"/>
        </w:rPr>
        <w:t>Energy production infrastructure – solar PV, biomass boilers etc.</w:t>
      </w:r>
    </w:p>
    <w:p w14:paraId="340D09EC" w14:textId="77777777" w:rsidR="00335517" w:rsidRPr="00CE56D0" w:rsidRDefault="00335517" w:rsidP="00CE56D0">
      <w:pPr>
        <w:pStyle w:val="ListParagraph"/>
        <w:numPr>
          <w:ilvl w:val="0"/>
          <w:numId w:val="24"/>
        </w:numPr>
        <w:rPr>
          <w:rFonts w:ascii="Arial" w:hAnsi="Arial" w:cs="Arial"/>
          <w:sz w:val="24"/>
          <w:szCs w:val="24"/>
        </w:rPr>
      </w:pPr>
      <w:r w:rsidRPr="00CE56D0">
        <w:rPr>
          <w:rFonts w:ascii="Arial" w:hAnsi="Arial" w:cs="Arial"/>
          <w:sz w:val="24"/>
          <w:szCs w:val="24"/>
        </w:rPr>
        <w:t>Energy Efficient Products – LED lighting and associated energy saving technologies.</w:t>
      </w:r>
    </w:p>
    <w:p w14:paraId="73427C45" w14:textId="77777777" w:rsidR="00335517" w:rsidRPr="00CE56D0" w:rsidRDefault="00335517" w:rsidP="00CE56D0">
      <w:pPr>
        <w:pStyle w:val="ListParagraph"/>
        <w:numPr>
          <w:ilvl w:val="0"/>
          <w:numId w:val="24"/>
        </w:numPr>
        <w:rPr>
          <w:rFonts w:ascii="Arial" w:hAnsi="Arial" w:cs="Arial"/>
          <w:sz w:val="24"/>
          <w:szCs w:val="24"/>
        </w:rPr>
      </w:pPr>
      <w:r w:rsidRPr="00CE56D0">
        <w:rPr>
          <w:rFonts w:ascii="Arial" w:hAnsi="Arial" w:cs="Arial"/>
          <w:sz w:val="24"/>
          <w:szCs w:val="24"/>
        </w:rPr>
        <w:t>Building Improvements – Replacement boilers to more efficient or heat source pumps, improving insulation etc.</w:t>
      </w:r>
    </w:p>
    <w:p w14:paraId="58A66597" w14:textId="77777777" w:rsidR="00335517" w:rsidRPr="00335517" w:rsidRDefault="00335517" w:rsidP="00335517">
      <w:pPr>
        <w:rPr>
          <w:rFonts w:ascii="Arial" w:hAnsi="Arial" w:cs="Arial"/>
          <w:sz w:val="24"/>
          <w:szCs w:val="24"/>
        </w:rPr>
      </w:pPr>
      <w:r w:rsidRPr="00335517">
        <w:rPr>
          <w:rFonts w:ascii="Arial" w:hAnsi="Arial" w:cs="Arial"/>
          <w:sz w:val="24"/>
          <w:szCs w:val="24"/>
        </w:rPr>
        <w:t>Typical projects could be:</w:t>
      </w:r>
    </w:p>
    <w:p w14:paraId="02943BE2" w14:textId="77777777" w:rsidR="00335517" w:rsidRPr="00CE56D0" w:rsidRDefault="00335517" w:rsidP="00CE56D0">
      <w:pPr>
        <w:pStyle w:val="ListParagraph"/>
        <w:numPr>
          <w:ilvl w:val="0"/>
          <w:numId w:val="25"/>
        </w:numPr>
        <w:rPr>
          <w:rFonts w:ascii="Arial" w:hAnsi="Arial" w:cs="Arial"/>
          <w:sz w:val="24"/>
          <w:szCs w:val="24"/>
        </w:rPr>
      </w:pPr>
      <w:r w:rsidRPr="00CE56D0">
        <w:rPr>
          <w:rFonts w:ascii="Arial" w:hAnsi="Arial" w:cs="Arial"/>
          <w:sz w:val="24"/>
          <w:szCs w:val="24"/>
        </w:rPr>
        <w:t>Installation of LED lights throughout the business property</w:t>
      </w:r>
    </w:p>
    <w:p w14:paraId="0BCA0168" w14:textId="77777777" w:rsidR="00335517" w:rsidRPr="00CE56D0" w:rsidRDefault="00335517" w:rsidP="00CE56D0">
      <w:pPr>
        <w:pStyle w:val="ListParagraph"/>
        <w:numPr>
          <w:ilvl w:val="0"/>
          <w:numId w:val="25"/>
        </w:numPr>
        <w:rPr>
          <w:rFonts w:ascii="Arial" w:hAnsi="Arial" w:cs="Arial"/>
          <w:sz w:val="24"/>
          <w:szCs w:val="24"/>
        </w:rPr>
      </w:pPr>
      <w:r w:rsidRPr="00CE56D0">
        <w:rPr>
          <w:rFonts w:ascii="Arial" w:hAnsi="Arial" w:cs="Arial"/>
          <w:sz w:val="24"/>
          <w:szCs w:val="24"/>
        </w:rPr>
        <w:t>Installation of solar panels on roofs for generation on behalf of the business</w:t>
      </w:r>
    </w:p>
    <w:p w14:paraId="5FA49E04" w14:textId="77777777" w:rsidR="00335517" w:rsidRPr="00CE56D0" w:rsidRDefault="00335517" w:rsidP="00CE56D0">
      <w:pPr>
        <w:pStyle w:val="ListParagraph"/>
        <w:numPr>
          <w:ilvl w:val="0"/>
          <w:numId w:val="25"/>
        </w:numPr>
        <w:rPr>
          <w:rFonts w:ascii="Arial" w:hAnsi="Arial" w:cs="Arial"/>
          <w:sz w:val="24"/>
          <w:szCs w:val="24"/>
        </w:rPr>
      </w:pPr>
      <w:r w:rsidRPr="00CE56D0">
        <w:rPr>
          <w:rFonts w:ascii="Arial" w:hAnsi="Arial" w:cs="Arial"/>
          <w:sz w:val="24"/>
          <w:szCs w:val="24"/>
        </w:rPr>
        <w:t>Replacement of inefficient boiler to a modern, efficient boiler</w:t>
      </w:r>
    </w:p>
    <w:p w14:paraId="494EE8DE" w14:textId="77777777" w:rsidR="005F05DD" w:rsidRDefault="005F05DD" w:rsidP="00F2200A">
      <w:pPr>
        <w:rPr>
          <w:rFonts w:ascii="Arial" w:hAnsi="Arial" w:cs="Arial"/>
          <w:sz w:val="24"/>
          <w:szCs w:val="24"/>
        </w:rPr>
      </w:pPr>
    </w:p>
    <w:p w14:paraId="73486D01" w14:textId="77777777" w:rsidR="005F05DD" w:rsidRDefault="005F05DD" w:rsidP="005F05DD">
      <w:pPr>
        <w:pStyle w:val="ListParagraph"/>
        <w:numPr>
          <w:ilvl w:val="0"/>
          <w:numId w:val="2"/>
        </w:numPr>
        <w:rPr>
          <w:rFonts w:ascii="Arial" w:hAnsi="Arial" w:cs="Arial"/>
          <w:b/>
          <w:sz w:val="24"/>
          <w:szCs w:val="24"/>
        </w:rPr>
      </w:pPr>
      <w:r w:rsidRPr="005F05DD">
        <w:rPr>
          <w:rFonts w:ascii="Arial" w:hAnsi="Arial" w:cs="Arial"/>
          <w:b/>
          <w:sz w:val="24"/>
          <w:szCs w:val="24"/>
        </w:rPr>
        <w:t>How much grant can be applied for?</w:t>
      </w:r>
    </w:p>
    <w:p w14:paraId="3C8AAFD5" w14:textId="77777777" w:rsidR="004F68C8" w:rsidRPr="004F68C8" w:rsidRDefault="004F68C8" w:rsidP="004F68C8">
      <w:pPr>
        <w:rPr>
          <w:rFonts w:ascii="Arial" w:hAnsi="Arial" w:cs="Arial"/>
          <w:sz w:val="24"/>
          <w:szCs w:val="24"/>
        </w:rPr>
      </w:pPr>
      <w:r w:rsidRPr="004F68C8">
        <w:rPr>
          <w:rFonts w:ascii="Arial" w:hAnsi="Arial" w:cs="Arial"/>
          <w:sz w:val="24"/>
          <w:szCs w:val="24"/>
        </w:rPr>
        <w:t>The minimum grant that can be applied for is £500. The maximum grant amount is £</w:t>
      </w:r>
      <w:r w:rsidR="00E162F5">
        <w:rPr>
          <w:rFonts w:ascii="Arial" w:hAnsi="Arial" w:cs="Arial"/>
          <w:sz w:val="24"/>
          <w:szCs w:val="24"/>
        </w:rPr>
        <w:t>2</w:t>
      </w:r>
      <w:r w:rsidRPr="004F68C8">
        <w:rPr>
          <w:rFonts w:ascii="Arial" w:hAnsi="Arial" w:cs="Arial"/>
          <w:sz w:val="24"/>
          <w:szCs w:val="24"/>
        </w:rPr>
        <w:t>,</w:t>
      </w:r>
      <w:r w:rsidR="00E162F5">
        <w:rPr>
          <w:rFonts w:ascii="Arial" w:hAnsi="Arial" w:cs="Arial"/>
          <w:sz w:val="24"/>
          <w:szCs w:val="24"/>
        </w:rPr>
        <w:t>5</w:t>
      </w:r>
      <w:r w:rsidRPr="004F68C8">
        <w:rPr>
          <w:rFonts w:ascii="Arial" w:hAnsi="Arial" w:cs="Arial"/>
          <w:sz w:val="24"/>
          <w:szCs w:val="24"/>
        </w:rPr>
        <w:t xml:space="preserve">00. </w:t>
      </w:r>
      <w:r w:rsidRPr="005F05DD">
        <w:rPr>
          <w:rFonts w:ascii="Arial" w:hAnsi="Arial" w:cs="Arial"/>
          <w:sz w:val="24"/>
          <w:szCs w:val="24"/>
        </w:rPr>
        <w:t>This covers 50% of the eligible project cost for eligible businesses</w:t>
      </w:r>
      <w:r w:rsidR="00E162F5">
        <w:rPr>
          <w:rFonts w:ascii="Arial" w:hAnsi="Arial" w:cs="Arial"/>
          <w:sz w:val="24"/>
          <w:szCs w:val="24"/>
        </w:rPr>
        <w:t>. Applicants will need to provide the other 50% of project costs</w:t>
      </w:r>
    </w:p>
    <w:p w14:paraId="2F884A95" w14:textId="77777777" w:rsidR="004F68C8" w:rsidRPr="004F68C8" w:rsidRDefault="004F68C8" w:rsidP="004F68C8">
      <w:pPr>
        <w:rPr>
          <w:rFonts w:ascii="Arial" w:hAnsi="Arial" w:cs="Arial"/>
          <w:sz w:val="24"/>
          <w:szCs w:val="24"/>
        </w:rPr>
      </w:pPr>
      <w:r w:rsidRPr="004F68C8">
        <w:rPr>
          <w:rFonts w:ascii="Arial" w:hAnsi="Arial" w:cs="Arial"/>
          <w:sz w:val="24"/>
          <w:szCs w:val="24"/>
        </w:rPr>
        <w:t>Grants are exclusive of VAT. VAT is not claimable as part of the project.</w:t>
      </w:r>
    </w:p>
    <w:p w14:paraId="1AA2058E" w14:textId="77777777" w:rsidR="005760CF" w:rsidRDefault="005F05DD" w:rsidP="00F2200A">
      <w:pPr>
        <w:rPr>
          <w:rFonts w:ascii="Arial" w:hAnsi="Arial" w:cs="Arial"/>
          <w:sz w:val="24"/>
          <w:szCs w:val="24"/>
        </w:rPr>
      </w:pPr>
      <w:r>
        <w:rPr>
          <w:rFonts w:ascii="Arial" w:hAnsi="Arial" w:cs="Arial"/>
          <w:sz w:val="24"/>
          <w:szCs w:val="24"/>
        </w:rPr>
        <w:t>G</w:t>
      </w:r>
      <w:r w:rsidR="005760CF" w:rsidRPr="005760CF">
        <w:rPr>
          <w:rFonts w:ascii="Arial" w:hAnsi="Arial" w:cs="Arial"/>
          <w:sz w:val="24"/>
          <w:szCs w:val="24"/>
        </w:rPr>
        <w:t>rants are discretionary and subject to the availability of funds</w:t>
      </w:r>
    </w:p>
    <w:p w14:paraId="54BBE0BE" w14:textId="77777777" w:rsidR="004F68C8" w:rsidRDefault="004F68C8" w:rsidP="004F68C8">
      <w:pPr>
        <w:rPr>
          <w:rFonts w:ascii="Arial" w:hAnsi="Arial" w:cs="Arial"/>
          <w:b/>
          <w:sz w:val="24"/>
          <w:szCs w:val="24"/>
          <w:u w:val="single"/>
        </w:rPr>
      </w:pPr>
      <w:r w:rsidRPr="005F05DD">
        <w:rPr>
          <w:rFonts w:ascii="Arial" w:hAnsi="Arial" w:cs="Arial"/>
          <w:b/>
          <w:sz w:val="24"/>
          <w:szCs w:val="24"/>
          <w:u w:val="single"/>
        </w:rPr>
        <w:t xml:space="preserve">The </w:t>
      </w:r>
      <w:r>
        <w:rPr>
          <w:rFonts w:ascii="Arial" w:hAnsi="Arial" w:cs="Arial"/>
          <w:b/>
          <w:sz w:val="24"/>
          <w:szCs w:val="24"/>
          <w:u w:val="single"/>
        </w:rPr>
        <w:t>grant will not support work that has</w:t>
      </w:r>
      <w:r w:rsidRPr="005F05DD">
        <w:rPr>
          <w:rFonts w:ascii="Arial" w:hAnsi="Arial" w:cs="Arial"/>
          <w:b/>
          <w:sz w:val="24"/>
          <w:szCs w:val="24"/>
          <w:u w:val="single"/>
        </w:rPr>
        <w:t xml:space="preserve"> already been undertaken or any works which are started prior to a formal offer of grant funding being made.</w:t>
      </w:r>
    </w:p>
    <w:p w14:paraId="46A9AFCA" w14:textId="77777777" w:rsidR="00E162F5" w:rsidRPr="00E162F5" w:rsidRDefault="00E162F5" w:rsidP="004F68C8">
      <w:pPr>
        <w:rPr>
          <w:rFonts w:ascii="Arial" w:hAnsi="Arial" w:cs="Arial"/>
          <w:sz w:val="24"/>
          <w:szCs w:val="24"/>
        </w:rPr>
      </w:pPr>
    </w:p>
    <w:tbl>
      <w:tblPr>
        <w:tblStyle w:val="TableGrid"/>
        <w:tblW w:w="0" w:type="auto"/>
        <w:tblLook w:val="04A0" w:firstRow="1" w:lastRow="0" w:firstColumn="1" w:lastColumn="0" w:noHBand="0" w:noVBand="1"/>
      </w:tblPr>
      <w:tblGrid>
        <w:gridCol w:w="2346"/>
        <w:gridCol w:w="2264"/>
        <w:gridCol w:w="2299"/>
        <w:gridCol w:w="2107"/>
      </w:tblGrid>
      <w:tr w:rsidR="00E162F5" w:rsidRPr="00E162F5" w14:paraId="34BB2FE1" w14:textId="77777777" w:rsidTr="00E162F5">
        <w:trPr>
          <w:trHeight w:val="577"/>
        </w:trPr>
        <w:tc>
          <w:tcPr>
            <w:tcW w:w="9016" w:type="dxa"/>
            <w:gridSpan w:val="4"/>
          </w:tcPr>
          <w:p w14:paraId="76C9BF42" w14:textId="77777777" w:rsidR="00E162F5" w:rsidRPr="00E162F5" w:rsidRDefault="00E162F5" w:rsidP="004F68C8">
            <w:pPr>
              <w:rPr>
                <w:rFonts w:ascii="Arial" w:hAnsi="Arial" w:cs="Arial"/>
                <w:b/>
                <w:sz w:val="24"/>
                <w:szCs w:val="24"/>
              </w:rPr>
            </w:pPr>
            <w:r>
              <w:rPr>
                <w:rFonts w:ascii="Arial" w:hAnsi="Arial" w:cs="Arial"/>
                <w:b/>
                <w:sz w:val="24"/>
                <w:szCs w:val="24"/>
              </w:rPr>
              <w:t>Examples of projects and grant amounts</w:t>
            </w:r>
          </w:p>
        </w:tc>
      </w:tr>
      <w:tr w:rsidR="00E162F5" w:rsidRPr="00E162F5" w14:paraId="520B5AB0" w14:textId="77777777" w:rsidTr="00E162F5">
        <w:tc>
          <w:tcPr>
            <w:tcW w:w="2346" w:type="dxa"/>
          </w:tcPr>
          <w:p w14:paraId="0C28899B" w14:textId="77777777" w:rsidR="00E162F5" w:rsidRPr="00E162F5" w:rsidRDefault="00E162F5" w:rsidP="004F68C8">
            <w:pPr>
              <w:rPr>
                <w:rFonts w:ascii="Arial" w:hAnsi="Arial" w:cs="Arial"/>
                <w:b/>
                <w:sz w:val="24"/>
                <w:szCs w:val="24"/>
              </w:rPr>
            </w:pPr>
            <w:r w:rsidRPr="00E162F5">
              <w:rPr>
                <w:rFonts w:ascii="Arial" w:hAnsi="Arial" w:cs="Arial"/>
                <w:b/>
                <w:sz w:val="24"/>
                <w:szCs w:val="24"/>
              </w:rPr>
              <w:t>Project</w:t>
            </w:r>
          </w:p>
        </w:tc>
        <w:tc>
          <w:tcPr>
            <w:tcW w:w="2264" w:type="dxa"/>
          </w:tcPr>
          <w:p w14:paraId="0A33C200" w14:textId="77777777" w:rsidR="00E162F5" w:rsidRPr="00E162F5" w:rsidRDefault="00E162F5" w:rsidP="004F68C8">
            <w:pPr>
              <w:rPr>
                <w:rFonts w:ascii="Arial" w:hAnsi="Arial" w:cs="Arial"/>
                <w:b/>
                <w:sz w:val="24"/>
                <w:szCs w:val="24"/>
              </w:rPr>
            </w:pPr>
            <w:r w:rsidRPr="00E162F5">
              <w:rPr>
                <w:rFonts w:ascii="Arial" w:hAnsi="Arial" w:cs="Arial"/>
                <w:b/>
                <w:sz w:val="24"/>
                <w:szCs w:val="24"/>
              </w:rPr>
              <w:t>Total Cost</w:t>
            </w:r>
          </w:p>
        </w:tc>
        <w:tc>
          <w:tcPr>
            <w:tcW w:w="2299" w:type="dxa"/>
          </w:tcPr>
          <w:p w14:paraId="7EA6206F" w14:textId="77777777" w:rsidR="00E162F5" w:rsidRPr="00E162F5" w:rsidRDefault="00E162F5" w:rsidP="004F68C8">
            <w:pPr>
              <w:rPr>
                <w:rFonts w:ascii="Arial" w:hAnsi="Arial" w:cs="Arial"/>
                <w:b/>
                <w:sz w:val="24"/>
                <w:szCs w:val="24"/>
              </w:rPr>
            </w:pPr>
            <w:r w:rsidRPr="00E162F5">
              <w:rPr>
                <w:rFonts w:ascii="Arial" w:hAnsi="Arial" w:cs="Arial"/>
                <w:b/>
                <w:sz w:val="24"/>
                <w:szCs w:val="24"/>
              </w:rPr>
              <w:t xml:space="preserve">Maximum Grant </w:t>
            </w:r>
          </w:p>
        </w:tc>
        <w:tc>
          <w:tcPr>
            <w:tcW w:w="2107" w:type="dxa"/>
          </w:tcPr>
          <w:p w14:paraId="4637497F" w14:textId="77777777" w:rsidR="00E162F5" w:rsidRPr="00E162F5" w:rsidRDefault="00E162F5" w:rsidP="004F68C8">
            <w:pPr>
              <w:rPr>
                <w:rFonts w:ascii="Arial" w:hAnsi="Arial" w:cs="Arial"/>
                <w:b/>
                <w:sz w:val="24"/>
                <w:szCs w:val="24"/>
              </w:rPr>
            </w:pPr>
            <w:r w:rsidRPr="00E162F5">
              <w:rPr>
                <w:rFonts w:ascii="Arial" w:hAnsi="Arial" w:cs="Arial"/>
                <w:b/>
                <w:sz w:val="24"/>
                <w:szCs w:val="24"/>
              </w:rPr>
              <w:t>Applicant Match</w:t>
            </w:r>
          </w:p>
        </w:tc>
      </w:tr>
      <w:tr w:rsidR="00E162F5" w:rsidRPr="00E162F5" w14:paraId="47F305CB" w14:textId="77777777" w:rsidTr="00E162F5">
        <w:tc>
          <w:tcPr>
            <w:tcW w:w="2346" w:type="dxa"/>
          </w:tcPr>
          <w:p w14:paraId="18A2EBB4" w14:textId="77777777" w:rsidR="00E162F5" w:rsidRPr="00E162F5" w:rsidRDefault="00E162F5" w:rsidP="00E162F5">
            <w:pPr>
              <w:rPr>
                <w:rFonts w:ascii="Arial" w:hAnsi="Arial" w:cs="Arial"/>
                <w:sz w:val="24"/>
                <w:szCs w:val="24"/>
              </w:rPr>
            </w:pPr>
            <w:r>
              <w:rPr>
                <w:rFonts w:ascii="Arial" w:hAnsi="Arial" w:cs="Arial"/>
                <w:sz w:val="24"/>
                <w:szCs w:val="24"/>
              </w:rPr>
              <w:t>Installation of solar panels</w:t>
            </w:r>
          </w:p>
        </w:tc>
        <w:tc>
          <w:tcPr>
            <w:tcW w:w="2264" w:type="dxa"/>
            <w:vAlign w:val="center"/>
          </w:tcPr>
          <w:p w14:paraId="3D392318" w14:textId="77777777" w:rsidR="00E162F5" w:rsidRPr="00E162F5" w:rsidRDefault="00E162F5" w:rsidP="00E162F5">
            <w:pPr>
              <w:rPr>
                <w:rFonts w:ascii="Arial" w:hAnsi="Arial" w:cs="Arial"/>
                <w:sz w:val="24"/>
                <w:szCs w:val="24"/>
              </w:rPr>
            </w:pPr>
            <w:r>
              <w:rPr>
                <w:rFonts w:ascii="Arial" w:hAnsi="Arial" w:cs="Arial"/>
                <w:sz w:val="24"/>
                <w:szCs w:val="24"/>
              </w:rPr>
              <w:t>£10,000</w:t>
            </w:r>
          </w:p>
        </w:tc>
        <w:tc>
          <w:tcPr>
            <w:tcW w:w="2299" w:type="dxa"/>
            <w:vAlign w:val="center"/>
          </w:tcPr>
          <w:p w14:paraId="54042D3A" w14:textId="77777777" w:rsidR="00E162F5" w:rsidRPr="00E162F5" w:rsidRDefault="00E162F5" w:rsidP="00E162F5">
            <w:pPr>
              <w:rPr>
                <w:rFonts w:ascii="Arial" w:hAnsi="Arial" w:cs="Arial"/>
                <w:sz w:val="24"/>
                <w:szCs w:val="24"/>
              </w:rPr>
            </w:pPr>
            <w:r>
              <w:rPr>
                <w:rFonts w:ascii="Arial" w:hAnsi="Arial" w:cs="Arial"/>
                <w:sz w:val="24"/>
                <w:szCs w:val="24"/>
              </w:rPr>
              <w:t>£2,500</w:t>
            </w:r>
          </w:p>
        </w:tc>
        <w:tc>
          <w:tcPr>
            <w:tcW w:w="2107" w:type="dxa"/>
            <w:vAlign w:val="center"/>
          </w:tcPr>
          <w:p w14:paraId="3F47FE49" w14:textId="77777777" w:rsidR="00E162F5" w:rsidRPr="00E162F5" w:rsidRDefault="00E162F5" w:rsidP="00E162F5">
            <w:pPr>
              <w:rPr>
                <w:rFonts w:ascii="Arial" w:hAnsi="Arial" w:cs="Arial"/>
                <w:sz w:val="24"/>
                <w:szCs w:val="24"/>
              </w:rPr>
            </w:pPr>
            <w:r>
              <w:rPr>
                <w:rFonts w:ascii="Arial" w:hAnsi="Arial" w:cs="Arial"/>
                <w:sz w:val="24"/>
                <w:szCs w:val="24"/>
              </w:rPr>
              <w:t>£7,500</w:t>
            </w:r>
          </w:p>
        </w:tc>
      </w:tr>
      <w:tr w:rsidR="00E162F5" w:rsidRPr="00E162F5" w14:paraId="139AD05F" w14:textId="77777777" w:rsidTr="00E162F5">
        <w:tc>
          <w:tcPr>
            <w:tcW w:w="2346" w:type="dxa"/>
          </w:tcPr>
          <w:p w14:paraId="51321D54" w14:textId="77777777" w:rsidR="00E162F5" w:rsidRDefault="00E162F5" w:rsidP="00E162F5">
            <w:pPr>
              <w:rPr>
                <w:rFonts w:ascii="Arial" w:hAnsi="Arial" w:cs="Arial"/>
                <w:sz w:val="24"/>
                <w:szCs w:val="24"/>
              </w:rPr>
            </w:pPr>
            <w:r>
              <w:rPr>
                <w:rFonts w:ascii="Arial" w:hAnsi="Arial" w:cs="Arial"/>
                <w:sz w:val="24"/>
                <w:szCs w:val="24"/>
              </w:rPr>
              <w:t>Installation of energy efficient air conditioning</w:t>
            </w:r>
          </w:p>
        </w:tc>
        <w:tc>
          <w:tcPr>
            <w:tcW w:w="2264" w:type="dxa"/>
            <w:vAlign w:val="center"/>
          </w:tcPr>
          <w:p w14:paraId="0A9BFE87" w14:textId="77777777" w:rsidR="00E162F5" w:rsidRDefault="00E162F5" w:rsidP="00E162F5">
            <w:pPr>
              <w:rPr>
                <w:rFonts w:ascii="Arial" w:hAnsi="Arial" w:cs="Arial"/>
                <w:sz w:val="24"/>
                <w:szCs w:val="24"/>
              </w:rPr>
            </w:pPr>
            <w:r>
              <w:rPr>
                <w:rFonts w:ascii="Arial" w:hAnsi="Arial" w:cs="Arial"/>
                <w:sz w:val="24"/>
                <w:szCs w:val="24"/>
              </w:rPr>
              <w:t>£5,000</w:t>
            </w:r>
          </w:p>
        </w:tc>
        <w:tc>
          <w:tcPr>
            <w:tcW w:w="2299" w:type="dxa"/>
            <w:vAlign w:val="center"/>
          </w:tcPr>
          <w:p w14:paraId="1D8040CF" w14:textId="77777777" w:rsidR="00E162F5" w:rsidRDefault="00E162F5" w:rsidP="00E162F5">
            <w:pPr>
              <w:rPr>
                <w:rFonts w:ascii="Arial" w:hAnsi="Arial" w:cs="Arial"/>
                <w:sz w:val="24"/>
                <w:szCs w:val="24"/>
              </w:rPr>
            </w:pPr>
            <w:r>
              <w:rPr>
                <w:rFonts w:ascii="Arial" w:hAnsi="Arial" w:cs="Arial"/>
                <w:sz w:val="24"/>
                <w:szCs w:val="24"/>
              </w:rPr>
              <w:t>£2,500</w:t>
            </w:r>
          </w:p>
        </w:tc>
        <w:tc>
          <w:tcPr>
            <w:tcW w:w="2107" w:type="dxa"/>
            <w:vAlign w:val="center"/>
          </w:tcPr>
          <w:p w14:paraId="5C430EC7" w14:textId="77777777" w:rsidR="00E162F5" w:rsidRDefault="00E162F5" w:rsidP="00E162F5">
            <w:pPr>
              <w:rPr>
                <w:rFonts w:ascii="Arial" w:hAnsi="Arial" w:cs="Arial"/>
                <w:sz w:val="24"/>
                <w:szCs w:val="24"/>
              </w:rPr>
            </w:pPr>
            <w:r>
              <w:rPr>
                <w:rFonts w:ascii="Arial" w:hAnsi="Arial" w:cs="Arial"/>
                <w:sz w:val="24"/>
                <w:szCs w:val="24"/>
              </w:rPr>
              <w:t>£2,500</w:t>
            </w:r>
          </w:p>
        </w:tc>
      </w:tr>
      <w:tr w:rsidR="00E162F5" w:rsidRPr="00E162F5" w14:paraId="7B344EB4" w14:textId="77777777" w:rsidTr="00E162F5">
        <w:tc>
          <w:tcPr>
            <w:tcW w:w="2346" w:type="dxa"/>
          </w:tcPr>
          <w:p w14:paraId="35388B74" w14:textId="77777777" w:rsidR="00E162F5" w:rsidRPr="00E162F5" w:rsidRDefault="00E162F5" w:rsidP="004F68C8">
            <w:pPr>
              <w:rPr>
                <w:rFonts w:ascii="Arial" w:hAnsi="Arial" w:cs="Arial"/>
                <w:sz w:val="24"/>
                <w:szCs w:val="24"/>
              </w:rPr>
            </w:pPr>
            <w:r>
              <w:rPr>
                <w:rFonts w:ascii="Arial" w:hAnsi="Arial" w:cs="Arial"/>
                <w:sz w:val="24"/>
                <w:szCs w:val="24"/>
              </w:rPr>
              <w:t>Installation of LED lighting</w:t>
            </w:r>
          </w:p>
        </w:tc>
        <w:tc>
          <w:tcPr>
            <w:tcW w:w="2264" w:type="dxa"/>
            <w:vAlign w:val="center"/>
          </w:tcPr>
          <w:p w14:paraId="554AAACB" w14:textId="77777777" w:rsidR="00E162F5" w:rsidRPr="00E162F5" w:rsidRDefault="00E162F5" w:rsidP="00E162F5">
            <w:pPr>
              <w:rPr>
                <w:rFonts w:ascii="Arial" w:hAnsi="Arial" w:cs="Arial"/>
                <w:sz w:val="24"/>
                <w:szCs w:val="24"/>
              </w:rPr>
            </w:pPr>
            <w:r>
              <w:rPr>
                <w:rFonts w:ascii="Arial" w:hAnsi="Arial" w:cs="Arial"/>
                <w:sz w:val="24"/>
                <w:szCs w:val="24"/>
              </w:rPr>
              <w:t>£3,000</w:t>
            </w:r>
          </w:p>
        </w:tc>
        <w:tc>
          <w:tcPr>
            <w:tcW w:w="2299" w:type="dxa"/>
            <w:vAlign w:val="center"/>
          </w:tcPr>
          <w:p w14:paraId="2C871CCB" w14:textId="77777777" w:rsidR="00E162F5" w:rsidRPr="00E162F5" w:rsidRDefault="00E162F5" w:rsidP="00E162F5">
            <w:pPr>
              <w:rPr>
                <w:rFonts w:ascii="Arial" w:hAnsi="Arial" w:cs="Arial"/>
                <w:sz w:val="24"/>
                <w:szCs w:val="24"/>
              </w:rPr>
            </w:pPr>
            <w:r>
              <w:rPr>
                <w:rFonts w:ascii="Arial" w:hAnsi="Arial" w:cs="Arial"/>
                <w:sz w:val="24"/>
                <w:szCs w:val="24"/>
              </w:rPr>
              <w:t>£1,500</w:t>
            </w:r>
          </w:p>
        </w:tc>
        <w:tc>
          <w:tcPr>
            <w:tcW w:w="2107" w:type="dxa"/>
            <w:vAlign w:val="center"/>
          </w:tcPr>
          <w:p w14:paraId="56685290" w14:textId="77777777" w:rsidR="00E162F5" w:rsidRPr="00E162F5" w:rsidRDefault="00E162F5" w:rsidP="00E162F5">
            <w:pPr>
              <w:rPr>
                <w:rFonts w:ascii="Arial" w:hAnsi="Arial" w:cs="Arial"/>
                <w:sz w:val="24"/>
                <w:szCs w:val="24"/>
              </w:rPr>
            </w:pPr>
            <w:r>
              <w:rPr>
                <w:rFonts w:ascii="Arial" w:hAnsi="Arial" w:cs="Arial"/>
                <w:sz w:val="24"/>
                <w:szCs w:val="24"/>
              </w:rPr>
              <w:t>£1,500</w:t>
            </w:r>
          </w:p>
        </w:tc>
      </w:tr>
    </w:tbl>
    <w:p w14:paraId="32517BA6" w14:textId="3D94D321" w:rsidR="007D359B" w:rsidRPr="007D359B" w:rsidRDefault="007D359B" w:rsidP="007D359B">
      <w:pPr>
        <w:pStyle w:val="ListParagraph"/>
        <w:numPr>
          <w:ilvl w:val="0"/>
          <w:numId w:val="2"/>
        </w:numPr>
        <w:rPr>
          <w:rFonts w:ascii="Arial" w:hAnsi="Arial" w:cs="Arial"/>
          <w:b/>
          <w:sz w:val="24"/>
          <w:szCs w:val="24"/>
        </w:rPr>
      </w:pPr>
      <w:r w:rsidRPr="007D359B">
        <w:rPr>
          <w:rFonts w:ascii="Arial" w:hAnsi="Arial" w:cs="Arial"/>
          <w:b/>
          <w:sz w:val="24"/>
          <w:szCs w:val="24"/>
        </w:rPr>
        <w:lastRenderedPageBreak/>
        <w:t>Paying suppliers</w:t>
      </w:r>
    </w:p>
    <w:p w14:paraId="7B014FE4" w14:textId="77777777" w:rsidR="002B15DB" w:rsidRDefault="007D359B" w:rsidP="007D359B">
      <w:pPr>
        <w:rPr>
          <w:rFonts w:ascii="Arial" w:hAnsi="Arial" w:cs="Arial"/>
          <w:sz w:val="24"/>
          <w:szCs w:val="24"/>
        </w:rPr>
      </w:pPr>
      <w:r w:rsidRPr="007D359B">
        <w:rPr>
          <w:rFonts w:ascii="Arial" w:hAnsi="Arial" w:cs="Arial"/>
          <w:sz w:val="24"/>
          <w:szCs w:val="24"/>
        </w:rPr>
        <w:t>You must use a payment method that evidences the payment to your suppliers</w:t>
      </w:r>
      <w:r w:rsidR="002B15DB">
        <w:rPr>
          <w:rFonts w:ascii="Arial" w:hAnsi="Arial" w:cs="Arial"/>
          <w:sz w:val="24"/>
          <w:szCs w:val="24"/>
        </w:rPr>
        <w:t>.</w:t>
      </w:r>
    </w:p>
    <w:p w14:paraId="7C62CDB1" w14:textId="77777777" w:rsidR="002B15DB" w:rsidRDefault="007D359B" w:rsidP="007D359B">
      <w:pPr>
        <w:rPr>
          <w:rFonts w:ascii="Arial" w:hAnsi="Arial" w:cs="Arial"/>
          <w:sz w:val="24"/>
          <w:szCs w:val="24"/>
        </w:rPr>
      </w:pPr>
      <w:r w:rsidRPr="007D359B">
        <w:rPr>
          <w:rFonts w:ascii="Arial" w:hAnsi="Arial" w:cs="Arial"/>
          <w:sz w:val="24"/>
          <w:szCs w:val="24"/>
        </w:rPr>
        <w:t xml:space="preserve">If you pay by cheque you </w:t>
      </w:r>
      <w:r w:rsidR="002B15DB" w:rsidRPr="007D359B">
        <w:rPr>
          <w:rFonts w:ascii="Arial" w:hAnsi="Arial" w:cs="Arial"/>
          <w:sz w:val="24"/>
          <w:szCs w:val="24"/>
        </w:rPr>
        <w:t xml:space="preserve">must take a photocopy </w:t>
      </w:r>
      <w:r w:rsidRPr="007D359B">
        <w:rPr>
          <w:rFonts w:ascii="Arial" w:hAnsi="Arial" w:cs="Arial"/>
          <w:sz w:val="24"/>
          <w:szCs w:val="24"/>
        </w:rPr>
        <w:t xml:space="preserve">of the cheque before you pass it on to the supplier, this will enable us to cross reference the cheque number to your bank account. </w:t>
      </w:r>
    </w:p>
    <w:p w14:paraId="757A06D8" w14:textId="77777777" w:rsidR="002B15DB" w:rsidRDefault="007D359B" w:rsidP="007D359B">
      <w:pPr>
        <w:rPr>
          <w:rFonts w:ascii="Arial" w:hAnsi="Arial" w:cs="Arial"/>
          <w:sz w:val="24"/>
          <w:szCs w:val="24"/>
        </w:rPr>
      </w:pPr>
      <w:r w:rsidRPr="007D359B">
        <w:rPr>
          <w:rFonts w:ascii="Arial" w:hAnsi="Arial" w:cs="Arial"/>
          <w:sz w:val="24"/>
          <w:szCs w:val="24"/>
        </w:rPr>
        <w:t xml:space="preserve">Payments by debit card and bank transfer, clearly stating the supplier name, are the preferred </w:t>
      </w:r>
      <w:r w:rsidR="002B15DB">
        <w:rPr>
          <w:rFonts w:ascii="Arial" w:hAnsi="Arial" w:cs="Arial"/>
          <w:sz w:val="24"/>
          <w:szCs w:val="24"/>
        </w:rPr>
        <w:t xml:space="preserve">payment </w:t>
      </w:r>
      <w:r w:rsidRPr="007D359B">
        <w:rPr>
          <w:rFonts w:ascii="Arial" w:hAnsi="Arial" w:cs="Arial"/>
          <w:sz w:val="24"/>
          <w:szCs w:val="24"/>
        </w:rPr>
        <w:t xml:space="preserve">methods, as they provide us with the required evidence. </w:t>
      </w:r>
    </w:p>
    <w:p w14:paraId="65657CEF" w14:textId="509DA147" w:rsidR="007D359B" w:rsidRPr="00CC19D7" w:rsidRDefault="00CC19D7" w:rsidP="007D359B">
      <w:pPr>
        <w:rPr>
          <w:rFonts w:ascii="Arial" w:hAnsi="Arial" w:cs="Arial"/>
          <w:bCs/>
          <w:sz w:val="24"/>
          <w:szCs w:val="24"/>
        </w:rPr>
      </w:pPr>
      <w:r w:rsidRPr="00CC19D7">
        <w:rPr>
          <w:rFonts w:ascii="Arial" w:hAnsi="Arial" w:cs="Arial"/>
          <w:bCs/>
          <w:sz w:val="24"/>
          <w:szCs w:val="24"/>
        </w:rPr>
        <w:t>No cash transactions will be accepted as evidence of payment</w:t>
      </w:r>
      <w:r w:rsidR="007D359B" w:rsidRPr="00CC19D7">
        <w:rPr>
          <w:rFonts w:ascii="Arial" w:hAnsi="Arial" w:cs="Arial"/>
          <w:bCs/>
          <w:sz w:val="24"/>
          <w:szCs w:val="24"/>
        </w:rPr>
        <w:t>.</w:t>
      </w:r>
    </w:p>
    <w:p w14:paraId="0176CF65" w14:textId="77777777" w:rsidR="007D359B" w:rsidRPr="002B15DB" w:rsidRDefault="007D359B" w:rsidP="007D359B">
      <w:pPr>
        <w:rPr>
          <w:rFonts w:ascii="Arial" w:hAnsi="Arial" w:cs="Arial"/>
          <w:b/>
          <w:sz w:val="24"/>
          <w:szCs w:val="24"/>
        </w:rPr>
      </w:pPr>
      <w:r w:rsidRPr="002B15DB">
        <w:rPr>
          <w:rFonts w:ascii="Arial" w:hAnsi="Arial" w:cs="Arial"/>
          <w:b/>
          <w:sz w:val="24"/>
          <w:szCs w:val="24"/>
        </w:rPr>
        <w:t>IMPORTANT</w:t>
      </w:r>
    </w:p>
    <w:p w14:paraId="45FEFEC1" w14:textId="77777777" w:rsidR="007D359B" w:rsidRPr="002B15DB" w:rsidRDefault="007D359B" w:rsidP="002B15DB">
      <w:pPr>
        <w:pStyle w:val="ListParagraph"/>
        <w:numPr>
          <w:ilvl w:val="0"/>
          <w:numId w:val="20"/>
        </w:numPr>
        <w:rPr>
          <w:rFonts w:ascii="Arial" w:hAnsi="Arial" w:cs="Arial"/>
          <w:sz w:val="24"/>
          <w:szCs w:val="24"/>
        </w:rPr>
      </w:pPr>
      <w:r w:rsidRPr="002B15DB">
        <w:rPr>
          <w:rFonts w:ascii="Arial" w:hAnsi="Arial" w:cs="Arial"/>
          <w:sz w:val="24"/>
          <w:szCs w:val="24"/>
        </w:rPr>
        <w:t>No claims will be paid for activity carried out and paid for prior to the issue of the Grant Offer Letter and Grant Agreement.</w:t>
      </w:r>
    </w:p>
    <w:p w14:paraId="627FFA45" w14:textId="77777777" w:rsidR="007D359B" w:rsidRPr="002B15DB" w:rsidRDefault="007D359B" w:rsidP="002B15DB">
      <w:pPr>
        <w:pStyle w:val="ListParagraph"/>
        <w:numPr>
          <w:ilvl w:val="0"/>
          <w:numId w:val="20"/>
        </w:numPr>
        <w:rPr>
          <w:rFonts w:ascii="Arial" w:hAnsi="Arial" w:cs="Arial"/>
          <w:sz w:val="24"/>
          <w:szCs w:val="24"/>
        </w:rPr>
      </w:pPr>
      <w:r w:rsidRPr="002B15DB">
        <w:rPr>
          <w:rFonts w:ascii="Arial" w:hAnsi="Arial" w:cs="Arial"/>
          <w:sz w:val="24"/>
          <w:szCs w:val="24"/>
        </w:rPr>
        <w:t>Grant claims will only be paid to reimburse you of works carried out by the approved suppliers. If you change your supplier you will need to submit a new quote and get prior approval from us. We reserve the right to reject any claims for works carried out by non-approved suppliers</w:t>
      </w:r>
    </w:p>
    <w:p w14:paraId="62B10B4C" w14:textId="77777777" w:rsidR="007D359B" w:rsidRPr="002B15DB" w:rsidRDefault="007D359B" w:rsidP="002B15DB">
      <w:pPr>
        <w:pStyle w:val="ListParagraph"/>
        <w:numPr>
          <w:ilvl w:val="0"/>
          <w:numId w:val="20"/>
        </w:numPr>
        <w:rPr>
          <w:rFonts w:ascii="Arial" w:hAnsi="Arial" w:cs="Arial"/>
          <w:sz w:val="24"/>
          <w:szCs w:val="24"/>
        </w:rPr>
      </w:pPr>
      <w:r w:rsidRPr="002B15DB">
        <w:rPr>
          <w:rFonts w:ascii="Arial" w:hAnsi="Arial" w:cs="Arial"/>
          <w:sz w:val="24"/>
          <w:szCs w:val="24"/>
        </w:rPr>
        <w:t>No claims will be paid where supplier payments were made by cash,</w:t>
      </w:r>
      <w:r w:rsidR="002B15DB">
        <w:rPr>
          <w:rFonts w:ascii="Arial" w:hAnsi="Arial" w:cs="Arial"/>
          <w:sz w:val="24"/>
          <w:szCs w:val="24"/>
        </w:rPr>
        <w:t xml:space="preserve"> by a third party or by cheque </w:t>
      </w:r>
      <w:r w:rsidRPr="002B15DB">
        <w:rPr>
          <w:rFonts w:ascii="Arial" w:hAnsi="Arial" w:cs="Arial"/>
          <w:sz w:val="24"/>
          <w:szCs w:val="24"/>
        </w:rPr>
        <w:t>with</w:t>
      </w:r>
      <w:r w:rsidR="002B15DB">
        <w:rPr>
          <w:rFonts w:ascii="Arial" w:hAnsi="Arial" w:cs="Arial"/>
          <w:sz w:val="24"/>
          <w:szCs w:val="24"/>
        </w:rPr>
        <w:t>out photocopy evidence</w:t>
      </w:r>
      <w:r w:rsidRPr="002B15DB">
        <w:rPr>
          <w:rFonts w:ascii="Arial" w:hAnsi="Arial" w:cs="Arial"/>
          <w:sz w:val="24"/>
          <w:szCs w:val="24"/>
        </w:rPr>
        <w:t>.</w:t>
      </w:r>
    </w:p>
    <w:p w14:paraId="3D0B4178" w14:textId="77777777" w:rsidR="00335517" w:rsidRDefault="00335517" w:rsidP="00F2200A">
      <w:pPr>
        <w:rPr>
          <w:rFonts w:ascii="Arial" w:hAnsi="Arial" w:cs="Arial"/>
          <w:sz w:val="24"/>
          <w:szCs w:val="24"/>
        </w:rPr>
      </w:pPr>
    </w:p>
    <w:p w14:paraId="73DB70C8" w14:textId="77777777" w:rsidR="00EC2E54" w:rsidRDefault="007D359B" w:rsidP="00EC2E54">
      <w:pPr>
        <w:pStyle w:val="ListParagraph"/>
        <w:numPr>
          <w:ilvl w:val="0"/>
          <w:numId w:val="2"/>
        </w:numPr>
        <w:rPr>
          <w:rFonts w:ascii="Arial" w:hAnsi="Arial" w:cs="Arial"/>
          <w:b/>
          <w:sz w:val="24"/>
          <w:szCs w:val="24"/>
        </w:rPr>
      </w:pPr>
      <w:r>
        <w:rPr>
          <w:rFonts w:ascii="Arial" w:hAnsi="Arial" w:cs="Arial"/>
          <w:b/>
          <w:sz w:val="24"/>
          <w:szCs w:val="24"/>
        </w:rPr>
        <w:t>Applying for a grant</w:t>
      </w:r>
    </w:p>
    <w:p w14:paraId="4482A0D7" w14:textId="77777777" w:rsidR="007D359B" w:rsidRPr="007D359B" w:rsidRDefault="007D359B" w:rsidP="007D359B">
      <w:pPr>
        <w:rPr>
          <w:rFonts w:ascii="Arial" w:hAnsi="Arial" w:cs="Arial"/>
          <w:b/>
          <w:sz w:val="24"/>
          <w:szCs w:val="24"/>
        </w:rPr>
      </w:pPr>
      <w:r>
        <w:rPr>
          <w:rFonts w:ascii="Arial" w:hAnsi="Arial" w:cs="Arial"/>
          <w:b/>
          <w:sz w:val="24"/>
          <w:szCs w:val="24"/>
        </w:rPr>
        <w:t>Submitting an application</w:t>
      </w:r>
    </w:p>
    <w:p w14:paraId="62613F6E" w14:textId="77777777" w:rsidR="005760CF" w:rsidRDefault="005760CF" w:rsidP="005760CF">
      <w:pPr>
        <w:rPr>
          <w:rFonts w:ascii="Arial" w:hAnsi="Arial" w:cs="Arial"/>
          <w:sz w:val="24"/>
          <w:szCs w:val="24"/>
        </w:rPr>
      </w:pPr>
      <w:r w:rsidRPr="005760CF">
        <w:rPr>
          <w:rFonts w:ascii="Arial" w:hAnsi="Arial" w:cs="Arial"/>
          <w:sz w:val="24"/>
          <w:szCs w:val="24"/>
        </w:rPr>
        <w:t>Applicants are required to submit the following:</w:t>
      </w:r>
    </w:p>
    <w:p w14:paraId="47CB4B4F" w14:textId="77777777" w:rsidR="007D359B" w:rsidRPr="007D359B" w:rsidRDefault="007D359B" w:rsidP="007D359B">
      <w:pPr>
        <w:pStyle w:val="ListParagraph"/>
        <w:numPr>
          <w:ilvl w:val="0"/>
          <w:numId w:val="18"/>
        </w:numPr>
        <w:rPr>
          <w:rFonts w:ascii="Arial" w:hAnsi="Arial" w:cs="Arial"/>
          <w:sz w:val="24"/>
          <w:szCs w:val="24"/>
        </w:rPr>
      </w:pPr>
      <w:r w:rsidRPr="007D359B">
        <w:rPr>
          <w:rFonts w:ascii="Arial" w:hAnsi="Arial" w:cs="Arial"/>
          <w:sz w:val="24"/>
          <w:szCs w:val="24"/>
        </w:rPr>
        <w:t>A completed application form - this contains basic contact details, the details and justification for your project and a cost breakdown</w:t>
      </w:r>
    </w:p>
    <w:p w14:paraId="5D14E233" w14:textId="77777777" w:rsidR="007D359B" w:rsidRDefault="007D359B" w:rsidP="007D359B">
      <w:pPr>
        <w:pStyle w:val="ListParagraph"/>
        <w:numPr>
          <w:ilvl w:val="0"/>
          <w:numId w:val="18"/>
        </w:numPr>
        <w:rPr>
          <w:rFonts w:ascii="Arial" w:hAnsi="Arial" w:cs="Arial"/>
          <w:sz w:val="24"/>
          <w:szCs w:val="24"/>
        </w:rPr>
      </w:pPr>
      <w:r w:rsidRPr="007D359B">
        <w:rPr>
          <w:rFonts w:ascii="Arial" w:hAnsi="Arial" w:cs="Arial"/>
          <w:sz w:val="24"/>
          <w:szCs w:val="24"/>
        </w:rPr>
        <w:t>Quote(s) for purchases or works to be undertaken - you need to provide a single quote from a recognised supplier for each item that you intend to purchase</w:t>
      </w:r>
      <w:r>
        <w:rPr>
          <w:rFonts w:ascii="Arial" w:hAnsi="Arial" w:cs="Arial"/>
          <w:sz w:val="24"/>
          <w:szCs w:val="24"/>
        </w:rPr>
        <w:t>. Quotes/p</w:t>
      </w:r>
      <w:r w:rsidRPr="007D359B">
        <w:rPr>
          <w:rFonts w:ascii="Arial" w:hAnsi="Arial" w:cs="Arial"/>
          <w:sz w:val="24"/>
          <w:szCs w:val="24"/>
        </w:rPr>
        <w:t>roject costs that you include in the application should be net, exclusive of VAT</w:t>
      </w:r>
    </w:p>
    <w:p w14:paraId="0536A9D4" w14:textId="77777777" w:rsidR="007D359B" w:rsidRPr="007D359B" w:rsidRDefault="007D359B" w:rsidP="007D359B">
      <w:pPr>
        <w:pStyle w:val="ListParagraph"/>
        <w:ind w:left="360"/>
        <w:rPr>
          <w:rFonts w:ascii="Arial" w:hAnsi="Arial" w:cs="Arial"/>
          <w:sz w:val="24"/>
          <w:szCs w:val="24"/>
        </w:rPr>
      </w:pPr>
      <w:r w:rsidRPr="007D359B">
        <w:rPr>
          <w:rFonts w:ascii="Arial" w:hAnsi="Arial" w:cs="Arial"/>
          <w:b/>
          <w:sz w:val="24"/>
          <w:szCs w:val="24"/>
        </w:rPr>
        <w:t>NOTE:</w:t>
      </w:r>
      <w:r w:rsidRPr="007D359B">
        <w:rPr>
          <w:rFonts w:ascii="Arial" w:hAnsi="Arial" w:cs="Arial"/>
          <w:sz w:val="24"/>
          <w:szCs w:val="24"/>
        </w:rPr>
        <w:t xml:space="preserve"> buying goods/services from a linked business i.e., one that has any shared directors with your business or that has directors that are close members of your family (husbands /wives / partners / brothers / sisters / children and their husbands /wives /partners / brothers / sisters / children is not permitted. </w:t>
      </w:r>
    </w:p>
    <w:p w14:paraId="1D1DE1B1" w14:textId="77777777" w:rsidR="007D359B" w:rsidRPr="007D359B" w:rsidRDefault="007D359B" w:rsidP="007D359B">
      <w:pPr>
        <w:pStyle w:val="ListParagraph"/>
        <w:numPr>
          <w:ilvl w:val="0"/>
          <w:numId w:val="19"/>
        </w:numPr>
        <w:rPr>
          <w:rFonts w:ascii="Arial" w:hAnsi="Arial" w:cs="Arial"/>
          <w:sz w:val="24"/>
          <w:szCs w:val="24"/>
        </w:rPr>
      </w:pPr>
      <w:r w:rsidRPr="007D359B">
        <w:rPr>
          <w:rFonts w:ascii="Arial" w:hAnsi="Arial" w:cs="Arial"/>
          <w:sz w:val="24"/>
          <w:szCs w:val="24"/>
        </w:rPr>
        <w:t>Proof of ownership/lease – You will need to provide proof of property ownership or a copy of the lease agreement. If you are the leaseholder you will need to provide written consent from the property owner to carry out the works.</w:t>
      </w:r>
    </w:p>
    <w:p w14:paraId="1E67F535" w14:textId="77777777" w:rsidR="007D359B" w:rsidRDefault="007D359B" w:rsidP="001D3663">
      <w:pPr>
        <w:pStyle w:val="ListParagraph"/>
        <w:numPr>
          <w:ilvl w:val="0"/>
          <w:numId w:val="19"/>
        </w:numPr>
        <w:rPr>
          <w:rFonts w:ascii="Arial" w:hAnsi="Arial" w:cs="Arial"/>
          <w:sz w:val="24"/>
          <w:szCs w:val="24"/>
        </w:rPr>
      </w:pPr>
      <w:r w:rsidRPr="007D359B">
        <w:rPr>
          <w:rFonts w:ascii="Arial" w:hAnsi="Arial" w:cs="Arial"/>
          <w:sz w:val="24"/>
          <w:szCs w:val="24"/>
        </w:rPr>
        <w:t>Details of your business bank account will be required as the grant payment will be made directly into the applicant’s business bank account.</w:t>
      </w:r>
    </w:p>
    <w:p w14:paraId="1536A4AF" w14:textId="77777777" w:rsidR="007D359B" w:rsidRPr="007D359B" w:rsidRDefault="007D359B" w:rsidP="007D359B">
      <w:pPr>
        <w:pStyle w:val="ListParagraph"/>
        <w:ind w:left="360"/>
        <w:rPr>
          <w:rFonts w:ascii="Arial" w:hAnsi="Arial" w:cs="Arial"/>
          <w:sz w:val="24"/>
          <w:szCs w:val="24"/>
        </w:rPr>
      </w:pPr>
      <w:r w:rsidRPr="007D359B">
        <w:rPr>
          <w:rFonts w:ascii="Arial" w:hAnsi="Arial" w:cs="Arial"/>
          <w:sz w:val="24"/>
          <w:szCs w:val="24"/>
        </w:rPr>
        <w:t>The business bank account must be the commercial trading account in the name of the applicant business. All purchases must be made via the business account and all grant payments will be made to the same business account. Personal or current accounts are not eligible.</w:t>
      </w:r>
    </w:p>
    <w:p w14:paraId="6C588A6A" w14:textId="77777777" w:rsidR="005760CF" w:rsidRPr="005760CF" w:rsidRDefault="004479EE" w:rsidP="005760CF">
      <w:pPr>
        <w:rPr>
          <w:rFonts w:ascii="Arial" w:hAnsi="Arial" w:cs="Arial"/>
          <w:sz w:val="24"/>
          <w:szCs w:val="24"/>
        </w:rPr>
      </w:pPr>
      <w:r>
        <w:rPr>
          <w:rFonts w:ascii="Arial" w:hAnsi="Arial" w:cs="Arial"/>
          <w:sz w:val="24"/>
          <w:szCs w:val="24"/>
        </w:rPr>
        <w:t>Grant</w:t>
      </w:r>
      <w:r w:rsidR="005760CF" w:rsidRPr="005760CF">
        <w:rPr>
          <w:rFonts w:ascii="Arial" w:hAnsi="Arial" w:cs="Arial"/>
          <w:sz w:val="24"/>
          <w:szCs w:val="24"/>
        </w:rPr>
        <w:t xml:space="preserve"> application</w:t>
      </w:r>
      <w:r>
        <w:rPr>
          <w:rFonts w:ascii="Arial" w:hAnsi="Arial" w:cs="Arial"/>
          <w:sz w:val="24"/>
          <w:szCs w:val="24"/>
        </w:rPr>
        <w:t>s</w:t>
      </w:r>
      <w:r w:rsidR="005760CF" w:rsidRPr="005760CF">
        <w:rPr>
          <w:rFonts w:ascii="Arial" w:hAnsi="Arial" w:cs="Arial"/>
          <w:sz w:val="24"/>
          <w:szCs w:val="24"/>
        </w:rPr>
        <w:t xml:space="preserve"> will be assessed by </w:t>
      </w:r>
      <w:r w:rsidR="00996826">
        <w:rPr>
          <w:rFonts w:ascii="Arial" w:hAnsi="Arial" w:cs="Arial"/>
          <w:sz w:val="24"/>
          <w:szCs w:val="24"/>
        </w:rPr>
        <w:t>Nottingham City Council</w:t>
      </w:r>
      <w:r w:rsidR="005760CF" w:rsidRPr="005760CF">
        <w:rPr>
          <w:rFonts w:ascii="Arial" w:hAnsi="Arial" w:cs="Arial"/>
          <w:sz w:val="24"/>
          <w:szCs w:val="24"/>
        </w:rPr>
        <w:t xml:space="preserve"> which has the final decision for which there is no appeal process.</w:t>
      </w:r>
    </w:p>
    <w:p w14:paraId="1BC2F13B" w14:textId="77777777" w:rsidR="004479EE" w:rsidRPr="005760CF" w:rsidRDefault="004479EE" w:rsidP="004479EE">
      <w:pPr>
        <w:rPr>
          <w:rFonts w:ascii="Arial" w:hAnsi="Arial" w:cs="Arial"/>
          <w:sz w:val="24"/>
          <w:szCs w:val="24"/>
        </w:rPr>
      </w:pPr>
      <w:r w:rsidRPr="005760CF">
        <w:rPr>
          <w:rFonts w:ascii="Arial" w:hAnsi="Arial" w:cs="Arial"/>
          <w:sz w:val="24"/>
          <w:szCs w:val="24"/>
        </w:rPr>
        <w:lastRenderedPageBreak/>
        <w:t xml:space="preserve">Successful applicants will need to enter into a contract agreement with </w:t>
      </w:r>
      <w:r>
        <w:rPr>
          <w:rFonts w:ascii="Arial" w:hAnsi="Arial" w:cs="Arial"/>
          <w:sz w:val="24"/>
          <w:szCs w:val="24"/>
        </w:rPr>
        <w:t>Nottingham</w:t>
      </w:r>
      <w:r w:rsidRPr="005760CF">
        <w:rPr>
          <w:rFonts w:ascii="Arial" w:hAnsi="Arial" w:cs="Arial"/>
          <w:sz w:val="24"/>
          <w:szCs w:val="24"/>
        </w:rPr>
        <w:t xml:space="preserve"> City Council before any work is undertaken or items and equipment purchased. It is not possible to claim the grant towards costs incurred before the date of the grant approval.</w:t>
      </w:r>
    </w:p>
    <w:p w14:paraId="20AD2D7E" w14:textId="77777777" w:rsidR="005760CF" w:rsidRDefault="005760CF" w:rsidP="005760CF">
      <w:pPr>
        <w:rPr>
          <w:rFonts w:ascii="Arial" w:hAnsi="Arial" w:cs="Arial"/>
          <w:sz w:val="24"/>
          <w:szCs w:val="24"/>
        </w:rPr>
      </w:pPr>
      <w:r w:rsidRPr="005760CF">
        <w:rPr>
          <w:rFonts w:ascii="Arial" w:hAnsi="Arial" w:cs="Arial"/>
          <w:sz w:val="24"/>
          <w:szCs w:val="24"/>
        </w:rPr>
        <w:t>The grant is paid in arrears, therefore successful applicants will need to pay the total project cost in full and provide payment evidence through business bank account statements before the grant is paid.</w:t>
      </w:r>
    </w:p>
    <w:p w14:paraId="2EB6F212" w14:textId="77777777" w:rsidR="007D359B" w:rsidRDefault="007D359B" w:rsidP="005760CF">
      <w:pPr>
        <w:rPr>
          <w:rFonts w:ascii="Arial" w:hAnsi="Arial" w:cs="Arial"/>
          <w:sz w:val="24"/>
          <w:szCs w:val="24"/>
        </w:rPr>
      </w:pPr>
    </w:p>
    <w:p w14:paraId="3B717854" w14:textId="77777777" w:rsidR="00BE4E8A" w:rsidRPr="00C85701" w:rsidRDefault="00BE4E8A" w:rsidP="00BE4E8A">
      <w:pPr>
        <w:rPr>
          <w:rFonts w:ascii="Arial" w:hAnsi="Arial" w:cs="Arial"/>
          <w:b/>
          <w:sz w:val="24"/>
          <w:szCs w:val="24"/>
        </w:rPr>
      </w:pPr>
      <w:r w:rsidRPr="00C85701">
        <w:rPr>
          <w:rFonts w:ascii="Arial" w:hAnsi="Arial" w:cs="Arial"/>
          <w:b/>
          <w:sz w:val="24"/>
          <w:szCs w:val="24"/>
        </w:rPr>
        <w:t>Decision on applications</w:t>
      </w:r>
    </w:p>
    <w:p w14:paraId="0B21F58D" w14:textId="77777777" w:rsidR="00BE4E8A" w:rsidRPr="00C85701" w:rsidRDefault="00BE4E8A" w:rsidP="00BE4E8A">
      <w:pPr>
        <w:rPr>
          <w:rFonts w:ascii="Arial" w:hAnsi="Arial" w:cs="Arial"/>
          <w:sz w:val="24"/>
          <w:szCs w:val="24"/>
        </w:rPr>
      </w:pPr>
      <w:r w:rsidRPr="00C85701">
        <w:rPr>
          <w:rFonts w:ascii="Arial" w:hAnsi="Arial" w:cs="Arial"/>
          <w:sz w:val="24"/>
          <w:szCs w:val="24"/>
        </w:rPr>
        <w:t xml:space="preserve">All applications will be subject to an assessment by Nottingham City Council and the amount offered will be at the discretion of Nottingham City Council and only whilst funds are available. The decision of Nottingham City Council is final. It reserves the right to vary the level of grant or reject an application. </w:t>
      </w:r>
    </w:p>
    <w:p w14:paraId="30D5DD31" w14:textId="77777777" w:rsidR="00BE4E8A" w:rsidRPr="00C85701" w:rsidRDefault="00BE4E8A" w:rsidP="009D56F8">
      <w:pPr>
        <w:rPr>
          <w:rFonts w:ascii="Arial" w:hAnsi="Arial" w:cs="Arial"/>
          <w:sz w:val="24"/>
          <w:szCs w:val="24"/>
        </w:rPr>
      </w:pPr>
      <w:r w:rsidRPr="00C85701">
        <w:rPr>
          <w:rFonts w:ascii="Arial" w:hAnsi="Arial" w:cs="Arial"/>
          <w:sz w:val="24"/>
          <w:szCs w:val="24"/>
        </w:rPr>
        <w:t xml:space="preserve">Notification of decision on the application will be made in writing to the applicant. An offer of grant will be made by an offer of </w:t>
      </w:r>
      <w:r w:rsidRPr="00F63099">
        <w:rPr>
          <w:rFonts w:ascii="Arial" w:hAnsi="Arial" w:cs="Arial"/>
          <w:sz w:val="24"/>
          <w:szCs w:val="24"/>
        </w:rPr>
        <w:t>grant letter</w:t>
      </w:r>
      <w:r w:rsidR="009D56F8" w:rsidRPr="00F63099">
        <w:rPr>
          <w:rFonts w:ascii="Arial" w:hAnsi="Arial" w:cs="Arial"/>
          <w:sz w:val="24"/>
          <w:szCs w:val="24"/>
        </w:rPr>
        <w:t xml:space="preserve"> and</w:t>
      </w:r>
      <w:r w:rsidR="009D56F8">
        <w:rPr>
          <w:rFonts w:ascii="Arial" w:hAnsi="Arial" w:cs="Arial"/>
          <w:sz w:val="24"/>
          <w:szCs w:val="24"/>
        </w:rPr>
        <w:t xml:space="preserve"> a grant agreement.</w:t>
      </w:r>
      <w:r w:rsidRPr="00C85701">
        <w:rPr>
          <w:rFonts w:ascii="Arial" w:hAnsi="Arial" w:cs="Arial"/>
          <w:sz w:val="24"/>
          <w:szCs w:val="24"/>
        </w:rPr>
        <w:t xml:space="preserve"> </w:t>
      </w:r>
    </w:p>
    <w:p w14:paraId="179378C5" w14:textId="77777777" w:rsidR="009D56F8" w:rsidRPr="009D56F8" w:rsidRDefault="009D56F8" w:rsidP="009D56F8">
      <w:pPr>
        <w:rPr>
          <w:rFonts w:ascii="Arial" w:hAnsi="Arial" w:cs="Arial"/>
          <w:sz w:val="24"/>
          <w:szCs w:val="24"/>
        </w:rPr>
      </w:pPr>
      <w:r w:rsidRPr="009D56F8">
        <w:rPr>
          <w:rFonts w:ascii="Arial" w:hAnsi="Arial" w:cs="Arial"/>
          <w:sz w:val="24"/>
          <w:szCs w:val="24"/>
        </w:rPr>
        <w:t>Feedback will be provided on any unsuitable proposals, including potential ways to improve the applicant’s case for funding. An offer of grant funding may be subject to specific terms and conditions in relation to the works to be carried out.</w:t>
      </w:r>
    </w:p>
    <w:p w14:paraId="0F8CDA7D" w14:textId="77777777" w:rsidR="009D56F8" w:rsidRPr="009D56F8" w:rsidRDefault="009D56F8" w:rsidP="009D56F8">
      <w:pPr>
        <w:rPr>
          <w:rFonts w:ascii="Arial" w:hAnsi="Arial" w:cs="Arial"/>
          <w:sz w:val="24"/>
          <w:szCs w:val="24"/>
        </w:rPr>
      </w:pPr>
      <w:r w:rsidRPr="009D56F8">
        <w:rPr>
          <w:rFonts w:ascii="Arial" w:hAnsi="Arial" w:cs="Arial"/>
          <w:sz w:val="24"/>
          <w:szCs w:val="24"/>
        </w:rPr>
        <w:t>A decision will usually be made within three weeks of receiving the completed application with all supporting information in place.</w:t>
      </w:r>
    </w:p>
    <w:p w14:paraId="29A69460" w14:textId="77777777" w:rsidR="009D56F8" w:rsidRPr="009D56F8" w:rsidRDefault="009D56F8" w:rsidP="009D56F8">
      <w:pPr>
        <w:rPr>
          <w:rFonts w:ascii="Arial" w:hAnsi="Arial" w:cs="Arial"/>
          <w:sz w:val="24"/>
          <w:szCs w:val="24"/>
        </w:rPr>
      </w:pPr>
      <w:r w:rsidRPr="009D56F8">
        <w:rPr>
          <w:rFonts w:ascii="Arial" w:hAnsi="Arial" w:cs="Arial"/>
          <w:sz w:val="24"/>
          <w:szCs w:val="24"/>
        </w:rPr>
        <w:t>We reserve the right not to approve a grant if:</w:t>
      </w:r>
    </w:p>
    <w:p w14:paraId="7696EBBB" w14:textId="77777777" w:rsidR="009D56F8" w:rsidRPr="00CE56D0" w:rsidRDefault="009D56F8" w:rsidP="00CE56D0">
      <w:pPr>
        <w:pStyle w:val="ListParagraph"/>
        <w:numPr>
          <w:ilvl w:val="0"/>
          <w:numId w:val="26"/>
        </w:numPr>
        <w:rPr>
          <w:rFonts w:ascii="Arial" w:hAnsi="Arial" w:cs="Arial"/>
          <w:sz w:val="24"/>
          <w:szCs w:val="24"/>
        </w:rPr>
      </w:pPr>
      <w:r w:rsidRPr="00CE56D0">
        <w:rPr>
          <w:rFonts w:ascii="Arial" w:hAnsi="Arial" w:cs="Arial"/>
          <w:sz w:val="24"/>
          <w:szCs w:val="24"/>
        </w:rPr>
        <w:t>The business has outstanding debts payable to Nottingham City Council</w:t>
      </w:r>
    </w:p>
    <w:p w14:paraId="16DE625E" w14:textId="77777777" w:rsidR="009D56F8" w:rsidRPr="00CE56D0" w:rsidRDefault="009D56F8" w:rsidP="00CE56D0">
      <w:pPr>
        <w:pStyle w:val="ListParagraph"/>
        <w:numPr>
          <w:ilvl w:val="0"/>
          <w:numId w:val="26"/>
        </w:numPr>
        <w:rPr>
          <w:rFonts w:ascii="Arial" w:hAnsi="Arial" w:cs="Arial"/>
          <w:sz w:val="24"/>
          <w:szCs w:val="24"/>
        </w:rPr>
      </w:pPr>
      <w:r w:rsidRPr="00CE56D0">
        <w:rPr>
          <w:rFonts w:ascii="Arial" w:hAnsi="Arial" w:cs="Arial"/>
          <w:sz w:val="24"/>
          <w:szCs w:val="24"/>
        </w:rPr>
        <w:t>The business has a poor food hygiene rating of 2 or below out of 5</w:t>
      </w:r>
    </w:p>
    <w:p w14:paraId="6C706652" w14:textId="77777777" w:rsidR="009D56F8" w:rsidRPr="00CE56D0" w:rsidRDefault="009D56F8" w:rsidP="00CE56D0">
      <w:pPr>
        <w:pStyle w:val="ListParagraph"/>
        <w:numPr>
          <w:ilvl w:val="0"/>
          <w:numId w:val="26"/>
        </w:numPr>
        <w:rPr>
          <w:rFonts w:ascii="Arial" w:hAnsi="Arial" w:cs="Arial"/>
          <w:sz w:val="24"/>
          <w:szCs w:val="24"/>
        </w:rPr>
      </w:pPr>
      <w:r w:rsidRPr="00CE56D0">
        <w:rPr>
          <w:rFonts w:ascii="Arial" w:hAnsi="Arial" w:cs="Arial"/>
          <w:sz w:val="24"/>
          <w:szCs w:val="24"/>
        </w:rPr>
        <w:t>The business or its activities would bring the Council into disrepute or negatively impact on the Council’s reputation in any way</w:t>
      </w:r>
    </w:p>
    <w:p w14:paraId="2F123E24" w14:textId="77777777" w:rsidR="00BE4E8A" w:rsidRPr="00CE56D0" w:rsidRDefault="009D56F8" w:rsidP="00CE56D0">
      <w:pPr>
        <w:pStyle w:val="ListParagraph"/>
        <w:numPr>
          <w:ilvl w:val="0"/>
          <w:numId w:val="26"/>
        </w:numPr>
        <w:rPr>
          <w:rFonts w:ascii="Arial" w:hAnsi="Arial" w:cs="Arial"/>
          <w:sz w:val="24"/>
          <w:szCs w:val="24"/>
        </w:rPr>
      </w:pPr>
      <w:r w:rsidRPr="00CE56D0">
        <w:rPr>
          <w:rFonts w:ascii="Arial" w:hAnsi="Arial" w:cs="Arial"/>
          <w:sz w:val="24"/>
          <w:szCs w:val="24"/>
        </w:rPr>
        <w:t>There are conflicts of interest resulting from the relationship between the business and supplier</w:t>
      </w:r>
    </w:p>
    <w:p w14:paraId="69E6C9B6" w14:textId="77777777" w:rsidR="009D56F8" w:rsidRPr="00BE4E8A" w:rsidRDefault="009D56F8" w:rsidP="00BE4E8A">
      <w:pPr>
        <w:rPr>
          <w:rFonts w:ascii="Arial" w:hAnsi="Arial" w:cs="Arial"/>
          <w:b/>
          <w:color w:val="FF0000"/>
          <w:sz w:val="24"/>
          <w:szCs w:val="24"/>
        </w:rPr>
      </w:pPr>
    </w:p>
    <w:p w14:paraId="55D534C4" w14:textId="77777777" w:rsidR="00BE4E8A" w:rsidRPr="00E4008B" w:rsidRDefault="00BE4E8A" w:rsidP="00BE4E8A">
      <w:pPr>
        <w:rPr>
          <w:rFonts w:ascii="Arial" w:hAnsi="Arial" w:cs="Arial"/>
          <w:b/>
          <w:sz w:val="24"/>
          <w:szCs w:val="24"/>
        </w:rPr>
      </w:pPr>
      <w:r w:rsidRPr="00E4008B">
        <w:rPr>
          <w:rFonts w:ascii="Arial" w:hAnsi="Arial" w:cs="Arial"/>
          <w:b/>
          <w:sz w:val="24"/>
          <w:szCs w:val="24"/>
        </w:rPr>
        <w:t>Payment of grant</w:t>
      </w:r>
    </w:p>
    <w:p w14:paraId="6F562163" w14:textId="77777777" w:rsidR="00BE4E8A" w:rsidRPr="009D56F8" w:rsidRDefault="00BE4E8A" w:rsidP="009D56F8">
      <w:pPr>
        <w:pStyle w:val="ListParagraph"/>
        <w:numPr>
          <w:ilvl w:val="0"/>
          <w:numId w:val="16"/>
        </w:numPr>
        <w:rPr>
          <w:rFonts w:ascii="Arial" w:hAnsi="Arial" w:cs="Arial"/>
          <w:sz w:val="24"/>
          <w:szCs w:val="24"/>
        </w:rPr>
      </w:pPr>
      <w:r w:rsidRPr="009D56F8">
        <w:rPr>
          <w:rFonts w:ascii="Arial" w:hAnsi="Arial" w:cs="Arial"/>
          <w:sz w:val="24"/>
          <w:szCs w:val="24"/>
        </w:rPr>
        <w:t xml:space="preserve">Grants are discretionary and Nottingham City Council reserves the right to withhold payment of the grant in whole or part if any condition of the offer letter </w:t>
      </w:r>
      <w:r w:rsidR="009D56F8">
        <w:rPr>
          <w:rFonts w:ascii="Arial" w:hAnsi="Arial" w:cs="Arial"/>
          <w:sz w:val="24"/>
          <w:szCs w:val="24"/>
        </w:rPr>
        <w:t xml:space="preserve">and grant agreement </w:t>
      </w:r>
      <w:r w:rsidRPr="009D56F8">
        <w:rPr>
          <w:rFonts w:ascii="Arial" w:hAnsi="Arial" w:cs="Arial"/>
          <w:sz w:val="24"/>
          <w:szCs w:val="24"/>
        </w:rPr>
        <w:t>has been breached</w:t>
      </w:r>
    </w:p>
    <w:p w14:paraId="564BB92A" w14:textId="77777777" w:rsidR="00BE4E8A" w:rsidRPr="009D56F8" w:rsidRDefault="00BE4E8A" w:rsidP="009D56F8">
      <w:pPr>
        <w:pStyle w:val="ListParagraph"/>
        <w:numPr>
          <w:ilvl w:val="0"/>
          <w:numId w:val="16"/>
        </w:numPr>
        <w:rPr>
          <w:rFonts w:ascii="Arial" w:hAnsi="Arial" w:cs="Arial"/>
          <w:sz w:val="24"/>
          <w:szCs w:val="24"/>
        </w:rPr>
      </w:pPr>
      <w:r w:rsidRPr="009D56F8">
        <w:rPr>
          <w:rFonts w:ascii="Arial" w:hAnsi="Arial" w:cs="Arial"/>
          <w:sz w:val="24"/>
          <w:szCs w:val="24"/>
        </w:rPr>
        <w:t>No retrospective costs can be paid – do not place an order, pay for or commission any goods and services prior to receiving an offer letter</w:t>
      </w:r>
      <w:r w:rsidR="00E4008B" w:rsidRPr="009D56F8">
        <w:rPr>
          <w:rFonts w:ascii="Arial" w:hAnsi="Arial" w:cs="Arial"/>
          <w:sz w:val="24"/>
          <w:szCs w:val="24"/>
        </w:rPr>
        <w:t xml:space="preserve"> and grant agreement</w:t>
      </w:r>
    </w:p>
    <w:p w14:paraId="320B772C" w14:textId="77777777" w:rsidR="00BE4E8A" w:rsidRPr="009D56F8" w:rsidRDefault="00BE4E8A" w:rsidP="009D56F8">
      <w:pPr>
        <w:pStyle w:val="ListParagraph"/>
        <w:numPr>
          <w:ilvl w:val="0"/>
          <w:numId w:val="16"/>
        </w:numPr>
        <w:rPr>
          <w:rFonts w:ascii="Arial" w:hAnsi="Arial" w:cs="Arial"/>
          <w:sz w:val="24"/>
          <w:szCs w:val="24"/>
        </w:rPr>
      </w:pPr>
      <w:r w:rsidRPr="009D56F8">
        <w:rPr>
          <w:rFonts w:ascii="Arial" w:hAnsi="Arial" w:cs="Arial"/>
          <w:sz w:val="24"/>
          <w:szCs w:val="24"/>
        </w:rPr>
        <w:t>Payment of the grant will only be made when Nottingham City Council receives copies of paid invoices for the approved grant from the applicant. Invoices dated before the date of the offer letter</w:t>
      </w:r>
      <w:r w:rsidR="009D56F8">
        <w:rPr>
          <w:rFonts w:ascii="Arial" w:hAnsi="Arial" w:cs="Arial"/>
          <w:sz w:val="24"/>
          <w:szCs w:val="24"/>
        </w:rPr>
        <w:t xml:space="preserve"> and grant agreement</w:t>
      </w:r>
      <w:r w:rsidRPr="009D56F8">
        <w:rPr>
          <w:rFonts w:ascii="Arial" w:hAnsi="Arial" w:cs="Arial"/>
          <w:sz w:val="24"/>
          <w:szCs w:val="24"/>
        </w:rPr>
        <w:t xml:space="preserve"> will not be eligible for payment</w:t>
      </w:r>
    </w:p>
    <w:p w14:paraId="7CE79092" w14:textId="77777777" w:rsidR="00BE4E8A" w:rsidRPr="009D56F8" w:rsidRDefault="00BE4E8A" w:rsidP="009D56F8">
      <w:pPr>
        <w:pStyle w:val="ListParagraph"/>
        <w:numPr>
          <w:ilvl w:val="0"/>
          <w:numId w:val="16"/>
        </w:numPr>
        <w:rPr>
          <w:rFonts w:ascii="Arial" w:hAnsi="Arial" w:cs="Arial"/>
          <w:sz w:val="24"/>
          <w:szCs w:val="24"/>
        </w:rPr>
      </w:pPr>
      <w:r w:rsidRPr="009D56F8">
        <w:rPr>
          <w:rFonts w:ascii="Arial" w:hAnsi="Arial" w:cs="Arial"/>
          <w:sz w:val="24"/>
          <w:szCs w:val="24"/>
        </w:rPr>
        <w:t>Payment of the grant will be made into the applicant’s business bank account (or ‘trading as’ account) via BACS</w:t>
      </w:r>
    </w:p>
    <w:p w14:paraId="5AA23D14" w14:textId="77777777" w:rsidR="00BE4E8A" w:rsidRPr="009D56F8" w:rsidRDefault="00BE4E8A" w:rsidP="009D56F8">
      <w:pPr>
        <w:pStyle w:val="ListParagraph"/>
        <w:numPr>
          <w:ilvl w:val="0"/>
          <w:numId w:val="16"/>
        </w:numPr>
        <w:rPr>
          <w:rFonts w:ascii="Arial" w:hAnsi="Arial" w:cs="Arial"/>
          <w:sz w:val="24"/>
          <w:szCs w:val="24"/>
        </w:rPr>
      </w:pPr>
      <w:r w:rsidRPr="009D56F8">
        <w:rPr>
          <w:rFonts w:ascii="Arial" w:hAnsi="Arial" w:cs="Arial"/>
          <w:sz w:val="24"/>
          <w:szCs w:val="24"/>
        </w:rPr>
        <w:t>Grants will be paid against the agreed suppliers and works quoted, as stated in your application form</w:t>
      </w:r>
    </w:p>
    <w:p w14:paraId="1D0E14D7" w14:textId="77777777" w:rsidR="00BE4E8A" w:rsidRPr="009D56F8" w:rsidRDefault="00BE4E8A" w:rsidP="009D56F8">
      <w:pPr>
        <w:pStyle w:val="ListParagraph"/>
        <w:numPr>
          <w:ilvl w:val="0"/>
          <w:numId w:val="16"/>
        </w:numPr>
        <w:rPr>
          <w:rFonts w:ascii="Arial" w:hAnsi="Arial" w:cs="Arial"/>
          <w:sz w:val="24"/>
          <w:szCs w:val="24"/>
        </w:rPr>
      </w:pPr>
      <w:r w:rsidRPr="009D56F8">
        <w:rPr>
          <w:rFonts w:ascii="Arial" w:hAnsi="Arial" w:cs="Arial"/>
          <w:sz w:val="24"/>
          <w:szCs w:val="24"/>
        </w:rPr>
        <w:lastRenderedPageBreak/>
        <w:t>You must pay 100% of the costs to the supplier – the grant is a reimbursement, for the value stated in the offer letter</w:t>
      </w:r>
      <w:r w:rsidR="009D56F8">
        <w:rPr>
          <w:rFonts w:ascii="Arial" w:hAnsi="Arial" w:cs="Arial"/>
          <w:sz w:val="24"/>
          <w:szCs w:val="24"/>
        </w:rPr>
        <w:t xml:space="preserve"> and grant agreement</w:t>
      </w:r>
    </w:p>
    <w:p w14:paraId="40423726" w14:textId="77777777" w:rsidR="00BE4E8A" w:rsidRPr="009D56F8" w:rsidRDefault="00BE4E8A" w:rsidP="009D56F8">
      <w:pPr>
        <w:pStyle w:val="ListParagraph"/>
        <w:numPr>
          <w:ilvl w:val="0"/>
          <w:numId w:val="16"/>
        </w:numPr>
        <w:rPr>
          <w:rFonts w:ascii="Arial" w:hAnsi="Arial" w:cs="Arial"/>
          <w:sz w:val="24"/>
          <w:szCs w:val="24"/>
        </w:rPr>
      </w:pPr>
      <w:r w:rsidRPr="009D56F8">
        <w:rPr>
          <w:rFonts w:ascii="Arial" w:hAnsi="Arial" w:cs="Arial"/>
          <w:sz w:val="24"/>
          <w:szCs w:val="24"/>
        </w:rPr>
        <w:t>Only costs paid to legitimate businesses will be reimbursed – we cannot reimburse costs paid directly to individuals</w:t>
      </w:r>
    </w:p>
    <w:p w14:paraId="474A8BBD" w14:textId="77777777" w:rsidR="00520EF4" w:rsidRDefault="00520EF4" w:rsidP="00710653">
      <w:pPr>
        <w:spacing w:after="0" w:line="240" w:lineRule="auto"/>
        <w:jc w:val="both"/>
        <w:rPr>
          <w:rFonts w:ascii="Arial" w:hAnsi="Arial" w:cs="Arial"/>
          <w:b/>
        </w:rPr>
      </w:pPr>
    </w:p>
    <w:p w14:paraId="11DFB0D2" w14:textId="77777777" w:rsidR="00387631" w:rsidRPr="00387631" w:rsidRDefault="00387631" w:rsidP="00387631">
      <w:pPr>
        <w:pStyle w:val="ListParagraph"/>
        <w:numPr>
          <w:ilvl w:val="0"/>
          <w:numId w:val="2"/>
        </w:numPr>
        <w:jc w:val="both"/>
        <w:rPr>
          <w:rFonts w:ascii="Arial" w:hAnsi="Arial" w:cs="Arial"/>
          <w:b/>
          <w:sz w:val="24"/>
          <w:szCs w:val="24"/>
        </w:rPr>
      </w:pPr>
      <w:r w:rsidRPr="00387631">
        <w:rPr>
          <w:rFonts w:ascii="Arial" w:hAnsi="Arial" w:cs="Arial"/>
          <w:b/>
          <w:sz w:val="24"/>
          <w:szCs w:val="24"/>
        </w:rPr>
        <w:t>Further information</w:t>
      </w:r>
    </w:p>
    <w:p w14:paraId="4D8F35FD" w14:textId="77777777" w:rsidR="00387631" w:rsidRDefault="00387631" w:rsidP="00B81725">
      <w:pPr>
        <w:rPr>
          <w:rFonts w:ascii="Arial" w:hAnsi="Arial" w:cs="Arial"/>
          <w:sz w:val="24"/>
          <w:szCs w:val="24"/>
        </w:rPr>
      </w:pPr>
      <w:r w:rsidRPr="00387631">
        <w:rPr>
          <w:rFonts w:ascii="Arial" w:hAnsi="Arial" w:cs="Arial"/>
          <w:sz w:val="24"/>
          <w:szCs w:val="24"/>
        </w:rPr>
        <w:t xml:space="preserve">For further information about the </w:t>
      </w:r>
      <w:r>
        <w:rPr>
          <w:rFonts w:ascii="Arial" w:hAnsi="Arial" w:cs="Arial"/>
          <w:sz w:val="24"/>
          <w:szCs w:val="24"/>
        </w:rPr>
        <w:t>Business Decarbonisation</w:t>
      </w:r>
      <w:r w:rsidRPr="00387631">
        <w:rPr>
          <w:rFonts w:ascii="Arial" w:hAnsi="Arial" w:cs="Arial"/>
          <w:sz w:val="24"/>
          <w:szCs w:val="24"/>
        </w:rPr>
        <w:t xml:space="preserve"> Grant</w:t>
      </w:r>
      <w:r>
        <w:rPr>
          <w:rFonts w:ascii="Arial" w:hAnsi="Arial" w:cs="Arial"/>
          <w:sz w:val="24"/>
          <w:szCs w:val="24"/>
        </w:rPr>
        <w:t xml:space="preserve"> or to discuss eligibility or your project idea</w:t>
      </w:r>
      <w:r w:rsidRPr="00387631">
        <w:rPr>
          <w:rFonts w:ascii="Arial" w:hAnsi="Arial" w:cs="Arial"/>
          <w:sz w:val="24"/>
          <w:szCs w:val="24"/>
        </w:rPr>
        <w:t xml:space="preserve">, please contact </w:t>
      </w:r>
    </w:p>
    <w:p w14:paraId="0A17129D" w14:textId="77777777" w:rsidR="00387631" w:rsidRPr="00387631" w:rsidRDefault="00387631" w:rsidP="00B81725">
      <w:pPr>
        <w:rPr>
          <w:rFonts w:ascii="Arial" w:hAnsi="Arial" w:cs="Arial"/>
          <w:sz w:val="24"/>
          <w:szCs w:val="24"/>
        </w:rPr>
      </w:pPr>
      <w:r w:rsidRPr="00387631">
        <w:rPr>
          <w:rFonts w:ascii="Arial" w:hAnsi="Arial" w:cs="Arial"/>
          <w:sz w:val="24"/>
          <w:szCs w:val="24"/>
        </w:rPr>
        <w:t>David Kelly, Economic Projects Officer.</w:t>
      </w:r>
    </w:p>
    <w:p w14:paraId="3231D37F" w14:textId="77777777" w:rsidR="00387631" w:rsidRPr="00387631" w:rsidRDefault="00387631" w:rsidP="00B81725">
      <w:pPr>
        <w:rPr>
          <w:rFonts w:ascii="Arial" w:hAnsi="Arial" w:cs="Arial"/>
          <w:sz w:val="24"/>
          <w:szCs w:val="24"/>
        </w:rPr>
      </w:pPr>
      <w:r w:rsidRPr="00387631">
        <w:rPr>
          <w:rFonts w:ascii="Arial" w:hAnsi="Arial" w:cs="Arial"/>
          <w:sz w:val="24"/>
          <w:szCs w:val="24"/>
        </w:rPr>
        <w:t>Email:</w:t>
      </w:r>
      <w:r w:rsidRPr="00387631">
        <w:rPr>
          <w:rFonts w:ascii="Arial" w:hAnsi="Arial" w:cs="Arial"/>
          <w:sz w:val="24"/>
          <w:szCs w:val="24"/>
        </w:rPr>
        <w:tab/>
      </w:r>
      <w:r w:rsidRPr="00387631">
        <w:rPr>
          <w:rFonts w:ascii="Arial" w:hAnsi="Arial" w:cs="Arial"/>
          <w:sz w:val="24"/>
          <w:szCs w:val="24"/>
        </w:rPr>
        <w:tab/>
        <w:t>david.kelly@nottinghamcity.gov.uk</w:t>
      </w:r>
    </w:p>
    <w:p w14:paraId="3C8B8D66" w14:textId="77777777" w:rsidR="00DD29A8" w:rsidRDefault="00387631" w:rsidP="00762365">
      <w:pPr>
        <w:rPr>
          <w:rFonts w:ascii="Arial" w:hAnsi="Arial" w:cs="Arial"/>
          <w:sz w:val="24"/>
          <w:szCs w:val="24"/>
        </w:rPr>
      </w:pPr>
      <w:r w:rsidRPr="00387631">
        <w:rPr>
          <w:rFonts w:ascii="Arial" w:hAnsi="Arial" w:cs="Arial"/>
          <w:sz w:val="24"/>
          <w:szCs w:val="24"/>
        </w:rPr>
        <w:t>Telephone:</w:t>
      </w:r>
      <w:r w:rsidRPr="00387631">
        <w:rPr>
          <w:rFonts w:ascii="Arial" w:hAnsi="Arial" w:cs="Arial"/>
          <w:sz w:val="24"/>
          <w:szCs w:val="24"/>
        </w:rPr>
        <w:tab/>
        <w:t>0115 876 4463</w:t>
      </w:r>
    </w:p>
    <w:p w14:paraId="50BC48DC" w14:textId="77777777" w:rsidR="00DD29A8" w:rsidRPr="00DD29A8" w:rsidRDefault="00DD29A8" w:rsidP="00710653">
      <w:pPr>
        <w:tabs>
          <w:tab w:val="left" w:pos="2460"/>
        </w:tabs>
        <w:ind w:left="142"/>
        <w:jc w:val="center"/>
        <w:rPr>
          <w:rFonts w:ascii="Arial" w:hAnsi="Arial" w:cs="Arial"/>
          <w:sz w:val="24"/>
          <w:szCs w:val="24"/>
        </w:rPr>
      </w:pPr>
    </w:p>
    <w:sectPr w:rsidR="00DD29A8" w:rsidRPr="00DD29A8" w:rsidSect="00CE68D5">
      <w:footerReference w:type="default" r:id="rId10"/>
      <w:pgSz w:w="11906" w:h="16838"/>
      <w:pgMar w:top="709"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D94E1" w14:textId="77777777" w:rsidR="00CC19D7" w:rsidRDefault="00CC19D7" w:rsidP="00CC19D7">
      <w:pPr>
        <w:spacing w:after="0" w:line="240" w:lineRule="auto"/>
      </w:pPr>
      <w:r>
        <w:separator/>
      </w:r>
    </w:p>
  </w:endnote>
  <w:endnote w:type="continuationSeparator" w:id="0">
    <w:p w14:paraId="50E921E8" w14:textId="77777777" w:rsidR="00CC19D7" w:rsidRDefault="00CC19D7" w:rsidP="00CC1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288686"/>
      <w:docPartObj>
        <w:docPartGallery w:val="Page Numbers (Bottom of Page)"/>
        <w:docPartUnique/>
      </w:docPartObj>
    </w:sdtPr>
    <w:sdtEndPr>
      <w:rPr>
        <w:rFonts w:ascii="Arial" w:hAnsi="Arial" w:cs="Arial"/>
      </w:rPr>
    </w:sdtEndPr>
    <w:sdtContent>
      <w:p w14:paraId="23DFCB76" w14:textId="51C34D71" w:rsidR="00CC19D7" w:rsidRPr="00CC19D7" w:rsidRDefault="00CC19D7">
        <w:pPr>
          <w:pStyle w:val="Footer"/>
          <w:jc w:val="center"/>
          <w:rPr>
            <w:rFonts w:ascii="Arial" w:hAnsi="Arial" w:cs="Arial"/>
          </w:rPr>
        </w:pPr>
        <w:r w:rsidRPr="00CC19D7">
          <w:rPr>
            <w:rFonts w:ascii="Arial" w:hAnsi="Arial" w:cs="Arial"/>
          </w:rPr>
          <w:fldChar w:fldCharType="begin"/>
        </w:r>
        <w:r w:rsidRPr="00CC19D7">
          <w:rPr>
            <w:rFonts w:ascii="Arial" w:hAnsi="Arial" w:cs="Arial"/>
          </w:rPr>
          <w:instrText>PAGE   \* MERGEFORMAT</w:instrText>
        </w:r>
        <w:r w:rsidRPr="00CC19D7">
          <w:rPr>
            <w:rFonts w:ascii="Arial" w:hAnsi="Arial" w:cs="Arial"/>
          </w:rPr>
          <w:fldChar w:fldCharType="separate"/>
        </w:r>
        <w:r w:rsidRPr="00CC19D7">
          <w:rPr>
            <w:rFonts w:ascii="Arial" w:hAnsi="Arial" w:cs="Arial"/>
          </w:rPr>
          <w:t>2</w:t>
        </w:r>
        <w:r w:rsidRPr="00CC19D7">
          <w:rPr>
            <w:rFonts w:ascii="Arial" w:hAnsi="Arial" w:cs="Arial"/>
          </w:rPr>
          <w:fldChar w:fldCharType="end"/>
        </w:r>
      </w:p>
    </w:sdtContent>
  </w:sdt>
  <w:p w14:paraId="157F4F56" w14:textId="77777777" w:rsidR="00CC19D7" w:rsidRDefault="00CC19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27905" w14:textId="77777777" w:rsidR="00CC19D7" w:rsidRDefault="00CC19D7" w:rsidP="00CC19D7">
      <w:pPr>
        <w:spacing w:after="0" w:line="240" w:lineRule="auto"/>
      </w:pPr>
      <w:r>
        <w:separator/>
      </w:r>
    </w:p>
  </w:footnote>
  <w:footnote w:type="continuationSeparator" w:id="0">
    <w:p w14:paraId="7EF8239B" w14:textId="77777777" w:rsidR="00CC19D7" w:rsidRDefault="00CC19D7" w:rsidP="00CC19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800"/>
    <w:multiLevelType w:val="hybridMultilevel"/>
    <w:tmpl w:val="8384F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8052A7"/>
    <w:multiLevelType w:val="hybridMultilevel"/>
    <w:tmpl w:val="3D7883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244BF5"/>
    <w:multiLevelType w:val="hybridMultilevel"/>
    <w:tmpl w:val="BD4E07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9E94271"/>
    <w:multiLevelType w:val="hybridMultilevel"/>
    <w:tmpl w:val="4296F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011B62"/>
    <w:multiLevelType w:val="hybridMultilevel"/>
    <w:tmpl w:val="4DE25D60"/>
    <w:lvl w:ilvl="0" w:tplc="BC849B2A">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EBE0D9C"/>
    <w:multiLevelType w:val="hybridMultilevel"/>
    <w:tmpl w:val="FF085872"/>
    <w:lvl w:ilvl="0" w:tplc="5758419C">
      <w:start w:val="1"/>
      <w:numFmt w:val="lowerRoman"/>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3443292"/>
    <w:multiLevelType w:val="hybridMultilevel"/>
    <w:tmpl w:val="A0067B08"/>
    <w:lvl w:ilvl="0" w:tplc="6DAAB56E">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394913"/>
    <w:multiLevelType w:val="hybridMultilevel"/>
    <w:tmpl w:val="31BC58F4"/>
    <w:lvl w:ilvl="0" w:tplc="6DAAB56E">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135C6A"/>
    <w:multiLevelType w:val="hybridMultilevel"/>
    <w:tmpl w:val="35F09D76"/>
    <w:lvl w:ilvl="0" w:tplc="6DAAB56E">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9B115E"/>
    <w:multiLevelType w:val="hybridMultilevel"/>
    <w:tmpl w:val="E3E0C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2A2338"/>
    <w:multiLevelType w:val="hybridMultilevel"/>
    <w:tmpl w:val="94FC2A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E676FA"/>
    <w:multiLevelType w:val="hybridMultilevel"/>
    <w:tmpl w:val="61D8F20E"/>
    <w:lvl w:ilvl="0" w:tplc="F04E9992">
      <w:start w:val="1"/>
      <w:numFmt w:val="lowerRoman"/>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7C40988"/>
    <w:multiLevelType w:val="hybridMultilevel"/>
    <w:tmpl w:val="60C29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A9814A8"/>
    <w:multiLevelType w:val="hybridMultilevel"/>
    <w:tmpl w:val="6054E248"/>
    <w:lvl w:ilvl="0" w:tplc="6DAAB56E">
      <w:numFmt w:val="bullet"/>
      <w:lvlText w:val="•"/>
      <w:lvlJc w:val="left"/>
      <w:pPr>
        <w:ind w:left="1222" w:hanging="360"/>
      </w:pPr>
      <w:rPr>
        <w:rFonts w:ascii="Arial" w:eastAsia="Times New Roman" w:hAnsi="Arial" w:cs="Aria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4" w15:restartNumberingAfterBreak="0">
    <w:nsid w:val="3E685C41"/>
    <w:multiLevelType w:val="hybridMultilevel"/>
    <w:tmpl w:val="E07A6DAA"/>
    <w:lvl w:ilvl="0" w:tplc="6DAAB56E">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9D3652"/>
    <w:multiLevelType w:val="hybridMultilevel"/>
    <w:tmpl w:val="69FC574E"/>
    <w:lvl w:ilvl="0" w:tplc="637E42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D96202"/>
    <w:multiLevelType w:val="hybridMultilevel"/>
    <w:tmpl w:val="816A6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24175BC"/>
    <w:multiLevelType w:val="hybridMultilevel"/>
    <w:tmpl w:val="4210E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4FE7A44"/>
    <w:multiLevelType w:val="hybridMultilevel"/>
    <w:tmpl w:val="C86A3D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B0B3438"/>
    <w:multiLevelType w:val="hybridMultilevel"/>
    <w:tmpl w:val="0AA84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2CF09B7"/>
    <w:multiLevelType w:val="hybridMultilevel"/>
    <w:tmpl w:val="5BD685F0"/>
    <w:lvl w:ilvl="0" w:tplc="6DAAB56E">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B200A83"/>
    <w:multiLevelType w:val="hybridMultilevel"/>
    <w:tmpl w:val="10108994"/>
    <w:lvl w:ilvl="0" w:tplc="6DAAB56E">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DE8307D"/>
    <w:multiLevelType w:val="hybridMultilevel"/>
    <w:tmpl w:val="C526C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54503C"/>
    <w:multiLevelType w:val="hybridMultilevel"/>
    <w:tmpl w:val="91B67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C57BF0"/>
    <w:multiLevelType w:val="hybridMultilevel"/>
    <w:tmpl w:val="2064EF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CCF542E"/>
    <w:multiLevelType w:val="hybridMultilevel"/>
    <w:tmpl w:val="B56ED2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2"/>
  </w:num>
  <w:num w:numId="3">
    <w:abstractNumId w:val="10"/>
  </w:num>
  <w:num w:numId="4">
    <w:abstractNumId w:val="20"/>
  </w:num>
  <w:num w:numId="5">
    <w:abstractNumId w:val="15"/>
  </w:num>
  <w:num w:numId="6">
    <w:abstractNumId w:val="13"/>
  </w:num>
  <w:num w:numId="7">
    <w:abstractNumId w:val="4"/>
  </w:num>
  <w:num w:numId="8">
    <w:abstractNumId w:val="8"/>
  </w:num>
  <w:num w:numId="9">
    <w:abstractNumId w:val="6"/>
  </w:num>
  <w:num w:numId="10">
    <w:abstractNumId w:val="7"/>
  </w:num>
  <w:num w:numId="11">
    <w:abstractNumId w:val="21"/>
  </w:num>
  <w:num w:numId="12">
    <w:abstractNumId w:val="5"/>
  </w:num>
  <w:num w:numId="13">
    <w:abstractNumId w:val="11"/>
  </w:num>
  <w:num w:numId="14">
    <w:abstractNumId w:val="22"/>
  </w:num>
  <w:num w:numId="15">
    <w:abstractNumId w:val="3"/>
  </w:num>
  <w:num w:numId="16">
    <w:abstractNumId w:val="16"/>
  </w:num>
  <w:num w:numId="17">
    <w:abstractNumId w:val="24"/>
  </w:num>
  <w:num w:numId="18">
    <w:abstractNumId w:val="25"/>
  </w:num>
  <w:num w:numId="19">
    <w:abstractNumId w:val="17"/>
  </w:num>
  <w:num w:numId="20">
    <w:abstractNumId w:val="9"/>
  </w:num>
  <w:num w:numId="21">
    <w:abstractNumId w:val="14"/>
  </w:num>
  <w:num w:numId="22">
    <w:abstractNumId w:val="23"/>
  </w:num>
  <w:num w:numId="23">
    <w:abstractNumId w:val="12"/>
  </w:num>
  <w:num w:numId="24">
    <w:abstractNumId w:val="1"/>
  </w:num>
  <w:num w:numId="25">
    <w:abstractNumId w:val="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00A"/>
    <w:rsid w:val="0002605A"/>
    <w:rsid w:val="00080ADC"/>
    <w:rsid w:val="000D4774"/>
    <w:rsid w:val="00156D31"/>
    <w:rsid w:val="001E6224"/>
    <w:rsid w:val="002475A2"/>
    <w:rsid w:val="00275A42"/>
    <w:rsid w:val="002A5549"/>
    <w:rsid w:val="002B15DB"/>
    <w:rsid w:val="002D445E"/>
    <w:rsid w:val="00335517"/>
    <w:rsid w:val="00387631"/>
    <w:rsid w:val="003C0692"/>
    <w:rsid w:val="00407A81"/>
    <w:rsid w:val="004143E2"/>
    <w:rsid w:val="004479EE"/>
    <w:rsid w:val="00447CED"/>
    <w:rsid w:val="004D7677"/>
    <w:rsid w:val="004F68C8"/>
    <w:rsid w:val="00520EF4"/>
    <w:rsid w:val="0053453B"/>
    <w:rsid w:val="005760CF"/>
    <w:rsid w:val="005F05DD"/>
    <w:rsid w:val="00606CE8"/>
    <w:rsid w:val="00617FA0"/>
    <w:rsid w:val="00621B62"/>
    <w:rsid w:val="00677EC9"/>
    <w:rsid w:val="00710653"/>
    <w:rsid w:val="00732A8A"/>
    <w:rsid w:val="00762365"/>
    <w:rsid w:val="007D359B"/>
    <w:rsid w:val="007F280F"/>
    <w:rsid w:val="00814A44"/>
    <w:rsid w:val="008266C7"/>
    <w:rsid w:val="008B32D5"/>
    <w:rsid w:val="008C3B92"/>
    <w:rsid w:val="009643E2"/>
    <w:rsid w:val="0096471B"/>
    <w:rsid w:val="00996826"/>
    <w:rsid w:val="009B1EEC"/>
    <w:rsid w:val="009D56F8"/>
    <w:rsid w:val="00AA6D29"/>
    <w:rsid w:val="00B35F49"/>
    <w:rsid w:val="00B81725"/>
    <w:rsid w:val="00BD2159"/>
    <w:rsid w:val="00BE4E8A"/>
    <w:rsid w:val="00C14E89"/>
    <w:rsid w:val="00C402B1"/>
    <w:rsid w:val="00C85701"/>
    <w:rsid w:val="00CC19D7"/>
    <w:rsid w:val="00CE56D0"/>
    <w:rsid w:val="00CE68D5"/>
    <w:rsid w:val="00D15170"/>
    <w:rsid w:val="00DD29A8"/>
    <w:rsid w:val="00E162F5"/>
    <w:rsid w:val="00E4008B"/>
    <w:rsid w:val="00EC2E54"/>
    <w:rsid w:val="00EE5552"/>
    <w:rsid w:val="00EF7B8E"/>
    <w:rsid w:val="00F06233"/>
    <w:rsid w:val="00F2200A"/>
    <w:rsid w:val="00F44D0B"/>
    <w:rsid w:val="00F63099"/>
    <w:rsid w:val="00F77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AC6CC"/>
  <w15:chartTrackingRefBased/>
  <w15:docId w15:val="{D4655A8B-4ADD-40FA-B618-ADD5C4132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0CF"/>
    <w:rPr>
      <w:color w:val="0563C1" w:themeColor="hyperlink"/>
      <w:u w:val="single"/>
    </w:rPr>
  </w:style>
  <w:style w:type="table" w:styleId="TableGrid">
    <w:name w:val="Table Grid"/>
    <w:basedOn w:val="TableNormal"/>
    <w:uiPriority w:val="39"/>
    <w:rsid w:val="007F2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605A"/>
    <w:pPr>
      <w:ind w:left="720"/>
      <w:contextualSpacing/>
    </w:pPr>
  </w:style>
  <w:style w:type="paragraph" w:styleId="Header">
    <w:name w:val="header"/>
    <w:basedOn w:val="Normal"/>
    <w:link w:val="HeaderChar"/>
    <w:uiPriority w:val="99"/>
    <w:unhideWhenUsed/>
    <w:rsid w:val="00CC19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9D7"/>
  </w:style>
  <w:style w:type="paragraph" w:styleId="Footer">
    <w:name w:val="footer"/>
    <w:basedOn w:val="Normal"/>
    <w:link w:val="FooterChar"/>
    <w:uiPriority w:val="99"/>
    <w:unhideWhenUsed/>
    <w:rsid w:val="00CC19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6</Pages>
  <Words>1498</Words>
  <Characters>8541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Kelly</dc:creator>
  <cp:keywords/>
  <dc:description/>
  <cp:lastModifiedBy>David Kelly</cp:lastModifiedBy>
  <cp:revision>15</cp:revision>
  <dcterms:created xsi:type="dcterms:W3CDTF">2023-08-15T11:39:00Z</dcterms:created>
  <dcterms:modified xsi:type="dcterms:W3CDTF">2023-09-20T11:20:00Z</dcterms:modified>
</cp:coreProperties>
</file>